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line="259" w:lineRule="auto"/>
      </w:pPr>
      <w:r>
        <w:rPr>
          <w:rFonts w:ascii="Arial" w:hAnsi="Arial" w:cs="Arial"/>
          <w:b/>
          <w:color w:val="0A1F44"/>
          <w:sz w:val="32"/>
          <w:szCs w:val="32"/>
        </w:rPr>
        <w:t xml:space="preserve">WEBSITE DEVELOPMENT PROPOSAL &amp; SERVICE AGREEMENT</w:t>
      </w:r>
    </w:p>
    <w:p>
      <w:pPr>
        <w:spacing w:before="0" w:after="140" w:line="259" w:lineRule="auto"/>
      </w:pPr>
      <w:r>
        <w:rPr>
          <w:rFonts w:ascii="Arial" w:hAnsi="Arial" w:cs="Arial"/>
          <w:b/>
          <w:color w:val="1D3BFF"/>
          <w:sz w:val="21"/>
          <w:szCs w:val="21"/>
        </w:rPr>
        <w:t xml:space="preserve">Kashmir Construction Group (KCG)  —  kashmirconstructiongroup.com</w:t>
      </w:r>
    </w:p>
    <w:tbl>
      <w:tblPr>
        <w:tblW w:w="10080" w:type="dxa"/>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2200"/>
        <w:gridCol w:w="2840"/>
        <w:gridCol w:w="2200"/>
        <w:gridCol w:w="2840"/>
      </w:tblGrid>
      <w:tr>
        <w:trPr>
          <w:cantSplit/>
        </w:trPr>
        <w:tc>
          <w:tcPr>
            <w:tcW w:w="2200" w:type="dxa"/>
            <w:vAlign w:val="center"/>
            <w:tcMar>
              <w:top w:w="45" w:type="dxa"/>
              <w:bottom w:w="45" w:type="dxa"/>
              <w:left w:w="110" w:type="dxa"/>
              <w:right w:w="110" w:type="dxa"/>
            </w:tcMar>
          </w:tcPr>
          <w:p>
            <w:pPr>
              <w:spacing w:before="0" w:after="0" w:line="252" w:lineRule="auto"/>
            </w:pPr>
            <w:r>
              <w:rPr>
                <w:rFonts w:ascii="Arial" w:hAnsi="Arial" w:cs="Arial"/>
                <w:color w:val="4B5563"/>
                <w:sz w:val="17"/>
                <w:szCs w:val="17"/>
              </w:rPr>
              <w:t xml:space="preserve">Prepared for</w:t>
            </w:r>
          </w:p>
        </w:tc>
        <w:tc>
          <w:tcPr>
            <w:tcW w:w="2840" w:type="dxa"/>
            <w:vAlign w:val="center"/>
            <w:tcMar>
              <w:top w:w="45" w:type="dxa"/>
              <w:bottom w:w="45" w:type="dxa"/>
              <w:left w:w="110" w:type="dxa"/>
              <w:right w:w="110" w:type="dxa"/>
            </w:tcMar>
          </w:tcPr>
          <w:p>
            <w:pPr>
              <w:spacing w:before="0" w:after="0" w:line="252" w:lineRule="auto"/>
            </w:pPr>
            <w:r>
              <w:rPr>
                <w:rFonts w:ascii="Arial" w:hAnsi="Arial" w:cs="Arial"/>
                <w:color w:val="4B5563"/>
                <w:sz w:val="17"/>
                <w:szCs w:val="17"/>
              </w:rPr>
              <w:t xml:space="preserve">Akeeb Yakoob, Proprietor</w:t>
            </w:r>
          </w:p>
          <w:p>
            <w:pPr>
              <w:spacing w:before="0" w:after="0" w:line="252" w:lineRule="auto"/>
            </w:pPr>
            <w:r>
              <w:rPr>
                <w:rFonts w:ascii="Arial" w:hAnsi="Arial" w:cs="Arial"/>
                <w:color w:val="4B5563"/>
                <w:sz w:val="17"/>
                <w:szCs w:val="17"/>
              </w:rPr>
              <w:t xml:space="preserve">Kashmir Construction Group</w:t>
            </w:r>
          </w:p>
          <w:p>
            <w:pPr>
              <w:spacing w:before="0" w:after="0" w:line="252" w:lineRule="auto"/>
            </w:pPr>
            <w:r>
              <w:rPr>
                <w:rFonts w:ascii="Arial" w:hAnsi="Arial" w:cs="Arial"/>
                <w:color w:val="4B5563"/>
                <w:sz w:val="17"/>
                <w:szCs w:val="17"/>
              </w:rPr>
              <w:t xml:space="preserve">Dadyal, Azad Jammu &amp; Kashmir</w:t>
            </w:r>
          </w:p>
        </w:tc>
        <w:tc>
          <w:tcPr>
            <w:tcW w:w="2200" w:type="dxa"/>
            <w:vAlign w:val="center"/>
            <w:tcMar>
              <w:top w:w="45" w:type="dxa"/>
              <w:bottom w:w="45" w:type="dxa"/>
              <w:left w:w="110" w:type="dxa"/>
              <w:right w:w="110" w:type="dxa"/>
            </w:tcMar>
          </w:tcPr>
          <w:p>
            <w:pPr>
              <w:spacing w:before="0" w:after="0" w:line="252" w:lineRule="auto"/>
            </w:pPr>
            <w:r>
              <w:rPr>
                <w:rFonts w:ascii="Arial" w:hAnsi="Arial" w:cs="Arial"/>
                <w:color w:val="4B5563"/>
                <w:sz w:val="17"/>
                <w:szCs w:val="17"/>
              </w:rPr>
              <w:t xml:space="preserve">Prepared by</w:t>
            </w:r>
          </w:p>
        </w:tc>
        <w:tc>
          <w:tcPr>
            <w:tcW w:w="2840" w:type="dxa"/>
            <w:vAlign w:val="center"/>
            <w:tcMar>
              <w:top w:w="45" w:type="dxa"/>
              <w:bottom w:w="45" w:type="dxa"/>
              <w:left w:w="110" w:type="dxa"/>
              <w:right w:w="110" w:type="dxa"/>
            </w:tcMar>
          </w:tcPr>
          <w:p>
            <w:pPr>
              <w:spacing w:before="0" w:after="0" w:line="252" w:lineRule="auto"/>
            </w:pPr>
            <w:r>
              <w:rPr>
                <w:rFonts w:ascii="Arial" w:hAnsi="Arial" w:cs="Arial"/>
                <w:color w:val="4B5563"/>
                <w:sz w:val="17"/>
                <w:szCs w:val="17"/>
              </w:rPr>
              <w:t xml:space="preserve">Datix AI</w:t>
            </w:r>
          </w:p>
          <w:p>
            <w:pPr>
              <w:spacing w:before="0" w:after="0" w:line="252" w:lineRule="auto"/>
            </w:pPr>
            <w:r>
              <w:rPr>
                <w:rFonts w:ascii="Arial" w:hAnsi="Arial" w:cs="Arial"/>
                <w:color w:val="4B5563"/>
                <w:sz w:val="17"/>
                <w:szCs w:val="17"/>
              </w:rPr>
              <w:t xml:space="preserve">6th Road, Rawalpindi, Pakistan</w:t>
            </w:r>
          </w:p>
          <w:p>
            <w:pPr>
              <w:spacing w:before="0" w:after="0" w:line="252" w:lineRule="auto"/>
            </w:pPr>
            <w:r>
              <w:rPr>
                <w:rFonts w:ascii="Arial" w:hAnsi="Arial" w:cs="Arial"/>
                <w:color w:val="4B5563"/>
                <w:sz w:val="17"/>
                <w:szCs w:val="17"/>
              </w:rPr>
              <w:t xml:space="preserve">contact@datixai.com</w:t>
            </w:r>
          </w:p>
        </w:tc>
      </w:tr>
      <w:tr>
        <w:trPr>
          <w:cantSplit/>
        </w:trPr>
        <w:tc>
          <w:tcPr>
            <w:tcW w:w="2200" w:type="dxa"/>
            <w:vAlign w:val="center"/>
            <w:tcMar>
              <w:top w:w="45" w:type="dxa"/>
              <w:bottom w:w="45" w:type="dxa"/>
              <w:left w:w="110" w:type="dxa"/>
              <w:right w:w="110" w:type="dxa"/>
            </w:tcMar>
          </w:tcPr>
          <w:p>
            <w:pPr>
              <w:spacing w:before="0" w:after="0" w:line="252" w:lineRule="auto"/>
            </w:pPr>
            <w:r>
              <w:rPr>
                <w:rFonts w:ascii="Arial" w:hAnsi="Arial" w:cs="Arial"/>
                <w:color w:val="4B5563"/>
                <w:sz w:val="17"/>
                <w:szCs w:val="17"/>
              </w:rPr>
              <w:t xml:space="preserve">Reference</w:t>
            </w:r>
          </w:p>
        </w:tc>
        <w:tc>
          <w:tcPr>
            <w:tcW w:w="2840" w:type="dxa"/>
            <w:vAlign w:val="center"/>
            <w:tcMar>
              <w:top w:w="45" w:type="dxa"/>
              <w:bottom w:w="45" w:type="dxa"/>
              <w:left w:w="110" w:type="dxa"/>
              <w:right w:w="110" w:type="dxa"/>
            </w:tcMar>
          </w:tcPr>
          <w:p>
            <w:pPr>
              <w:spacing w:before="0" w:after="0" w:line="252" w:lineRule="auto"/>
            </w:pPr>
            <w:r>
              <w:rPr>
                <w:rFonts w:ascii="Arial" w:hAnsi="Arial" w:cs="Arial"/>
                <w:color w:val="4B5563"/>
                <w:sz w:val="17"/>
                <w:szCs w:val="17"/>
              </w:rPr>
              <w:t xml:space="preserve">DAI-KCG-2026-01</w:t>
            </w:r>
          </w:p>
        </w:tc>
        <w:tc>
          <w:tcPr>
            <w:tcW w:w="2200" w:type="dxa"/>
            <w:vAlign w:val="center"/>
            <w:tcMar>
              <w:top w:w="45" w:type="dxa"/>
              <w:bottom w:w="45" w:type="dxa"/>
              <w:left w:w="110" w:type="dxa"/>
              <w:right w:w="110" w:type="dxa"/>
            </w:tcMar>
          </w:tcPr>
          <w:p>
            <w:pPr>
              <w:spacing w:before="0" w:after="0" w:line="252" w:lineRule="auto"/>
            </w:pPr>
            <w:r>
              <w:rPr>
                <w:rFonts w:ascii="Arial" w:hAnsi="Arial" w:cs="Arial"/>
                <w:color w:val="4B5563"/>
                <w:sz w:val="17"/>
                <w:szCs w:val="17"/>
              </w:rPr>
              <w:t xml:space="preserve">Date</w:t>
            </w:r>
          </w:p>
        </w:tc>
        <w:tc>
          <w:tcPr>
            <w:tcW w:w="2840" w:type="dxa"/>
            <w:vAlign w:val="center"/>
            <w:tcMar>
              <w:top w:w="45" w:type="dxa"/>
              <w:bottom w:w="45" w:type="dxa"/>
              <w:left w:w="110" w:type="dxa"/>
              <w:right w:w="110" w:type="dxa"/>
            </w:tcMar>
          </w:tcPr>
          <w:p>
            <w:pPr>
              <w:spacing w:before="0" w:after="0" w:line="252" w:lineRule="auto"/>
            </w:pPr>
            <w:r>
              <w:rPr>
                <w:rFonts w:ascii="Arial" w:hAnsi="Arial" w:cs="Arial"/>
                <w:color w:val="4B5563"/>
                <w:sz w:val="17"/>
                <w:szCs w:val="17"/>
              </w:rPr>
              <w:t xml:space="preserve">9 October 2026</w:t>
            </w:r>
          </w:p>
        </w:tc>
      </w:tr>
    </w:tbl>
    <w:p>
      <w:pPr>
        <w:spacing w:before="0" w:after="0" w:line="200" w:lineRule="auto"/>
      </w:pPr>
    </w:p>
    <w:p>
      <w:pPr>
        <w:keepNext/>
        <w:pBdr>
          <w:bottom w:val="single" w:sz="8" w:space="4" w:color="1D3BFF"/>
        </w:pBdr>
        <w:spacing w:before="200" w:after="90" w:line="259" w:lineRule="auto"/>
      </w:pPr>
      <w:r>
        <w:rPr>
          <w:rFonts w:ascii="Arial" w:hAnsi="Arial" w:cs="Arial"/>
          <w:b/>
          <w:color w:val="0A1F44"/>
          <w:sz w:val="22"/>
          <w:szCs w:val="22"/>
        </w:rPr>
        <w:t xml:space="preserve">1. ABOUT DATIX AI</w:t>
      </w:r>
    </w:p>
    <w:p>
      <w:pPr>
        <w:spacing w:before="0" w:after="90" w:line="259" w:lineRule="auto"/>
      </w:pPr>
      <w:r>
        <w:rPr>
          <w:rFonts w:ascii="Arial" w:hAnsi="Arial" w:cs="Arial"/>
          <w:b/>
          <w:color w:val="0A1F44"/>
          <w:sz w:val="19"/>
          <w:szCs w:val="19"/>
        </w:rPr>
        <w:t xml:space="preserve">Datix AI</w:t>
      </w:r>
      <w:r>
        <w:rPr>
          <w:rFonts w:ascii="Arial" w:hAnsi="Arial" w:cs="Arial"/>
          <w:color w:val="4B5563"/>
          <w:sz w:val="19"/>
          <w:szCs w:val="19"/>
        </w:rPr>
        <w:t xml:space="preserve"> is a Pakistan-based technology company specialising in artificial intelligence, data science and modern web development. We build fast, secure, professionally designed websites and digital systems for businesses in Pakistan and the United Kingdom — combining strong visual design with the engineering quality expected of international products.</w:t>
      </w:r>
    </w:p>
    <w:p>
      <w:pPr>
        <w:keepNext/>
        <w:pBdr>
          <w:bottom w:val="single" w:sz="8" w:space="4" w:color="1D3BFF"/>
        </w:pBdr>
        <w:spacing w:before="200" w:after="90" w:line="259" w:lineRule="auto"/>
      </w:pPr>
      <w:r>
        <w:rPr>
          <w:rFonts w:ascii="Arial" w:hAnsi="Arial" w:cs="Arial"/>
          <w:b/>
          <w:color w:val="0A1F44"/>
          <w:sz w:val="22"/>
          <w:szCs w:val="22"/>
        </w:rPr>
        <w:t xml:space="preserve">2. THE KCG WEBSITE PROJECT</w:t>
      </w:r>
    </w:p>
    <w:p>
      <w:pPr>
        <w:spacing w:before="0" w:after="90" w:line="259" w:lineRule="auto"/>
      </w:pPr>
      <w:r>
        <w:rPr>
          <w:rFonts w:ascii="Arial" w:hAnsi="Arial" w:cs="Arial"/>
          <w:color w:val="4B5563"/>
          <w:sz w:val="19"/>
          <w:szCs w:val="19"/>
        </w:rPr>
        <w:t xml:space="preserve">Datix AI has designed and built a complete, live website for Kashmir Construction Group at </w:t>
      </w:r>
      <w:r>
        <w:rPr>
          <w:rFonts w:ascii="Arial" w:hAnsi="Arial" w:cs="Arial"/>
          <w:b/>
          <w:color w:val="0A1F44"/>
          <w:sz w:val="19"/>
          <w:szCs w:val="19"/>
        </w:rPr>
        <w:t xml:space="preserve">https://kashmirconstructiongroup.com</w:t>
      </w:r>
      <w:r>
        <w:rPr>
          <w:rFonts w:ascii="Arial" w:hAnsi="Arial" w:cs="Arial"/>
          <w:color w:val="4B5563"/>
          <w:sz w:val="19"/>
          <w:szCs w:val="19"/>
        </w:rPr>
        <w:t xml:space="preserve">, including:</w:t>
      </w:r>
    </w:p>
    <w:p>
      <w:pPr>
        <w:numPr>
          <w:ilvl w:val="0"/>
          <w:numId w:val="1"/>
        </w:numPr>
        <w:spacing w:before="0" w:after="40" w:line="259" w:lineRule="auto"/>
        <w:ind w:left="360" w:hanging="260"/>
      </w:pPr>
      <w:r>
        <w:rPr>
          <w:rFonts w:ascii="Arial" w:hAnsi="Arial" w:cs="Arial"/>
          <w:b/>
          <w:color w:val="0A1F44"/>
          <w:sz w:val="19"/>
          <w:szCs w:val="19"/>
        </w:rPr>
        <w:t xml:space="preserve">Custom premium design</w:t>
      </w:r>
      <w:r>
        <w:rPr>
          <w:rFonts w:ascii="Arial" w:hAnsi="Arial" w:cs="Arial"/>
          <w:color w:val="4B5563"/>
          <w:sz w:val="19"/>
          <w:szCs w:val="19"/>
        </w:rPr>
        <w:t xml:space="preserve"> in KCG’s own forest-green and gold brand, with cinematic scroll animations and </w:t>
      </w:r>
      <w:r>
        <w:rPr>
          <w:rFonts w:ascii="Arial" w:hAnsi="Arial" w:cs="Arial"/>
          <w:b/>
          <w:color w:val="0A1F44"/>
          <w:sz w:val="19"/>
          <w:szCs w:val="19"/>
        </w:rPr>
        <w:t xml:space="preserve">drone video footage of KCG’s own site</w:t>
      </w:r>
      <w:r>
        <w:rPr>
          <w:rFonts w:ascii="Arial" w:hAnsi="Arial" w:cs="Arial"/>
          <w:color w:val="4B5563"/>
          <w:sz w:val="19"/>
          <w:szCs w:val="19"/>
        </w:rPr>
        <w:t xml:space="preserve">.</w:t>
      </w:r>
    </w:p>
    <w:p>
      <w:pPr>
        <w:numPr>
          <w:ilvl w:val="0"/>
          <w:numId w:val="1"/>
        </w:numPr>
        <w:spacing w:before="0" w:after="40" w:line="259" w:lineRule="auto"/>
        <w:ind w:left="360" w:hanging="260"/>
      </w:pPr>
      <w:r>
        <w:rPr>
          <w:rFonts w:ascii="Arial" w:hAnsi="Arial" w:cs="Arial"/>
          <w:b/>
          <w:color w:val="0A1F44"/>
          <w:sz w:val="19"/>
          <w:szCs w:val="19"/>
        </w:rPr>
        <w:t xml:space="preserve">Private Admin Panel</w:t>
      </w:r>
      <w:r>
        <w:rPr>
          <w:rFonts w:ascii="Arial" w:hAnsi="Arial" w:cs="Arial"/>
          <w:color w:val="4B5563"/>
          <w:sz w:val="19"/>
          <w:szCs w:val="19"/>
        </w:rPr>
        <w:t xml:space="preserve"> — KCG can add, edit or delete projects, services, photos and all home-page text and contact details at any time, with no coding.</w:t>
      </w:r>
    </w:p>
    <w:p>
      <w:pPr>
        <w:numPr>
          <w:ilvl w:val="0"/>
          <w:numId w:val="1"/>
        </w:numPr>
        <w:spacing w:before="0" w:after="40" w:line="259" w:lineRule="auto"/>
        <w:ind w:left="360" w:hanging="260"/>
      </w:pPr>
      <w:r>
        <w:rPr>
          <w:rFonts w:ascii="Arial" w:hAnsi="Arial" w:cs="Arial"/>
          <w:b/>
          <w:color w:val="0A1F44"/>
          <w:sz w:val="19"/>
          <w:szCs w:val="19"/>
        </w:rPr>
        <w:t xml:space="preserve">Contact form with message inbox</w:t>
      </w:r>
      <w:r>
        <w:rPr>
          <w:rFonts w:ascii="Arial" w:hAnsi="Arial" w:cs="Arial"/>
          <w:color w:val="4B5563"/>
          <w:sz w:val="19"/>
          <w:szCs w:val="19"/>
        </w:rPr>
        <w:t xml:space="preserve">, WhatsApp button, Google-ready structure, mobile-first responsive layout and a branded share image for WhatsApp/Facebook.</w:t>
      </w:r>
    </w:p>
    <w:p>
      <w:pPr>
        <w:numPr>
          <w:ilvl w:val="0"/>
          <w:numId w:val="1"/>
        </w:numPr>
        <w:spacing w:before="0" w:after="40" w:line="259" w:lineRule="auto"/>
        <w:ind w:left="360" w:hanging="260"/>
      </w:pPr>
      <w:r>
        <w:rPr>
          <w:rFonts w:ascii="Arial" w:hAnsi="Arial" w:cs="Arial"/>
          <w:b/>
          <w:color w:val="0A1F44"/>
          <w:sz w:val="19"/>
          <w:szCs w:val="19"/>
        </w:rPr>
        <w:t xml:space="preserve">Performance &amp; security</w:t>
      </w:r>
      <w:r>
        <w:rPr>
          <w:rFonts w:ascii="Arial" w:hAnsi="Arial" w:cs="Arial"/>
          <w:color w:val="4B5563"/>
          <w:sz w:val="19"/>
          <w:szCs w:val="19"/>
        </w:rPr>
        <w:t xml:space="preserve"> — Google Lighthouse score of 100 on desktop, security headers, protected database rules and spam filtering.</w:t>
      </w:r>
    </w:p>
    <w:p>
      <w:pPr>
        <w:numPr>
          <w:ilvl w:val="0"/>
          <w:numId w:val="1"/>
        </w:numPr>
        <w:spacing w:before="0" w:after="40" w:line="259" w:lineRule="auto"/>
        <w:ind w:left="360" w:hanging="260"/>
      </w:pPr>
      <w:r>
        <w:rPr>
          <w:rFonts w:ascii="Arial" w:hAnsi="Arial" w:cs="Arial"/>
          <w:b/>
          <w:color w:val="0A1F44"/>
          <w:sz w:val="19"/>
          <w:szCs w:val="19"/>
        </w:rPr>
        <w:t xml:space="preserve">Domain and business email</w:t>
      </w:r>
      <w:r>
        <w:rPr>
          <w:rFonts w:ascii="Arial" w:hAnsi="Arial" w:cs="Arial"/>
          <w:color w:val="4B5563"/>
          <w:sz w:val="19"/>
          <w:szCs w:val="19"/>
        </w:rPr>
        <w:t xml:space="preserve"> — kashmirconstructiongroup.com and info@kashmirconstructiongroup.com, registered for 3 years.</w:t>
      </w:r>
    </w:p>
    <w:p>
      <w:pPr>
        <w:keepNext/>
        <w:pBdr>
          <w:bottom w:val="single" w:sz="8" w:space="4" w:color="1D3BFF"/>
        </w:pBdr>
        <w:spacing w:before="200" w:after="90" w:line="259" w:lineRule="auto"/>
      </w:pPr>
      <w:r>
        <w:rPr>
          <w:rFonts w:ascii="Arial" w:hAnsi="Arial" w:cs="Arial"/>
          <w:b/>
          <w:color w:val="0A1F44"/>
          <w:sz w:val="22"/>
          <w:szCs w:val="22"/>
        </w:rPr>
        <w:t xml:space="preserve">3. PACKAGE OPTIONS</w:t>
      </w:r>
    </w:p>
    <w:tbl>
      <w:tblPr>
        <w:tblW w:w="10080" w:type="dxa"/>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2360"/>
        <w:gridCol w:w="2573"/>
        <w:gridCol w:w="2573"/>
        <w:gridCol w:w="2574"/>
      </w:tblGrid>
      <w:tr>
        <w:trPr>
          <w:cantSplit/>
          <w:tblHeader/>
        </w:trPr>
        <w:tc>
          <w:tcPr>
            <w:tcW w:w="2360" w:type="dxa"/>
            <w:shd w:val="clear" w:color="auto" w:fill="0A1F44"/>
            <w:vAlign w:val="center"/>
            <w:tcMar>
              <w:top w:w="45" w:type="dxa"/>
              <w:bottom w:w="45" w:type="dxa"/>
              <w:left w:w="110" w:type="dxa"/>
              <w:right w:w="110" w:type="dxa"/>
            </w:tcMar>
          </w:tcPr>
          <w:p>
            <w:pPr>
              <w:spacing w:before="0" w:after="0" w:line="252" w:lineRule="auto"/>
            </w:pPr>
            <w:r>
              <w:rPr>
                <w:rFonts w:ascii="Arial" w:hAnsi="Arial" w:cs="Arial"/>
                <w:b/>
                <w:color w:val="FFFFFF"/>
                <w:sz w:val="17"/>
                <w:szCs w:val="17"/>
              </w:rPr>
              <w:t xml:space="preserve"/>
            </w:r>
          </w:p>
        </w:tc>
        <w:tc>
          <w:tcPr>
            <w:tcW w:w="2573" w:type="dxa"/>
            <w:shd w:val="clear" w:color="auto" w:fill="0A1F44"/>
            <w:vAlign w:val="center"/>
            <w:tcMar>
              <w:top w:w="45" w:type="dxa"/>
              <w:bottom w:w="45" w:type="dxa"/>
              <w:left w:w="110" w:type="dxa"/>
              <w:right w:w="110" w:type="dxa"/>
            </w:tcMar>
          </w:tcPr>
          <w:p>
            <w:pPr>
              <w:spacing w:before="0" w:after="0" w:line="252" w:lineRule="auto"/>
              <w:jc w:val="center"/>
            </w:pPr>
            <w:r>
              <w:rPr>
                <w:rFonts w:ascii="Arial" w:hAnsi="Arial" w:cs="Arial"/>
                <w:b/>
                <w:color w:val="FFFFFF"/>
                <w:sz w:val="17"/>
                <w:szCs w:val="17"/>
              </w:rPr>
              <w:t xml:space="preserve">Package 1</w:t>
            </w:r>
          </w:p>
          <w:p>
            <w:pPr>
              <w:spacing w:before="0" w:after="0" w:line="252" w:lineRule="auto"/>
              <w:jc w:val="center"/>
            </w:pPr>
            <w:r>
              <w:rPr>
                <w:rFonts w:ascii="Arial" w:hAnsi="Arial" w:cs="Arial"/>
                <w:b/>
                <w:color w:val="FFFFFF"/>
                <w:sz w:val="17"/>
                <w:szCs w:val="17"/>
              </w:rPr>
              <w:t xml:space="preserve">Website</w:t>
            </w:r>
          </w:p>
        </w:tc>
        <w:tc>
          <w:tcPr>
            <w:tcW w:w="2573" w:type="dxa"/>
            <w:shd w:val="clear" w:color="auto" w:fill="0A1F44"/>
            <w:vAlign w:val="center"/>
            <w:tcMar>
              <w:top w:w="45" w:type="dxa"/>
              <w:bottom w:w="45" w:type="dxa"/>
              <w:left w:w="110" w:type="dxa"/>
              <w:right w:w="110" w:type="dxa"/>
            </w:tcMar>
          </w:tcPr>
          <w:p>
            <w:pPr>
              <w:spacing w:before="0" w:after="0" w:line="252" w:lineRule="auto"/>
              <w:jc w:val="center"/>
            </w:pPr>
            <w:r>
              <w:rPr>
                <w:rFonts w:ascii="Arial" w:hAnsi="Arial" w:cs="Arial"/>
                <w:b/>
                <w:color w:val="FFFFFF"/>
                <w:sz w:val="17"/>
                <w:szCs w:val="17"/>
              </w:rPr>
              <w:t xml:space="preserve">Package 2</w:t>
            </w:r>
          </w:p>
          <w:p>
            <w:pPr>
              <w:spacing w:before="0" w:after="0" w:line="252" w:lineRule="auto"/>
              <w:jc w:val="center"/>
            </w:pPr>
            <w:r>
              <w:rPr>
                <w:rFonts w:ascii="Arial" w:hAnsi="Arial" w:cs="Arial"/>
                <w:b/>
                <w:color w:val="FFFFFF"/>
                <w:sz w:val="17"/>
                <w:szCs w:val="17"/>
              </w:rPr>
              <w:t xml:space="preserve">Website + SEO</w:t>
            </w:r>
          </w:p>
        </w:tc>
        <w:tc>
          <w:tcPr>
            <w:tcW w:w="2574" w:type="dxa"/>
            <w:shd w:val="clear" w:color="auto" w:fill="0A1F44"/>
            <w:vAlign w:val="center"/>
            <w:tcMar>
              <w:top w:w="45" w:type="dxa"/>
              <w:bottom w:w="45" w:type="dxa"/>
              <w:left w:w="110" w:type="dxa"/>
              <w:right w:w="110" w:type="dxa"/>
            </w:tcMar>
          </w:tcPr>
          <w:p>
            <w:pPr>
              <w:spacing w:before="0" w:after="0" w:line="252" w:lineRule="auto"/>
              <w:jc w:val="center"/>
            </w:pPr>
            <w:r>
              <w:rPr>
                <w:rFonts w:ascii="Arial" w:hAnsi="Arial" w:cs="Arial"/>
                <w:b/>
                <w:color w:val="FFFFFF"/>
                <w:sz w:val="17"/>
                <w:szCs w:val="17"/>
              </w:rPr>
              <w:t xml:space="preserve">Package 3</w:t>
            </w:r>
          </w:p>
          <w:p>
            <w:pPr>
              <w:spacing w:before="0" w:after="0" w:line="252" w:lineRule="auto"/>
              <w:jc w:val="center"/>
            </w:pPr>
            <w:r>
              <w:rPr>
                <w:rFonts w:ascii="Arial" w:hAnsi="Arial" w:cs="Arial"/>
                <w:b/>
                <w:color w:val="FFFFFF"/>
                <w:sz w:val="17"/>
                <w:szCs w:val="17"/>
              </w:rPr>
              <w:t xml:space="preserve">Complete Care</w:t>
            </w:r>
          </w:p>
        </w:tc>
      </w:tr>
      <w:tr>
        <w:trPr>
          <w:cantSplit/>
        </w:trPr>
        <w:tc>
          <w:tcPr>
            <w:tcW w:w="2360" w:type="dxa"/>
            <w:vAlign w:val="center"/>
            <w:tcMar>
              <w:top w:w="45" w:type="dxa"/>
              <w:bottom w:w="45" w:type="dxa"/>
              <w:left w:w="110" w:type="dxa"/>
              <w:right w:w="110" w:type="dxa"/>
            </w:tcMar>
          </w:tcPr>
          <w:p>
            <w:pPr>
              <w:spacing w:before="0" w:after="0" w:line="252" w:lineRule="auto"/>
            </w:pPr>
            <w:r>
              <w:rPr>
                <w:rFonts w:ascii="Arial" w:hAnsi="Arial" w:cs="Arial"/>
                <w:color w:val="4B5563"/>
                <w:sz w:val="17"/>
                <w:szCs w:val="17"/>
              </w:rPr>
              <w:t xml:space="preserve">Custom website, animations &amp; drone videos</w:t>
            </w:r>
          </w:p>
        </w:tc>
        <w:tc>
          <w:tcPr>
            <w:tcW w:w="2573" w:type="dxa"/>
            <w:vAlign w:val="center"/>
            <w:tcMar>
              <w:top w:w="45" w:type="dxa"/>
              <w:bottom w:w="45" w:type="dxa"/>
              <w:left w:w="110" w:type="dxa"/>
              <w:right w:w="110" w:type="dxa"/>
            </w:tcMar>
          </w:tcPr>
          <w:p>
            <w:pPr>
              <w:spacing w:before="0" w:after="0" w:line="252" w:lineRule="auto"/>
              <w:jc w:val="center"/>
            </w:pPr>
            <w:r>
              <w:rPr>
                <w:rFonts w:ascii="Arial" w:hAnsi="Arial" w:cs="Arial"/>
                <w:color w:val="4B5563"/>
                <w:sz w:val="17"/>
                <w:szCs w:val="17"/>
              </w:rPr>
              <w:t xml:space="preserve">✔</w:t>
            </w:r>
          </w:p>
        </w:tc>
        <w:tc>
          <w:tcPr>
            <w:tcW w:w="2573" w:type="dxa"/>
            <w:vAlign w:val="center"/>
            <w:tcMar>
              <w:top w:w="45" w:type="dxa"/>
              <w:bottom w:w="45" w:type="dxa"/>
              <w:left w:w="110" w:type="dxa"/>
              <w:right w:w="110" w:type="dxa"/>
            </w:tcMar>
          </w:tcPr>
          <w:p>
            <w:pPr>
              <w:spacing w:before="0" w:after="0" w:line="252" w:lineRule="auto"/>
              <w:jc w:val="center"/>
            </w:pPr>
            <w:r>
              <w:rPr>
                <w:rFonts w:ascii="Arial" w:hAnsi="Arial" w:cs="Arial"/>
                <w:color w:val="4B5563"/>
                <w:sz w:val="17"/>
                <w:szCs w:val="17"/>
              </w:rPr>
              <w:t xml:space="preserve">✔</w:t>
            </w:r>
          </w:p>
        </w:tc>
        <w:tc>
          <w:tcPr>
            <w:tcW w:w="2574" w:type="dxa"/>
            <w:vAlign w:val="center"/>
            <w:tcMar>
              <w:top w:w="45" w:type="dxa"/>
              <w:bottom w:w="45" w:type="dxa"/>
              <w:left w:w="110" w:type="dxa"/>
              <w:right w:w="110" w:type="dxa"/>
            </w:tcMar>
          </w:tcPr>
          <w:p>
            <w:pPr>
              <w:spacing w:before="0" w:after="0" w:line="252" w:lineRule="auto"/>
              <w:jc w:val="center"/>
            </w:pPr>
            <w:r>
              <w:rPr>
                <w:rFonts w:ascii="Arial" w:hAnsi="Arial" w:cs="Arial"/>
                <w:color w:val="4B5563"/>
                <w:sz w:val="17"/>
                <w:szCs w:val="17"/>
              </w:rPr>
              <w:t xml:space="preserve">✔</w:t>
            </w:r>
          </w:p>
        </w:tc>
      </w:tr>
      <w:tr>
        <w:trPr>
          <w:cantSplit/>
        </w:trPr>
        <w:tc>
          <w:tcPr>
            <w:tcW w:w="2360" w:type="dxa"/>
            <w:shd w:val="clear" w:color="auto" w:fill="EEF2FF"/>
            <w:vAlign w:val="center"/>
            <w:tcMar>
              <w:top w:w="45" w:type="dxa"/>
              <w:bottom w:w="45" w:type="dxa"/>
              <w:left w:w="110" w:type="dxa"/>
              <w:right w:w="110" w:type="dxa"/>
            </w:tcMar>
          </w:tcPr>
          <w:p>
            <w:pPr>
              <w:spacing w:before="0" w:after="0" w:line="252" w:lineRule="auto"/>
            </w:pPr>
            <w:r>
              <w:rPr>
                <w:rFonts w:ascii="Arial" w:hAnsi="Arial" w:cs="Arial"/>
                <w:color w:val="4B5563"/>
                <w:sz w:val="17"/>
                <w:szCs w:val="17"/>
              </w:rPr>
              <w:t xml:space="preserve">Admin Panel (projects, services, text, photos)</w:t>
            </w:r>
          </w:p>
        </w:tc>
        <w:tc>
          <w:tcPr>
            <w:tcW w:w="2573" w:type="dxa"/>
            <w:shd w:val="clear" w:color="auto" w:fill="EEF2FF"/>
            <w:vAlign w:val="center"/>
            <w:tcMar>
              <w:top w:w="45" w:type="dxa"/>
              <w:bottom w:w="45" w:type="dxa"/>
              <w:left w:w="110" w:type="dxa"/>
              <w:right w:w="110" w:type="dxa"/>
            </w:tcMar>
          </w:tcPr>
          <w:p>
            <w:pPr>
              <w:spacing w:before="0" w:after="0" w:line="252" w:lineRule="auto"/>
              <w:jc w:val="center"/>
            </w:pPr>
            <w:r>
              <w:rPr>
                <w:rFonts w:ascii="Arial" w:hAnsi="Arial" w:cs="Arial"/>
                <w:color w:val="4B5563"/>
                <w:sz w:val="17"/>
                <w:szCs w:val="17"/>
              </w:rPr>
              <w:t xml:space="preserve">✔</w:t>
            </w:r>
          </w:p>
        </w:tc>
        <w:tc>
          <w:tcPr>
            <w:tcW w:w="2573" w:type="dxa"/>
            <w:shd w:val="clear" w:color="auto" w:fill="EEF2FF"/>
            <w:vAlign w:val="center"/>
            <w:tcMar>
              <w:top w:w="45" w:type="dxa"/>
              <w:bottom w:w="45" w:type="dxa"/>
              <w:left w:w="110" w:type="dxa"/>
              <w:right w:w="110" w:type="dxa"/>
            </w:tcMar>
          </w:tcPr>
          <w:p>
            <w:pPr>
              <w:spacing w:before="0" w:after="0" w:line="252" w:lineRule="auto"/>
              <w:jc w:val="center"/>
            </w:pPr>
            <w:r>
              <w:rPr>
                <w:rFonts w:ascii="Arial" w:hAnsi="Arial" w:cs="Arial"/>
                <w:color w:val="4B5563"/>
                <w:sz w:val="17"/>
                <w:szCs w:val="17"/>
              </w:rPr>
              <w:t xml:space="preserve">✔</w:t>
            </w:r>
          </w:p>
        </w:tc>
        <w:tc>
          <w:tcPr>
            <w:tcW w:w="2574" w:type="dxa"/>
            <w:shd w:val="clear" w:color="auto" w:fill="EEF2FF"/>
            <w:vAlign w:val="center"/>
            <w:tcMar>
              <w:top w:w="45" w:type="dxa"/>
              <w:bottom w:w="45" w:type="dxa"/>
              <w:left w:w="110" w:type="dxa"/>
              <w:right w:w="110" w:type="dxa"/>
            </w:tcMar>
          </w:tcPr>
          <w:p>
            <w:pPr>
              <w:spacing w:before="0" w:after="0" w:line="252" w:lineRule="auto"/>
              <w:jc w:val="center"/>
            </w:pPr>
            <w:r>
              <w:rPr>
                <w:rFonts w:ascii="Arial" w:hAnsi="Arial" w:cs="Arial"/>
                <w:color w:val="4B5563"/>
                <w:sz w:val="17"/>
                <w:szCs w:val="17"/>
              </w:rPr>
              <w:t xml:space="preserve">✔</w:t>
            </w:r>
          </w:p>
        </w:tc>
      </w:tr>
      <w:tr>
        <w:trPr>
          <w:cantSplit/>
        </w:trPr>
        <w:tc>
          <w:tcPr>
            <w:tcW w:w="2360" w:type="dxa"/>
            <w:vAlign w:val="center"/>
            <w:tcMar>
              <w:top w:w="45" w:type="dxa"/>
              <w:bottom w:w="45" w:type="dxa"/>
              <w:left w:w="110" w:type="dxa"/>
              <w:right w:w="110" w:type="dxa"/>
            </w:tcMar>
          </w:tcPr>
          <w:p>
            <w:pPr>
              <w:spacing w:before="0" w:after="0" w:line="252" w:lineRule="auto"/>
            </w:pPr>
            <w:r>
              <w:rPr>
                <w:rFonts w:ascii="Arial" w:hAnsi="Arial" w:cs="Arial"/>
                <w:color w:val="4B5563"/>
                <w:sz w:val="17"/>
                <w:szCs w:val="17"/>
              </w:rPr>
              <w:t xml:space="preserve">Contact form, message inbox &amp; WhatsApp</w:t>
            </w:r>
          </w:p>
        </w:tc>
        <w:tc>
          <w:tcPr>
            <w:tcW w:w="2573" w:type="dxa"/>
            <w:vAlign w:val="center"/>
            <w:tcMar>
              <w:top w:w="45" w:type="dxa"/>
              <w:bottom w:w="45" w:type="dxa"/>
              <w:left w:w="110" w:type="dxa"/>
              <w:right w:w="110" w:type="dxa"/>
            </w:tcMar>
          </w:tcPr>
          <w:p>
            <w:pPr>
              <w:spacing w:before="0" w:after="0" w:line="252" w:lineRule="auto"/>
              <w:jc w:val="center"/>
            </w:pPr>
            <w:r>
              <w:rPr>
                <w:rFonts w:ascii="Arial" w:hAnsi="Arial" w:cs="Arial"/>
                <w:color w:val="4B5563"/>
                <w:sz w:val="17"/>
                <w:szCs w:val="17"/>
              </w:rPr>
              <w:t xml:space="preserve">✔</w:t>
            </w:r>
          </w:p>
        </w:tc>
        <w:tc>
          <w:tcPr>
            <w:tcW w:w="2573" w:type="dxa"/>
            <w:vAlign w:val="center"/>
            <w:tcMar>
              <w:top w:w="45" w:type="dxa"/>
              <w:bottom w:w="45" w:type="dxa"/>
              <w:left w:w="110" w:type="dxa"/>
              <w:right w:w="110" w:type="dxa"/>
            </w:tcMar>
          </w:tcPr>
          <w:p>
            <w:pPr>
              <w:spacing w:before="0" w:after="0" w:line="252" w:lineRule="auto"/>
              <w:jc w:val="center"/>
            </w:pPr>
            <w:r>
              <w:rPr>
                <w:rFonts w:ascii="Arial" w:hAnsi="Arial" w:cs="Arial"/>
                <w:color w:val="4B5563"/>
                <w:sz w:val="17"/>
                <w:szCs w:val="17"/>
              </w:rPr>
              <w:t xml:space="preserve">✔</w:t>
            </w:r>
          </w:p>
        </w:tc>
        <w:tc>
          <w:tcPr>
            <w:tcW w:w="2574" w:type="dxa"/>
            <w:vAlign w:val="center"/>
            <w:tcMar>
              <w:top w:w="45" w:type="dxa"/>
              <w:bottom w:w="45" w:type="dxa"/>
              <w:left w:w="110" w:type="dxa"/>
              <w:right w:w="110" w:type="dxa"/>
            </w:tcMar>
          </w:tcPr>
          <w:p>
            <w:pPr>
              <w:spacing w:before="0" w:after="0" w:line="252" w:lineRule="auto"/>
              <w:jc w:val="center"/>
            </w:pPr>
            <w:r>
              <w:rPr>
                <w:rFonts w:ascii="Arial" w:hAnsi="Arial" w:cs="Arial"/>
                <w:color w:val="4B5563"/>
                <w:sz w:val="17"/>
                <w:szCs w:val="17"/>
              </w:rPr>
              <w:t xml:space="preserve">✔</w:t>
            </w:r>
          </w:p>
        </w:tc>
      </w:tr>
      <w:tr>
        <w:trPr>
          <w:cantSplit/>
        </w:trPr>
        <w:tc>
          <w:tcPr>
            <w:tcW w:w="2360" w:type="dxa"/>
            <w:shd w:val="clear" w:color="auto" w:fill="EEF2FF"/>
            <w:vAlign w:val="center"/>
            <w:tcMar>
              <w:top w:w="45" w:type="dxa"/>
              <w:bottom w:w="45" w:type="dxa"/>
              <w:left w:w="110" w:type="dxa"/>
              <w:right w:w="110" w:type="dxa"/>
            </w:tcMar>
          </w:tcPr>
          <w:p>
            <w:pPr>
              <w:spacing w:before="0" w:after="0" w:line="252" w:lineRule="auto"/>
            </w:pPr>
            <w:r>
              <w:rPr>
                <w:rFonts w:ascii="Arial" w:hAnsi="Arial" w:cs="Arial"/>
                <w:color w:val="4B5563"/>
                <w:sz w:val="17"/>
                <w:szCs w:val="17"/>
              </w:rPr>
              <w:t xml:space="preserve">Domain + business email (3 years)</w:t>
            </w:r>
          </w:p>
        </w:tc>
        <w:tc>
          <w:tcPr>
            <w:tcW w:w="2573" w:type="dxa"/>
            <w:shd w:val="clear" w:color="auto" w:fill="EEF2FF"/>
            <w:vAlign w:val="center"/>
            <w:tcMar>
              <w:top w:w="45" w:type="dxa"/>
              <w:bottom w:w="45" w:type="dxa"/>
              <w:left w:w="110" w:type="dxa"/>
              <w:right w:w="110" w:type="dxa"/>
            </w:tcMar>
          </w:tcPr>
          <w:p>
            <w:pPr>
              <w:spacing w:before="0" w:after="0" w:line="252" w:lineRule="auto"/>
              <w:jc w:val="center"/>
            </w:pPr>
            <w:r>
              <w:rPr>
                <w:rFonts w:ascii="Arial" w:hAnsi="Arial" w:cs="Arial"/>
                <w:color w:val="4B5563"/>
                <w:sz w:val="17"/>
                <w:szCs w:val="17"/>
              </w:rPr>
              <w:t xml:space="preserve">✔</w:t>
            </w:r>
          </w:p>
        </w:tc>
        <w:tc>
          <w:tcPr>
            <w:tcW w:w="2573" w:type="dxa"/>
            <w:shd w:val="clear" w:color="auto" w:fill="EEF2FF"/>
            <w:vAlign w:val="center"/>
            <w:tcMar>
              <w:top w:w="45" w:type="dxa"/>
              <w:bottom w:w="45" w:type="dxa"/>
              <w:left w:w="110" w:type="dxa"/>
              <w:right w:w="110" w:type="dxa"/>
            </w:tcMar>
          </w:tcPr>
          <w:p>
            <w:pPr>
              <w:spacing w:before="0" w:after="0" w:line="252" w:lineRule="auto"/>
              <w:jc w:val="center"/>
            </w:pPr>
            <w:r>
              <w:rPr>
                <w:rFonts w:ascii="Arial" w:hAnsi="Arial" w:cs="Arial"/>
                <w:color w:val="4B5563"/>
                <w:sz w:val="17"/>
                <w:szCs w:val="17"/>
              </w:rPr>
              <w:t xml:space="preserve">✔</w:t>
            </w:r>
          </w:p>
        </w:tc>
        <w:tc>
          <w:tcPr>
            <w:tcW w:w="2574" w:type="dxa"/>
            <w:shd w:val="clear" w:color="auto" w:fill="EEF2FF"/>
            <w:vAlign w:val="center"/>
            <w:tcMar>
              <w:top w:w="45" w:type="dxa"/>
              <w:bottom w:w="45" w:type="dxa"/>
              <w:left w:w="110" w:type="dxa"/>
              <w:right w:w="110" w:type="dxa"/>
            </w:tcMar>
          </w:tcPr>
          <w:p>
            <w:pPr>
              <w:spacing w:before="0" w:after="0" w:line="252" w:lineRule="auto"/>
              <w:jc w:val="center"/>
            </w:pPr>
            <w:r>
              <w:rPr>
                <w:rFonts w:ascii="Arial" w:hAnsi="Arial" w:cs="Arial"/>
                <w:color w:val="4B5563"/>
                <w:sz w:val="17"/>
                <w:szCs w:val="17"/>
              </w:rPr>
              <w:t xml:space="preserve">✔</w:t>
            </w:r>
          </w:p>
        </w:tc>
      </w:tr>
      <w:tr>
        <w:trPr>
          <w:cantSplit/>
        </w:trPr>
        <w:tc>
          <w:tcPr>
            <w:tcW w:w="2360" w:type="dxa"/>
            <w:vAlign w:val="center"/>
            <w:tcMar>
              <w:top w:w="45" w:type="dxa"/>
              <w:bottom w:w="45" w:type="dxa"/>
              <w:left w:w="110" w:type="dxa"/>
              <w:right w:w="110" w:type="dxa"/>
            </w:tcMar>
          </w:tcPr>
          <w:p>
            <w:pPr>
              <w:spacing w:before="0" w:after="0" w:line="252" w:lineRule="auto"/>
            </w:pPr>
            <w:r>
              <w:rPr>
                <w:rFonts w:ascii="Arial" w:hAnsi="Arial" w:cs="Arial"/>
                <w:color w:val="4B5563"/>
                <w:sz w:val="17"/>
                <w:szCs w:val="17"/>
              </w:rPr>
              <w:t xml:space="preserve">SEO setup &amp; Google Business Profile</w:t>
            </w:r>
          </w:p>
        </w:tc>
        <w:tc>
          <w:tcPr>
            <w:tcW w:w="2573" w:type="dxa"/>
            <w:vAlign w:val="center"/>
            <w:tcMar>
              <w:top w:w="45" w:type="dxa"/>
              <w:bottom w:w="45" w:type="dxa"/>
              <w:left w:w="110" w:type="dxa"/>
              <w:right w:w="110" w:type="dxa"/>
            </w:tcMar>
          </w:tcPr>
          <w:p>
            <w:pPr>
              <w:spacing w:before="0" w:after="0" w:line="252" w:lineRule="auto"/>
              <w:jc w:val="center"/>
            </w:pPr>
            <w:r>
              <w:rPr>
                <w:rFonts w:ascii="Arial" w:hAnsi="Arial" w:cs="Arial"/>
                <w:color w:val="4B5563"/>
                <w:sz w:val="17"/>
                <w:szCs w:val="17"/>
              </w:rPr>
              <w:t xml:space="preserve">—</w:t>
            </w:r>
          </w:p>
        </w:tc>
        <w:tc>
          <w:tcPr>
            <w:tcW w:w="2573" w:type="dxa"/>
            <w:vAlign w:val="center"/>
            <w:tcMar>
              <w:top w:w="45" w:type="dxa"/>
              <w:bottom w:w="45" w:type="dxa"/>
              <w:left w:w="110" w:type="dxa"/>
              <w:right w:w="110" w:type="dxa"/>
            </w:tcMar>
          </w:tcPr>
          <w:p>
            <w:pPr>
              <w:spacing w:before="0" w:after="0" w:line="252" w:lineRule="auto"/>
              <w:jc w:val="center"/>
            </w:pPr>
            <w:r>
              <w:rPr>
                <w:rFonts w:ascii="Arial" w:hAnsi="Arial" w:cs="Arial"/>
                <w:color w:val="4B5563"/>
                <w:sz w:val="17"/>
                <w:szCs w:val="17"/>
              </w:rPr>
              <w:t xml:space="preserve">✔</w:t>
            </w:r>
          </w:p>
        </w:tc>
        <w:tc>
          <w:tcPr>
            <w:tcW w:w="2574" w:type="dxa"/>
            <w:vAlign w:val="center"/>
            <w:tcMar>
              <w:top w:w="45" w:type="dxa"/>
              <w:bottom w:w="45" w:type="dxa"/>
              <w:left w:w="110" w:type="dxa"/>
              <w:right w:w="110" w:type="dxa"/>
            </w:tcMar>
          </w:tcPr>
          <w:p>
            <w:pPr>
              <w:spacing w:before="0" w:after="0" w:line="252" w:lineRule="auto"/>
              <w:jc w:val="center"/>
            </w:pPr>
            <w:r>
              <w:rPr>
                <w:rFonts w:ascii="Arial" w:hAnsi="Arial" w:cs="Arial"/>
                <w:color w:val="4B5563"/>
                <w:sz w:val="17"/>
                <w:szCs w:val="17"/>
              </w:rPr>
              <w:t xml:space="preserve">✔</w:t>
            </w:r>
          </w:p>
        </w:tc>
      </w:tr>
      <w:tr>
        <w:trPr>
          <w:cantSplit/>
        </w:trPr>
        <w:tc>
          <w:tcPr>
            <w:tcW w:w="2360" w:type="dxa"/>
            <w:shd w:val="clear" w:color="auto" w:fill="EEF2FF"/>
            <w:vAlign w:val="center"/>
            <w:tcMar>
              <w:top w:w="45" w:type="dxa"/>
              <w:bottom w:w="45" w:type="dxa"/>
              <w:left w:w="110" w:type="dxa"/>
              <w:right w:w="110" w:type="dxa"/>
            </w:tcMar>
          </w:tcPr>
          <w:p>
            <w:pPr>
              <w:spacing w:before="0" w:after="0" w:line="252" w:lineRule="auto"/>
            </w:pPr>
            <w:r>
              <w:rPr>
                <w:rFonts w:ascii="Arial" w:hAnsi="Arial" w:cs="Arial"/>
                <w:color w:val="4B5563"/>
                <w:sz w:val="17"/>
                <w:szCs w:val="17"/>
              </w:rPr>
              <w:t xml:space="preserve">1 year free maintenance &amp; support</w:t>
            </w:r>
          </w:p>
        </w:tc>
        <w:tc>
          <w:tcPr>
            <w:tcW w:w="2573" w:type="dxa"/>
            <w:shd w:val="clear" w:color="auto" w:fill="EEF2FF"/>
            <w:vAlign w:val="center"/>
            <w:tcMar>
              <w:top w:w="45" w:type="dxa"/>
              <w:bottom w:w="45" w:type="dxa"/>
              <w:left w:w="110" w:type="dxa"/>
              <w:right w:w="110" w:type="dxa"/>
            </w:tcMar>
          </w:tcPr>
          <w:p>
            <w:pPr>
              <w:spacing w:before="0" w:after="0" w:line="252" w:lineRule="auto"/>
              <w:jc w:val="center"/>
            </w:pPr>
            <w:r>
              <w:rPr>
                <w:rFonts w:ascii="Arial" w:hAnsi="Arial" w:cs="Arial"/>
                <w:color w:val="4B5563"/>
                <w:sz w:val="17"/>
                <w:szCs w:val="17"/>
              </w:rPr>
              <w:t xml:space="preserve">—</w:t>
            </w:r>
          </w:p>
        </w:tc>
        <w:tc>
          <w:tcPr>
            <w:tcW w:w="2573" w:type="dxa"/>
            <w:shd w:val="clear" w:color="auto" w:fill="EEF2FF"/>
            <w:vAlign w:val="center"/>
            <w:tcMar>
              <w:top w:w="45" w:type="dxa"/>
              <w:bottom w:w="45" w:type="dxa"/>
              <w:left w:w="110" w:type="dxa"/>
              <w:right w:w="110" w:type="dxa"/>
            </w:tcMar>
          </w:tcPr>
          <w:p>
            <w:pPr>
              <w:spacing w:before="0" w:after="0" w:line="252" w:lineRule="auto"/>
              <w:jc w:val="center"/>
            </w:pPr>
            <w:r>
              <w:rPr>
                <w:rFonts w:ascii="Arial" w:hAnsi="Arial" w:cs="Arial"/>
                <w:color w:val="4B5563"/>
                <w:sz w:val="17"/>
                <w:szCs w:val="17"/>
              </w:rPr>
              <w:t xml:space="preserve">—</w:t>
            </w:r>
          </w:p>
        </w:tc>
        <w:tc>
          <w:tcPr>
            <w:tcW w:w="2574" w:type="dxa"/>
            <w:shd w:val="clear" w:color="auto" w:fill="EEF2FF"/>
            <w:vAlign w:val="center"/>
            <w:tcMar>
              <w:top w:w="45" w:type="dxa"/>
              <w:bottom w:w="45" w:type="dxa"/>
              <w:left w:w="110" w:type="dxa"/>
              <w:right w:w="110" w:type="dxa"/>
            </w:tcMar>
          </w:tcPr>
          <w:p>
            <w:pPr>
              <w:spacing w:before="0" w:after="0" w:line="252" w:lineRule="auto"/>
              <w:jc w:val="center"/>
            </w:pPr>
            <w:r>
              <w:rPr>
                <w:rFonts w:ascii="Arial" w:hAnsi="Arial" w:cs="Arial"/>
                <w:color w:val="4B5563"/>
                <w:sz w:val="17"/>
                <w:szCs w:val="17"/>
              </w:rPr>
              <w:t xml:space="preserve">✔</w:t>
            </w:r>
          </w:p>
        </w:tc>
      </w:tr>
      <w:tr>
        <w:trPr>
          <w:cantSplit/>
        </w:trPr>
        <w:tc>
          <w:tcPr>
            <w:tcW w:w="2360" w:type="dxa"/>
            <w:vAlign w:val="center"/>
            <w:tcMar>
              <w:top w:w="45" w:type="dxa"/>
              <w:bottom w:w="45" w:type="dxa"/>
              <w:left w:w="110" w:type="dxa"/>
              <w:right w:w="110" w:type="dxa"/>
            </w:tcMar>
          </w:tcPr>
          <w:p>
            <w:pPr>
              <w:spacing w:before="0" w:after="0" w:line="252" w:lineRule="auto"/>
            </w:pPr>
            <w:r>
              <w:rPr>
                <w:rFonts w:ascii="Arial" w:hAnsi="Arial" w:cs="Arial"/>
                <w:color w:val="4B5563"/>
                <w:sz w:val="17"/>
                <w:szCs w:val="17"/>
              </w:rPr>
              <w:t xml:space="preserve">Website development</w:t>
            </w:r>
          </w:p>
        </w:tc>
        <w:tc>
          <w:tcPr>
            <w:tcW w:w="2573" w:type="dxa"/>
            <w:vAlign w:val="center"/>
            <w:tcMar>
              <w:top w:w="45" w:type="dxa"/>
              <w:bottom w:w="45" w:type="dxa"/>
              <w:left w:w="110" w:type="dxa"/>
              <w:right w:w="110" w:type="dxa"/>
            </w:tcMar>
          </w:tcPr>
          <w:p>
            <w:pPr>
              <w:spacing w:before="0" w:after="0" w:line="252" w:lineRule="auto"/>
              <w:jc w:val="center"/>
            </w:pPr>
            <w:r>
              <w:rPr>
                <w:rFonts w:ascii="Arial" w:hAnsi="Arial" w:cs="Arial"/>
                <w:color w:val="4B5563"/>
                <w:sz w:val="17"/>
                <w:szCs w:val="17"/>
              </w:rPr>
              <w:t xml:space="preserve">Rs 115,000</w:t>
            </w:r>
          </w:p>
        </w:tc>
        <w:tc>
          <w:tcPr>
            <w:tcW w:w="2573" w:type="dxa"/>
            <w:vAlign w:val="center"/>
            <w:tcMar>
              <w:top w:w="45" w:type="dxa"/>
              <w:bottom w:w="45" w:type="dxa"/>
              <w:left w:w="110" w:type="dxa"/>
              <w:right w:w="110" w:type="dxa"/>
            </w:tcMar>
          </w:tcPr>
          <w:p>
            <w:pPr>
              <w:spacing w:before="0" w:after="0" w:line="252" w:lineRule="auto"/>
              <w:jc w:val="center"/>
            </w:pPr>
            <w:r>
              <w:rPr>
                <w:rFonts w:ascii="Arial" w:hAnsi="Arial" w:cs="Arial"/>
                <w:color w:val="4B5563"/>
                <w:sz w:val="17"/>
                <w:szCs w:val="17"/>
              </w:rPr>
              <w:t xml:space="preserve">Rs 130,000</w:t>
            </w:r>
          </w:p>
        </w:tc>
        <w:tc>
          <w:tcPr>
            <w:tcW w:w="2574" w:type="dxa"/>
            <w:vAlign w:val="center"/>
            <w:tcMar>
              <w:top w:w="45" w:type="dxa"/>
              <w:bottom w:w="45" w:type="dxa"/>
              <w:left w:w="110" w:type="dxa"/>
              <w:right w:w="110" w:type="dxa"/>
            </w:tcMar>
          </w:tcPr>
          <w:p>
            <w:pPr>
              <w:spacing w:before="0" w:after="0" w:line="252" w:lineRule="auto"/>
              <w:jc w:val="center"/>
            </w:pPr>
            <w:r>
              <w:rPr>
                <w:rFonts w:ascii="Arial" w:hAnsi="Arial" w:cs="Arial"/>
                <w:color w:val="4B5563"/>
                <w:sz w:val="17"/>
                <w:szCs w:val="17"/>
              </w:rPr>
              <w:t xml:space="preserve">Rs 150,000</w:t>
            </w:r>
          </w:p>
        </w:tc>
      </w:tr>
      <w:tr>
        <w:trPr>
          <w:cantSplit/>
        </w:trPr>
        <w:tc>
          <w:tcPr>
            <w:tcW w:w="2360" w:type="dxa"/>
            <w:shd w:val="clear" w:color="auto" w:fill="EEF2FF"/>
            <w:vAlign w:val="center"/>
            <w:tcMar>
              <w:top w:w="45" w:type="dxa"/>
              <w:bottom w:w="45" w:type="dxa"/>
              <w:left w:w="110" w:type="dxa"/>
              <w:right w:w="110" w:type="dxa"/>
            </w:tcMar>
          </w:tcPr>
          <w:p>
            <w:pPr>
              <w:spacing w:before="0" w:after="0" w:line="252" w:lineRule="auto"/>
            </w:pPr>
            <w:r>
              <w:rPr>
                <w:rFonts w:ascii="Arial" w:hAnsi="Arial" w:cs="Arial"/>
                <w:color w:val="4B5563"/>
                <w:sz w:val="17"/>
                <w:szCs w:val="17"/>
              </w:rPr>
              <w:t xml:space="preserve">Domain + email (already purchased)</w:t>
            </w:r>
          </w:p>
        </w:tc>
        <w:tc>
          <w:tcPr>
            <w:tcW w:w="2573" w:type="dxa"/>
            <w:shd w:val="clear" w:color="auto" w:fill="EEF2FF"/>
            <w:vAlign w:val="center"/>
            <w:tcMar>
              <w:top w:w="45" w:type="dxa"/>
              <w:bottom w:w="45" w:type="dxa"/>
              <w:left w:w="110" w:type="dxa"/>
              <w:right w:w="110" w:type="dxa"/>
            </w:tcMar>
          </w:tcPr>
          <w:p>
            <w:pPr>
              <w:spacing w:before="0" w:after="0" w:line="252" w:lineRule="auto"/>
              <w:jc w:val="center"/>
            </w:pPr>
            <w:r>
              <w:rPr>
                <w:rFonts w:ascii="Arial" w:hAnsi="Arial" w:cs="Arial"/>
                <w:color w:val="4B5563"/>
                <w:sz w:val="17"/>
                <w:szCs w:val="17"/>
              </w:rPr>
              <w:t xml:space="preserve">Rs 17,600</w:t>
            </w:r>
          </w:p>
        </w:tc>
        <w:tc>
          <w:tcPr>
            <w:tcW w:w="2573" w:type="dxa"/>
            <w:shd w:val="clear" w:color="auto" w:fill="EEF2FF"/>
            <w:vAlign w:val="center"/>
            <w:tcMar>
              <w:top w:w="45" w:type="dxa"/>
              <w:bottom w:w="45" w:type="dxa"/>
              <w:left w:w="110" w:type="dxa"/>
              <w:right w:w="110" w:type="dxa"/>
            </w:tcMar>
          </w:tcPr>
          <w:p>
            <w:pPr>
              <w:spacing w:before="0" w:after="0" w:line="252" w:lineRule="auto"/>
              <w:jc w:val="center"/>
            </w:pPr>
            <w:r>
              <w:rPr>
                <w:rFonts w:ascii="Arial" w:hAnsi="Arial" w:cs="Arial"/>
                <w:color w:val="4B5563"/>
                <w:sz w:val="17"/>
                <w:szCs w:val="17"/>
              </w:rPr>
              <w:t xml:space="preserve">Rs 17,600</w:t>
            </w:r>
          </w:p>
        </w:tc>
        <w:tc>
          <w:tcPr>
            <w:tcW w:w="2574" w:type="dxa"/>
            <w:shd w:val="clear" w:color="auto" w:fill="EEF2FF"/>
            <w:vAlign w:val="center"/>
            <w:tcMar>
              <w:top w:w="45" w:type="dxa"/>
              <w:bottom w:w="45" w:type="dxa"/>
              <w:left w:w="110" w:type="dxa"/>
              <w:right w:w="110" w:type="dxa"/>
            </w:tcMar>
          </w:tcPr>
          <w:p>
            <w:pPr>
              <w:spacing w:before="0" w:after="0" w:line="252" w:lineRule="auto"/>
              <w:jc w:val="center"/>
            </w:pPr>
            <w:r>
              <w:rPr>
                <w:rFonts w:ascii="Arial" w:hAnsi="Arial" w:cs="Arial"/>
                <w:color w:val="4B5563"/>
                <w:sz w:val="17"/>
                <w:szCs w:val="17"/>
              </w:rPr>
              <w:t xml:space="preserve">Rs 17,600</w:t>
            </w:r>
          </w:p>
        </w:tc>
      </w:tr>
      <w:tr>
        <w:trPr>
          <w:cantSplit/>
        </w:trPr>
        <w:tc>
          <w:tcPr>
            <w:tcW w:w="2360" w:type="dxa"/>
            <w:vAlign w:val="center"/>
            <w:tcMar>
              <w:top w:w="45" w:type="dxa"/>
              <w:bottom w:w="45" w:type="dxa"/>
              <w:left w:w="110" w:type="dxa"/>
              <w:right w:w="110" w:type="dxa"/>
            </w:tcMar>
          </w:tcPr>
          <w:p>
            <w:pPr>
              <w:spacing w:before="0" w:after="0" w:line="252" w:lineRule="auto"/>
            </w:pPr>
            <w:r>
              <w:rPr>
                <w:rFonts w:ascii="Arial" w:hAnsi="Arial" w:cs="Arial"/>
                <w:color w:val="4B5563"/>
                <w:sz w:val="17"/>
                <w:szCs w:val="17"/>
              </w:rPr>
              <w:t xml:space="preserve">TOTAL (PKR)</w:t>
            </w:r>
          </w:p>
        </w:tc>
        <w:tc>
          <w:tcPr>
            <w:tcW w:w="2573" w:type="dxa"/>
            <w:vAlign w:val="center"/>
            <w:tcMar>
              <w:top w:w="45" w:type="dxa"/>
              <w:bottom w:w="45" w:type="dxa"/>
              <w:left w:w="110" w:type="dxa"/>
              <w:right w:w="110" w:type="dxa"/>
            </w:tcMar>
          </w:tcPr>
          <w:p>
            <w:pPr>
              <w:spacing w:before="0" w:after="0" w:line="252" w:lineRule="auto"/>
              <w:jc w:val="center"/>
            </w:pPr>
            <w:r>
              <w:rPr>
                <w:rFonts w:ascii="Arial" w:hAnsi="Arial" w:cs="Arial"/>
                <w:color w:val="4B5563"/>
                <w:sz w:val="17"/>
                <w:szCs w:val="17"/>
              </w:rPr>
              <w:t xml:space="preserve">Rs 132,600</w:t>
            </w:r>
          </w:p>
        </w:tc>
        <w:tc>
          <w:tcPr>
            <w:tcW w:w="2573" w:type="dxa"/>
            <w:vAlign w:val="center"/>
            <w:tcMar>
              <w:top w:w="45" w:type="dxa"/>
              <w:bottom w:w="45" w:type="dxa"/>
              <w:left w:w="110" w:type="dxa"/>
              <w:right w:w="110" w:type="dxa"/>
            </w:tcMar>
          </w:tcPr>
          <w:p>
            <w:pPr>
              <w:spacing w:before="0" w:after="0" w:line="252" w:lineRule="auto"/>
              <w:jc w:val="center"/>
            </w:pPr>
            <w:r>
              <w:rPr>
                <w:rFonts w:ascii="Arial" w:hAnsi="Arial" w:cs="Arial"/>
                <w:color w:val="4B5563"/>
                <w:sz w:val="17"/>
                <w:szCs w:val="17"/>
              </w:rPr>
              <w:t xml:space="preserve">Rs 147,600</w:t>
            </w:r>
          </w:p>
        </w:tc>
        <w:tc>
          <w:tcPr>
            <w:tcW w:w="2574" w:type="dxa"/>
            <w:vAlign w:val="center"/>
            <w:tcMar>
              <w:top w:w="45" w:type="dxa"/>
              <w:bottom w:w="45" w:type="dxa"/>
              <w:left w:w="110" w:type="dxa"/>
              <w:right w:w="110" w:type="dxa"/>
            </w:tcMar>
          </w:tcPr>
          <w:p>
            <w:pPr>
              <w:spacing w:before="0" w:after="0" w:line="252" w:lineRule="auto"/>
              <w:jc w:val="center"/>
            </w:pPr>
            <w:r>
              <w:rPr>
                <w:rFonts w:ascii="Arial" w:hAnsi="Arial" w:cs="Arial"/>
                <w:color w:val="4B5563"/>
                <w:sz w:val="17"/>
                <w:szCs w:val="17"/>
              </w:rPr>
              <w:t xml:space="preserve">Rs 167,600</w:t>
            </w:r>
          </w:p>
        </w:tc>
      </w:tr>
      <w:tr>
        <w:trPr>
          <w:cantSplit/>
        </w:trPr>
        <w:tc>
          <w:tcPr>
            <w:tcW w:w="2360" w:type="dxa"/>
            <w:shd w:val="clear" w:color="auto" w:fill="EEF2FF"/>
            <w:vAlign w:val="center"/>
            <w:tcMar>
              <w:top w:w="45" w:type="dxa"/>
              <w:bottom w:w="45" w:type="dxa"/>
              <w:left w:w="110" w:type="dxa"/>
              <w:right w:w="110" w:type="dxa"/>
            </w:tcMar>
          </w:tcPr>
          <w:p>
            <w:pPr>
              <w:spacing w:before="0" w:after="0" w:line="252" w:lineRule="auto"/>
            </w:pPr>
            <w:r>
              <w:rPr>
                <w:rFonts w:ascii="Arial" w:hAnsi="Arial" w:cs="Arial"/>
                <w:color w:val="4B5563"/>
                <w:sz w:val="17"/>
                <w:szCs w:val="17"/>
              </w:rPr>
              <w:t xml:space="preserve">Approx. total (GBP)*</w:t>
            </w:r>
          </w:p>
        </w:tc>
        <w:tc>
          <w:tcPr>
            <w:tcW w:w="2573" w:type="dxa"/>
            <w:shd w:val="clear" w:color="auto" w:fill="EEF2FF"/>
            <w:vAlign w:val="center"/>
            <w:tcMar>
              <w:top w:w="45" w:type="dxa"/>
              <w:bottom w:w="45" w:type="dxa"/>
              <w:left w:w="110" w:type="dxa"/>
              <w:right w:w="110" w:type="dxa"/>
            </w:tcMar>
          </w:tcPr>
          <w:p>
            <w:pPr>
              <w:spacing w:before="0" w:after="0" w:line="252" w:lineRule="auto"/>
              <w:jc w:val="center"/>
            </w:pPr>
            <w:r>
              <w:rPr>
                <w:rFonts w:ascii="Arial" w:hAnsi="Arial" w:cs="Arial"/>
                <w:color w:val="4B5563"/>
                <w:sz w:val="17"/>
                <w:szCs w:val="17"/>
              </w:rPr>
              <w:t xml:space="preserve">£354</w:t>
            </w:r>
          </w:p>
        </w:tc>
        <w:tc>
          <w:tcPr>
            <w:tcW w:w="2573" w:type="dxa"/>
            <w:shd w:val="clear" w:color="auto" w:fill="EEF2FF"/>
            <w:vAlign w:val="center"/>
            <w:tcMar>
              <w:top w:w="45" w:type="dxa"/>
              <w:bottom w:w="45" w:type="dxa"/>
              <w:left w:w="110" w:type="dxa"/>
              <w:right w:w="110" w:type="dxa"/>
            </w:tcMar>
          </w:tcPr>
          <w:p>
            <w:pPr>
              <w:spacing w:before="0" w:after="0" w:line="252" w:lineRule="auto"/>
              <w:jc w:val="center"/>
            </w:pPr>
            <w:r>
              <w:rPr>
                <w:rFonts w:ascii="Arial" w:hAnsi="Arial" w:cs="Arial"/>
                <w:color w:val="4B5563"/>
                <w:sz w:val="17"/>
                <w:szCs w:val="17"/>
              </w:rPr>
              <w:t xml:space="preserve">£394</w:t>
            </w:r>
          </w:p>
        </w:tc>
        <w:tc>
          <w:tcPr>
            <w:tcW w:w="2574" w:type="dxa"/>
            <w:shd w:val="clear" w:color="auto" w:fill="EEF2FF"/>
            <w:vAlign w:val="center"/>
            <w:tcMar>
              <w:top w:w="45" w:type="dxa"/>
              <w:bottom w:w="45" w:type="dxa"/>
              <w:left w:w="110" w:type="dxa"/>
              <w:right w:w="110" w:type="dxa"/>
            </w:tcMar>
          </w:tcPr>
          <w:p>
            <w:pPr>
              <w:spacing w:before="0" w:after="0" w:line="252" w:lineRule="auto"/>
              <w:jc w:val="center"/>
            </w:pPr>
            <w:r>
              <w:rPr>
                <w:rFonts w:ascii="Arial" w:hAnsi="Arial" w:cs="Arial"/>
                <w:color w:val="4B5563"/>
                <w:sz w:val="17"/>
                <w:szCs w:val="17"/>
              </w:rPr>
              <w:t xml:space="preserve">£447</w:t>
            </w:r>
          </w:p>
        </w:tc>
      </w:tr>
    </w:tbl>
    <w:p>
      <w:pPr>
        <w:spacing w:before="0" w:after="0" w:line="200" w:lineRule="auto"/>
      </w:pPr>
    </w:p>
    <w:p>
      <w:pPr>
        <w:spacing w:before="0" w:after="120" w:line="259" w:lineRule="auto"/>
      </w:pPr>
      <w:r>
        <w:rPr>
          <w:rFonts w:ascii="Arial" w:hAnsi="Arial" w:cs="Arial"/>
          <w:i/>
          <w:color w:val="4B5563"/>
          <w:sz w:val="16"/>
          <w:szCs w:val="16"/>
        </w:rPr>
        <w:t xml:space="preserve">* GBP shown for convenience at approximately Rs 375 = £1. The PKR amount is the binding price.</w:t>
      </w:r>
    </w:p>
    <w:p>
      <w:pPr>
        <w:keepNext/>
        <w:spacing w:before="140" w:after="60" w:line="259" w:lineRule="auto"/>
      </w:pPr>
      <w:r>
        <w:rPr>
          <w:rFonts w:ascii="Arial" w:hAnsi="Arial" w:cs="Arial"/>
          <w:b/>
          <w:color w:val="1D3BFF"/>
          <w:sz w:val="21"/>
          <w:szCs w:val="21"/>
        </w:rPr>
        <w:t xml:space="preserve">What each package gives KCG</w:t>
      </w:r>
    </w:p>
    <w:p>
      <w:pPr>
        <w:numPr>
          <w:ilvl w:val="0"/>
          <w:numId w:val="1"/>
        </w:numPr>
        <w:spacing w:before="0" w:after="40" w:line="259" w:lineRule="auto"/>
        <w:ind w:left="360" w:hanging="260"/>
      </w:pPr>
      <w:r>
        <w:rPr>
          <w:rFonts w:ascii="Arial" w:hAnsi="Arial" w:cs="Arial"/>
          <w:b/>
          <w:color w:val="0A1F44"/>
          <w:sz w:val="19"/>
          <w:szCs w:val="19"/>
        </w:rPr>
        <w:t xml:space="preserve">Package 1 — Website:</w:t>
      </w:r>
      <w:r>
        <w:rPr>
          <w:rFonts w:ascii="Arial" w:hAnsi="Arial" w:cs="Arial"/>
          <w:color w:val="4B5563"/>
          <w:sz w:val="19"/>
          <w:szCs w:val="19"/>
        </w:rPr>
        <w:t xml:space="preserve"> a complete, professional online presence with full control through the Admin Panel. Ideal if KCG will share the website link directly with clients.</w:t>
      </w:r>
    </w:p>
    <w:p>
      <w:pPr>
        <w:numPr>
          <w:ilvl w:val="0"/>
          <w:numId w:val="1"/>
        </w:numPr>
        <w:spacing w:before="0" w:after="40" w:line="259" w:lineRule="auto"/>
        <w:ind w:left="360" w:hanging="260"/>
      </w:pPr>
      <w:r>
        <w:rPr>
          <w:rFonts w:ascii="Arial" w:hAnsi="Arial" w:cs="Arial"/>
          <w:b/>
          <w:color w:val="0A1F44"/>
          <w:sz w:val="19"/>
          <w:szCs w:val="19"/>
        </w:rPr>
        <w:t xml:space="preserve">Package 2 — Website + SEO (recommended):</w:t>
      </w:r>
      <w:r>
        <w:rPr>
          <w:rFonts w:ascii="Arial" w:hAnsi="Arial" w:cs="Arial"/>
          <w:color w:val="4B5563"/>
          <w:sz w:val="19"/>
          <w:szCs w:val="19"/>
        </w:rPr>
        <w:t xml:space="preserve"> everything in Package 1, plus search-engine optimisation so KCG appears on </w:t>
      </w:r>
      <w:r>
        <w:rPr>
          <w:rFonts w:ascii="Arial" w:hAnsi="Arial" w:cs="Arial"/>
          <w:b/>
          <w:color w:val="0A1F44"/>
          <w:sz w:val="19"/>
          <w:szCs w:val="19"/>
        </w:rPr>
        <w:t xml:space="preserve">Google Search and Google Maps</w:t>
      </w:r>
      <w:r>
        <w:rPr>
          <w:rFonts w:ascii="Arial" w:hAnsi="Arial" w:cs="Arial"/>
          <w:color w:val="4B5563"/>
          <w:sz w:val="19"/>
          <w:szCs w:val="19"/>
        </w:rPr>
        <w:t xml:space="preserve"> when people search for “construction company Dadyal”, “builders in Mirpur” and similar. This brings new customers — including overseas Kashmiris in the UK — who do not yet know KCG.</w:t>
      </w:r>
    </w:p>
    <w:p>
      <w:pPr>
        <w:numPr>
          <w:ilvl w:val="0"/>
          <w:numId w:val="1"/>
        </w:numPr>
        <w:spacing w:before="0" w:after="40" w:line="259" w:lineRule="auto"/>
        <w:ind w:left="360" w:hanging="260"/>
      </w:pPr>
      <w:r>
        <w:rPr>
          <w:rFonts w:ascii="Arial" w:hAnsi="Arial" w:cs="Arial"/>
          <w:b/>
          <w:color w:val="0A1F44"/>
          <w:sz w:val="19"/>
          <w:szCs w:val="19"/>
        </w:rPr>
        <w:t xml:space="preserve">Package 3 — Complete Care:</w:t>
      </w:r>
      <w:r>
        <w:rPr>
          <w:rFonts w:ascii="Arial" w:hAnsi="Arial" w:cs="Arial"/>
          <w:color w:val="4B5563"/>
          <w:sz w:val="19"/>
          <w:szCs w:val="19"/>
        </w:rPr>
        <w:t xml:space="preserve"> everything in Package 2, plus </w:t>
      </w:r>
      <w:r>
        <w:rPr>
          <w:rFonts w:ascii="Arial" w:hAnsi="Arial" w:cs="Arial"/>
          <w:b/>
          <w:color w:val="0A1F44"/>
          <w:sz w:val="19"/>
          <w:szCs w:val="19"/>
        </w:rPr>
        <w:t xml:space="preserve">12 months of maintenance</w:t>
      </w:r>
      <w:r>
        <w:rPr>
          <w:rFonts w:ascii="Arial" w:hAnsi="Arial" w:cs="Arial"/>
          <w:color w:val="4B5563"/>
          <w:sz w:val="19"/>
          <w:szCs w:val="19"/>
        </w:rPr>
        <w:t xml:space="preserve">: adding new videos, design changes, security updates, backups, fixes and admin support — worth over Rs 20,000 per year on its own.</w:t>
      </w:r>
    </w:p>
    <w:p>
      <w:pPr>
        <w:keepNext/>
        <w:pBdr>
          <w:bottom w:val="single" w:sz="8" w:space="4" w:color="1D3BFF"/>
        </w:pBdr>
        <w:spacing w:before="200" w:after="90" w:line="259" w:lineRule="auto"/>
      </w:pPr>
      <w:r>
        <w:rPr>
          <w:rFonts w:ascii="Arial" w:hAnsi="Arial" w:cs="Arial"/>
          <w:b/>
          <w:color w:val="0A1F44"/>
          <w:sz w:val="22"/>
          <w:szCs w:val="22"/>
        </w:rPr>
        <w:t xml:space="preserve">4. WHY DATIX AI — COMPARED TO TYPICAL WEBSITES</w:t>
      </w:r>
    </w:p>
    <w:tbl>
      <w:tblPr>
        <w:tblW w:w="10080" w:type="dxa"/>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3360"/>
        <w:gridCol w:w="3360"/>
        <w:gridCol w:w="3360"/>
      </w:tblGrid>
      <w:tr>
        <w:trPr>
          <w:cantSplit/>
          <w:tblHeader/>
        </w:trPr>
        <w:tc>
          <w:tcPr>
            <w:tcW w:w="3360" w:type="dxa"/>
            <w:shd w:val="clear" w:color="auto" w:fill="0A1F44"/>
            <w:vAlign w:val="center"/>
            <w:tcMar>
              <w:top w:w="45" w:type="dxa"/>
              <w:bottom w:w="45" w:type="dxa"/>
              <w:left w:w="110" w:type="dxa"/>
              <w:right w:w="110" w:type="dxa"/>
            </w:tcMar>
          </w:tcPr>
          <w:p>
            <w:pPr>
              <w:spacing w:before="0" w:after="0" w:line="252" w:lineRule="auto"/>
            </w:pPr>
            <w:r>
              <w:rPr>
                <w:rFonts w:ascii="Arial" w:hAnsi="Arial" w:cs="Arial"/>
                <w:b/>
                <w:color w:val="FFFFFF"/>
                <w:sz w:val="17"/>
                <w:szCs w:val="17"/>
              </w:rPr>
              <w:t xml:space="preserve"/>
            </w:r>
          </w:p>
        </w:tc>
        <w:tc>
          <w:tcPr>
            <w:tcW w:w="3360" w:type="dxa"/>
            <w:shd w:val="clear" w:color="auto" w:fill="0A1F44"/>
            <w:vAlign w:val="center"/>
            <w:tcMar>
              <w:top w:w="45" w:type="dxa"/>
              <w:bottom w:w="45" w:type="dxa"/>
              <w:left w:w="110" w:type="dxa"/>
              <w:right w:w="110" w:type="dxa"/>
            </w:tcMar>
          </w:tcPr>
          <w:p>
            <w:pPr>
              <w:spacing w:before="0" w:after="0" w:line="252" w:lineRule="auto"/>
            </w:pPr>
            <w:r>
              <w:rPr>
                <w:rFonts w:ascii="Arial" w:hAnsi="Arial" w:cs="Arial"/>
                <w:b/>
                <w:color w:val="FFFFFF"/>
                <w:sz w:val="17"/>
                <w:szCs w:val="17"/>
              </w:rPr>
              <w:t xml:space="preserve">Typical template website</w:t>
            </w:r>
          </w:p>
        </w:tc>
        <w:tc>
          <w:tcPr>
            <w:tcW w:w="3360" w:type="dxa"/>
            <w:shd w:val="clear" w:color="auto" w:fill="0A1F44"/>
            <w:vAlign w:val="center"/>
            <w:tcMar>
              <w:top w:w="45" w:type="dxa"/>
              <w:bottom w:w="45" w:type="dxa"/>
              <w:left w:w="110" w:type="dxa"/>
              <w:right w:w="110" w:type="dxa"/>
            </w:tcMar>
          </w:tcPr>
          <w:p>
            <w:pPr>
              <w:spacing w:before="0" w:after="0" w:line="252" w:lineRule="auto"/>
            </w:pPr>
            <w:r>
              <w:rPr>
                <w:rFonts w:ascii="Arial" w:hAnsi="Arial" w:cs="Arial"/>
                <w:b/>
                <w:color w:val="FFFFFF"/>
                <w:sz w:val="17"/>
                <w:szCs w:val="17"/>
              </w:rPr>
              <w:t xml:space="preserve">Datix AI — KCG website</w:t>
            </w:r>
          </w:p>
        </w:tc>
      </w:tr>
      <w:tr>
        <w:trPr>
          <w:cantSplit/>
        </w:trPr>
        <w:tc>
          <w:tcPr>
            <w:tcW w:w="3360" w:type="dxa"/>
            <w:vAlign w:val="center"/>
            <w:tcMar>
              <w:top w:w="45" w:type="dxa"/>
              <w:bottom w:w="45" w:type="dxa"/>
              <w:left w:w="110" w:type="dxa"/>
              <w:right w:w="110" w:type="dxa"/>
            </w:tcMar>
          </w:tcPr>
          <w:p>
            <w:pPr>
              <w:spacing w:before="0" w:after="0" w:line="252" w:lineRule="auto"/>
            </w:pPr>
            <w:r>
              <w:rPr>
                <w:rFonts w:ascii="Arial" w:hAnsi="Arial" w:cs="Arial"/>
                <w:color w:val="4B5563"/>
                <w:sz w:val="17"/>
                <w:szCs w:val="17"/>
              </w:rPr>
              <w:t xml:space="preserve">Updating content</w:t>
            </w:r>
          </w:p>
        </w:tc>
        <w:tc>
          <w:tcPr>
            <w:tcW w:w="3360" w:type="dxa"/>
            <w:vAlign w:val="center"/>
            <w:tcMar>
              <w:top w:w="45" w:type="dxa"/>
              <w:bottom w:w="45" w:type="dxa"/>
              <w:left w:w="110" w:type="dxa"/>
              <w:right w:w="110" w:type="dxa"/>
            </w:tcMar>
          </w:tcPr>
          <w:p>
            <w:pPr>
              <w:spacing w:before="0" w:after="0" w:line="252" w:lineRule="auto"/>
            </w:pPr>
            <w:r>
              <w:rPr>
                <w:rFonts w:ascii="Arial" w:hAnsi="Arial" w:cs="Arial"/>
                <w:color w:val="4B5563"/>
                <w:sz w:val="17"/>
                <w:szCs w:val="17"/>
              </w:rPr>
              <w:t xml:space="preserve">Static — every change needs the developer</w:t>
            </w:r>
          </w:p>
        </w:tc>
        <w:tc>
          <w:tcPr>
            <w:tcW w:w="3360" w:type="dxa"/>
            <w:vAlign w:val="center"/>
            <w:tcMar>
              <w:top w:w="45" w:type="dxa"/>
              <w:bottom w:w="45" w:type="dxa"/>
              <w:left w:w="110" w:type="dxa"/>
              <w:right w:w="110" w:type="dxa"/>
            </w:tcMar>
          </w:tcPr>
          <w:p>
            <w:pPr>
              <w:spacing w:before="0" w:after="0" w:line="252" w:lineRule="auto"/>
            </w:pPr>
            <w:r>
              <w:rPr>
                <w:rFonts w:ascii="Arial" w:hAnsi="Arial" w:cs="Arial"/>
                <w:color w:val="4B5563"/>
                <w:sz w:val="17"/>
                <w:szCs w:val="17"/>
              </w:rPr>
              <w:t xml:space="preserve">Admin Panel — KCG edits anything, anytime</w:t>
            </w:r>
          </w:p>
        </w:tc>
      </w:tr>
      <w:tr>
        <w:trPr>
          <w:cantSplit/>
        </w:trPr>
        <w:tc>
          <w:tcPr>
            <w:tcW w:w="3360" w:type="dxa"/>
            <w:shd w:val="clear" w:color="auto" w:fill="EEF2FF"/>
            <w:vAlign w:val="center"/>
            <w:tcMar>
              <w:top w:w="45" w:type="dxa"/>
              <w:bottom w:w="45" w:type="dxa"/>
              <w:left w:w="110" w:type="dxa"/>
              <w:right w:w="110" w:type="dxa"/>
            </w:tcMar>
          </w:tcPr>
          <w:p>
            <w:pPr>
              <w:spacing w:before="0" w:after="0" w:line="252" w:lineRule="auto"/>
            </w:pPr>
            <w:r>
              <w:rPr>
                <w:rFonts w:ascii="Arial" w:hAnsi="Arial" w:cs="Arial"/>
                <w:color w:val="4B5563"/>
                <w:sz w:val="17"/>
                <w:szCs w:val="17"/>
              </w:rPr>
              <w:t xml:space="preserve">Design</w:t>
            </w:r>
          </w:p>
        </w:tc>
        <w:tc>
          <w:tcPr>
            <w:tcW w:w="3360" w:type="dxa"/>
            <w:shd w:val="clear" w:color="auto" w:fill="EEF2FF"/>
            <w:vAlign w:val="center"/>
            <w:tcMar>
              <w:top w:w="45" w:type="dxa"/>
              <w:bottom w:w="45" w:type="dxa"/>
              <w:left w:w="110" w:type="dxa"/>
              <w:right w:w="110" w:type="dxa"/>
            </w:tcMar>
          </w:tcPr>
          <w:p>
            <w:pPr>
              <w:spacing w:before="0" w:after="0" w:line="252" w:lineRule="auto"/>
            </w:pPr>
            <w:r>
              <w:rPr>
                <w:rFonts w:ascii="Arial" w:hAnsi="Arial" w:cs="Arial"/>
                <w:color w:val="4B5563"/>
                <w:sz w:val="17"/>
                <w:szCs w:val="17"/>
              </w:rPr>
              <w:t xml:space="preserve">Generic template shared by many</w:t>
            </w:r>
          </w:p>
        </w:tc>
        <w:tc>
          <w:tcPr>
            <w:tcW w:w="3360" w:type="dxa"/>
            <w:shd w:val="clear" w:color="auto" w:fill="EEF2FF"/>
            <w:vAlign w:val="center"/>
            <w:tcMar>
              <w:top w:w="45" w:type="dxa"/>
              <w:bottom w:w="45" w:type="dxa"/>
              <w:left w:w="110" w:type="dxa"/>
              <w:right w:w="110" w:type="dxa"/>
            </w:tcMar>
          </w:tcPr>
          <w:p>
            <w:pPr>
              <w:spacing w:before="0" w:after="0" w:line="252" w:lineRule="auto"/>
            </w:pPr>
            <w:r>
              <w:rPr>
                <w:rFonts w:ascii="Arial" w:hAnsi="Arial" w:cs="Arial"/>
                <w:color w:val="4B5563"/>
                <w:sz w:val="17"/>
                <w:szCs w:val="17"/>
              </w:rPr>
              <w:t xml:space="preserve">Custom design in KCG’s own brand</w:t>
            </w:r>
          </w:p>
        </w:tc>
      </w:tr>
      <w:tr>
        <w:trPr>
          <w:cantSplit/>
        </w:trPr>
        <w:tc>
          <w:tcPr>
            <w:tcW w:w="3360" w:type="dxa"/>
            <w:vAlign w:val="center"/>
            <w:tcMar>
              <w:top w:w="45" w:type="dxa"/>
              <w:bottom w:w="45" w:type="dxa"/>
              <w:left w:w="110" w:type="dxa"/>
              <w:right w:w="110" w:type="dxa"/>
            </w:tcMar>
          </w:tcPr>
          <w:p>
            <w:pPr>
              <w:spacing w:before="0" w:after="0" w:line="252" w:lineRule="auto"/>
            </w:pPr>
            <w:r>
              <w:rPr>
                <w:rFonts w:ascii="Arial" w:hAnsi="Arial" w:cs="Arial"/>
                <w:color w:val="4B5563"/>
                <w:sz w:val="17"/>
                <w:szCs w:val="17"/>
              </w:rPr>
              <w:t xml:space="preserve">Media</w:t>
            </w:r>
          </w:p>
        </w:tc>
        <w:tc>
          <w:tcPr>
            <w:tcW w:w="3360" w:type="dxa"/>
            <w:vAlign w:val="center"/>
            <w:tcMar>
              <w:top w:w="45" w:type="dxa"/>
              <w:bottom w:w="45" w:type="dxa"/>
              <w:left w:w="110" w:type="dxa"/>
              <w:right w:w="110" w:type="dxa"/>
            </w:tcMar>
          </w:tcPr>
          <w:p>
            <w:pPr>
              <w:spacing w:before="0" w:after="0" w:line="252" w:lineRule="auto"/>
            </w:pPr>
            <w:r>
              <w:rPr>
                <w:rFonts w:ascii="Arial" w:hAnsi="Arial" w:cs="Arial"/>
                <w:color w:val="4B5563"/>
                <w:sz w:val="17"/>
                <w:szCs w:val="17"/>
              </w:rPr>
              <w:t xml:space="preserve">Stock photos</w:t>
            </w:r>
          </w:p>
        </w:tc>
        <w:tc>
          <w:tcPr>
            <w:tcW w:w="3360" w:type="dxa"/>
            <w:vAlign w:val="center"/>
            <w:tcMar>
              <w:top w:w="45" w:type="dxa"/>
              <w:bottom w:w="45" w:type="dxa"/>
              <w:left w:w="110" w:type="dxa"/>
              <w:right w:w="110" w:type="dxa"/>
            </w:tcMar>
          </w:tcPr>
          <w:p>
            <w:pPr>
              <w:spacing w:before="0" w:after="0" w:line="252" w:lineRule="auto"/>
            </w:pPr>
            <w:r>
              <w:rPr>
                <w:rFonts w:ascii="Arial" w:hAnsi="Arial" w:cs="Arial"/>
                <w:color w:val="4B5563"/>
                <w:sz w:val="17"/>
                <w:szCs w:val="17"/>
              </w:rPr>
              <w:t xml:space="preserve">KCG’s own drone videos and site photos</w:t>
            </w:r>
          </w:p>
        </w:tc>
      </w:tr>
      <w:tr>
        <w:trPr>
          <w:cantSplit/>
        </w:trPr>
        <w:tc>
          <w:tcPr>
            <w:tcW w:w="3360" w:type="dxa"/>
            <w:shd w:val="clear" w:color="auto" w:fill="EEF2FF"/>
            <w:vAlign w:val="center"/>
            <w:tcMar>
              <w:top w:w="45" w:type="dxa"/>
              <w:bottom w:w="45" w:type="dxa"/>
              <w:left w:w="110" w:type="dxa"/>
              <w:right w:w="110" w:type="dxa"/>
            </w:tcMar>
          </w:tcPr>
          <w:p>
            <w:pPr>
              <w:spacing w:before="0" w:after="0" w:line="252" w:lineRule="auto"/>
            </w:pPr>
            <w:r>
              <w:rPr>
                <w:rFonts w:ascii="Arial" w:hAnsi="Arial" w:cs="Arial"/>
                <w:color w:val="4B5563"/>
                <w:sz w:val="17"/>
                <w:szCs w:val="17"/>
              </w:rPr>
              <w:t xml:space="preserve">Speed</w:t>
            </w:r>
          </w:p>
        </w:tc>
        <w:tc>
          <w:tcPr>
            <w:tcW w:w="3360" w:type="dxa"/>
            <w:shd w:val="clear" w:color="auto" w:fill="EEF2FF"/>
            <w:vAlign w:val="center"/>
            <w:tcMar>
              <w:top w:w="45" w:type="dxa"/>
              <w:bottom w:w="45" w:type="dxa"/>
              <w:left w:w="110" w:type="dxa"/>
              <w:right w:w="110" w:type="dxa"/>
            </w:tcMar>
          </w:tcPr>
          <w:p>
            <w:pPr>
              <w:spacing w:before="0" w:after="0" w:line="252" w:lineRule="auto"/>
            </w:pPr>
            <w:r>
              <w:rPr>
                <w:rFonts w:ascii="Arial" w:hAnsi="Arial" w:cs="Arial"/>
                <w:color w:val="4B5563"/>
                <w:sz w:val="17"/>
                <w:szCs w:val="17"/>
              </w:rPr>
              <w:t xml:space="preserve">Often slow on mobile</w:t>
            </w:r>
          </w:p>
        </w:tc>
        <w:tc>
          <w:tcPr>
            <w:tcW w:w="3360" w:type="dxa"/>
            <w:shd w:val="clear" w:color="auto" w:fill="EEF2FF"/>
            <w:vAlign w:val="center"/>
            <w:tcMar>
              <w:top w:w="45" w:type="dxa"/>
              <w:bottom w:w="45" w:type="dxa"/>
              <w:left w:w="110" w:type="dxa"/>
              <w:right w:w="110" w:type="dxa"/>
            </w:tcMar>
          </w:tcPr>
          <w:p>
            <w:pPr>
              <w:spacing w:before="0" w:after="0" w:line="252" w:lineRule="auto"/>
            </w:pPr>
            <w:r>
              <w:rPr>
                <w:rFonts w:ascii="Arial" w:hAnsi="Arial" w:cs="Arial"/>
                <w:color w:val="4B5563"/>
                <w:sz w:val="17"/>
                <w:szCs w:val="17"/>
              </w:rPr>
              <w:t xml:space="preserve">Lighthouse 100 on desktop, lightweight on mobile</w:t>
            </w:r>
          </w:p>
        </w:tc>
      </w:tr>
      <w:tr>
        <w:trPr>
          <w:cantSplit/>
        </w:trPr>
        <w:tc>
          <w:tcPr>
            <w:tcW w:w="3360" w:type="dxa"/>
            <w:vAlign w:val="center"/>
            <w:tcMar>
              <w:top w:w="45" w:type="dxa"/>
              <w:bottom w:w="45" w:type="dxa"/>
              <w:left w:w="110" w:type="dxa"/>
              <w:right w:w="110" w:type="dxa"/>
            </w:tcMar>
          </w:tcPr>
          <w:p>
            <w:pPr>
              <w:spacing w:before="0" w:after="0" w:line="252" w:lineRule="auto"/>
            </w:pPr>
            <w:r>
              <w:rPr>
                <w:rFonts w:ascii="Arial" w:hAnsi="Arial" w:cs="Arial"/>
                <w:color w:val="4B5563"/>
                <w:sz w:val="17"/>
                <w:szCs w:val="17"/>
              </w:rPr>
              <w:t xml:space="preserve">Security</w:t>
            </w:r>
          </w:p>
        </w:tc>
        <w:tc>
          <w:tcPr>
            <w:tcW w:w="3360" w:type="dxa"/>
            <w:vAlign w:val="center"/>
            <w:tcMar>
              <w:top w:w="45" w:type="dxa"/>
              <w:bottom w:w="45" w:type="dxa"/>
              <w:left w:w="110" w:type="dxa"/>
              <w:right w:w="110" w:type="dxa"/>
            </w:tcMar>
          </w:tcPr>
          <w:p>
            <w:pPr>
              <w:spacing w:before="0" w:after="0" w:line="252" w:lineRule="auto"/>
            </w:pPr>
            <w:r>
              <w:rPr>
                <w:rFonts w:ascii="Arial" w:hAnsi="Arial" w:cs="Arial"/>
                <w:color w:val="4B5563"/>
                <w:sz w:val="17"/>
                <w:szCs w:val="17"/>
              </w:rPr>
              <w:t xml:space="preserve">Rarely reviewed</w:t>
            </w:r>
          </w:p>
        </w:tc>
        <w:tc>
          <w:tcPr>
            <w:tcW w:w="3360" w:type="dxa"/>
            <w:vAlign w:val="center"/>
            <w:tcMar>
              <w:top w:w="45" w:type="dxa"/>
              <w:bottom w:w="45" w:type="dxa"/>
              <w:left w:w="110" w:type="dxa"/>
              <w:right w:w="110" w:type="dxa"/>
            </w:tcMar>
          </w:tcPr>
          <w:p>
            <w:pPr>
              <w:spacing w:before="0" w:after="0" w:line="252" w:lineRule="auto"/>
            </w:pPr>
            <w:r>
              <w:rPr>
                <w:rFonts w:ascii="Arial" w:hAnsi="Arial" w:cs="Arial"/>
                <w:color w:val="4B5563"/>
                <w:sz w:val="17"/>
                <w:szCs w:val="17"/>
              </w:rPr>
              <w:t xml:space="preserve">Audited: security headers, protected database, spam filter</w:t>
            </w:r>
          </w:p>
        </w:tc>
      </w:tr>
      <w:tr>
        <w:trPr>
          <w:cantSplit/>
        </w:trPr>
        <w:tc>
          <w:tcPr>
            <w:tcW w:w="3360" w:type="dxa"/>
            <w:shd w:val="clear" w:color="auto" w:fill="EEF2FF"/>
            <w:vAlign w:val="center"/>
            <w:tcMar>
              <w:top w:w="45" w:type="dxa"/>
              <w:bottom w:w="45" w:type="dxa"/>
              <w:left w:w="110" w:type="dxa"/>
              <w:right w:w="110" w:type="dxa"/>
            </w:tcMar>
          </w:tcPr>
          <w:p>
            <w:pPr>
              <w:spacing w:before="0" w:after="0" w:line="252" w:lineRule="auto"/>
            </w:pPr>
            <w:r>
              <w:rPr>
                <w:rFonts w:ascii="Arial" w:hAnsi="Arial" w:cs="Arial"/>
                <w:color w:val="4B5563"/>
                <w:sz w:val="17"/>
                <w:szCs w:val="17"/>
              </w:rPr>
              <w:t xml:space="preserve">Customer enquiries</w:t>
            </w:r>
          </w:p>
        </w:tc>
        <w:tc>
          <w:tcPr>
            <w:tcW w:w="3360" w:type="dxa"/>
            <w:shd w:val="clear" w:color="auto" w:fill="EEF2FF"/>
            <w:vAlign w:val="center"/>
            <w:tcMar>
              <w:top w:w="45" w:type="dxa"/>
              <w:bottom w:w="45" w:type="dxa"/>
              <w:left w:w="110" w:type="dxa"/>
              <w:right w:w="110" w:type="dxa"/>
            </w:tcMar>
          </w:tcPr>
          <w:p>
            <w:pPr>
              <w:spacing w:before="0" w:after="0" w:line="252" w:lineRule="auto"/>
            </w:pPr>
            <w:r>
              <w:rPr>
                <w:rFonts w:ascii="Arial" w:hAnsi="Arial" w:cs="Arial"/>
                <w:color w:val="4B5563"/>
                <w:sz w:val="17"/>
                <w:szCs w:val="17"/>
              </w:rPr>
              <w:t xml:space="preserve">Phone number only</w:t>
            </w:r>
          </w:p>
        </w:tc>
        <w:tc>
          <w:tcPr>
            <w:tcW w:w="3360" w:type="dxa"/>
            <w:shd w:val="clear" w:color="auto" w:fill="EEF2FF"/>
            <w:vAlign w:val="center"/>
            <w:tcMar>
              <w:top w:w="45" w:type="dxa"/>
              <w:bottom w:w="45" w:type="dxa"/>
              <w:left w:w="110" w:type="dxa"/>
              <w:right w:w="110" w:type="dxa"/>
            </w:tcMar>
          </w:tcPr>
          <w:p>
            <w:pPr>
              <w:spacing w:before="0" w:after="0" w:line="252" w:lineRule="auto"/>
            </w:pPr>
            <w:r>
              <w:rPr>
                <w:rFonts w:ascii="Arial" w:hAnsi="Arial" w:cs="Arial"/>
                <w:color w:val="4B5563"/>
                <w:sz w:val="17"/>
                <w:szCs w:val="17"/>
              </w:rPr>
              <w:t xml:space="preserve">Contact form inbox + WhatsApp + call buttons</w:t>
            </w:r>
          </w:p>
        </w:tc>
      </w:tr>
    </w:tbl>
    <w:p>
      <w:pPr>
        <w:spacing w:before="0" w:after="0" w:line="200" w:lineRule="auto"/>
      </w:pPr>
    </w:p>
    <w:p>
      <w:pPr>
        <w:keepNext/>
        <w:pBdr>
          <w:bottom w:val="single" w:sz="8" w:space="4" w:color="1D3BFF"/>
        </w:pBdr>
        <w:spacing w:before="200" w:after="90" w:line="259" w:lineRule="auto"/>
      </w:pPr>
      <w:r>
        <w:rPr>
          <w:rFonts w:ascii="Arial" w:hAnsi="Arial" w:cs="Arial"/>
          <w:b/>
          <w:color w:val="0A1F44"/>
          <w:sz w:val="22"/>
          <w:szCs w:val="22"/>
        </w:rPr>
        <w:t xml:space="preserve">5. TERMS OF AGREEMENT</w:t>
      </w:r>
    </w:p>
    <w:p>
      <w:pPr>
        <w:spacing w:before="0" w:after="70" w:line="259" w:lineRule="auto"/>
      </w:pPr>
      <w:r>
        <w:rPr>
          <w:rFonts w:ascii="Arial" w:hAnsi="Arial" w:cs="Arial"/>
          <w:b/>
          <w:color w:val="0A1F44"/>
          <w:sz w:val="19"/>
          <w:szCs w:val="19"/>
        </w:rPr>
        <w:t xml:space="preserve">5.1  Review &amp; testing period. </w:t>
      </w:r>
      <w:r>
        <w:rPr>
          <w:rFonts w:ascii="Arial" w:hAnsi="Arial" w:cs="Arial"/>
          <w:color w:val="4B5563"/>
          <w:sz w:val="19"/>
          <w:szCs w:val="19"/>
        </w:rPr>
        <w:t xml:space="preserve">From the date Datix AI notifies KCG that the website is ready, KCG has </w:t>
      </w:r>
      <w:r>
        <w:rPr>
          <w:rFonts w:ascii="Arial" w:hAnsi="Arial" w:cs="Arial"/>
          <w:b/>
          <w:color w:val="0A1F44"/>
          <w:sz w:val="19"/>
          <w:szCs w:val="19"/>
        </w:rPr>
        <w:t xml:space="preserve">24 hours</w:t>
      </w:r>
      <w:r>
        <w:rPr>
          <w:rFonts w:ascii="Arial" w:hAnsi="Arial" w:cs="Arial"/>
          <w:color w:val="4B5563"/>
          <w:sz w:val="19"/>
          <w:szCs w:val="19"/>
        </w:rPr>
        <w:t xml:space="preserve"> to test the website and Admin Panel and send any modifications they want, in writing (WhatsApp or email). Reasonable changes within the scope above are included at no extra cost. New features outside this scope will be quoted separately.</w:t>
      </w:r>
    </w:p>
    <w:p>
      <w:pPr>
        <w:spacing w:before="0" w:after="70" w:line="259" w:lineRule="auto"/>
      </w:pPr>
      <w:r>
        <w:rPr>
          <w:rFonts w:ascii="Arial" w:hAnsi="Arial" w:cs="Arial"/>
          <w:b/>
          <w:color w:val="0A1F44"/>
          <w:sz w:val="19"/>
          <w:szCs w:val="19"/>
        </w:rPr>
        <w:t xml:space="preserve">5.2  Acceptance. </w:t>
      </w:r>
      <w:r>
        <w:rPr>
          <w:rFonts w:ascii="Arial" w:hAnsi="Arial" w:cs="Arial"/>
          <w:color w:val="4B5563"/>
          <w:sz w:val="19"/>
          <w:szCs w:val="19"/>
        </w:rPr>
        <w:t xml:space="preserve">The website is accepted when KCG confirms it, or automatically when the 24-hour review period ends without written modification requests. Requested modifications will be completed by Datix AI, after which the website is accepted.</w:t>
      </w:r>
    </w:p>
    <w:p>
      <w:pPr>
        <w:spacing w:before="0" w:after="70" w:line="259" w:lineRule="auto"/>
      </w:pPr>
      <w:r>
        <w:rPr>
          <w:rFonts w:ascii="Arial" w:hAnsi="Arial" w:cs="Arial"/>
          <w:b/>
          <w:color w:val="0A1F44"/>
          <w:sz w:val="19"/>
          <w:szCs w:val="19"/>
        </w:rPr>
        <w:t xml:space="preserve">5.3  Package selection &amp; payment. </w:t>
      </w:r>
      <w:r>
        <w:rPr>
          <w:rFonts w:ascii="Arial" w:hAnsi="Arial" w:cs="Arial"/>
          <w:color w:val="4B5563"/>
          <w:sz w:val="19"/>
          <w:szCs w:val="19"/>
        </w:rPr>
        <w:t xml:space="preserve">KCG selects one package in Section 6. The </w:t>
      </w:r>
      <w:r>
        <w:rPr>
          <w:rFonts w:ascii="Arial" w:hAnsi="Arial" w:cs="Arial"/>
          <w:b/>
          <w:color w:val="0A1F44"/>
          <w:sz w:val="19"/>
          <w:szCs w:val="19"/>
        </w:rPr>
        <w:t xml:space="preserve">full total of the chosen package</w:t>
      </w:r>
      <w:r>
        <w:rPr>
          <w:rFonts w:ascii="Arial" w:hAnsi="Arial" w:cs="Arial"/>
          <w:color w:val="4B5563"/>
          <w:sz w:val="19"/>
          <w:szCs w:val="19"/>
        </w:rPr>
        <w:t xml:space="preserve"> (development fee + Rs 17,600 for domain and email) is payable within </w:t>
      </w:r>
      <w:r>
        <w:rPr>
          <w:rFonts w:ascii="Arial" w:hAnsi="Arial" w:cs="Arial"/>
          <w:b/>
          <w:color w:val="0A1F44"/>
          <w:sz w:val="19"/>
          <w:szCs w:val="19"/>
        </w:rPr>
        <w:t xml:space="preserve">3 days of acceptance</w:t>
      </w:r>
      <w:r>
        <w:rPr>
          <w:rFonts w:ascii="Arial" w:hAnsi="Arial" w:cs="Arial"/>
          <w:color w:val="4B5563"/>
          <w:sz w:val="19"/>
          <w:szCs w:val="19"/>
        </w:rPr>
        <w:t xml:space="preserve">, by bank transfer or another method agreed in writing.</w:t>
      </w:r>
    </w:p>
    <w:p>
      <w:pPr>
        <w:spacing w:before="0" w:after="70" w:line="259" w:lineRule="auto"/>
      </w:pPr>
      <w:r>
        <w:rPr>
          <w:rFonts w:ascii="Arial" w:hAnsi="Arial" w:cs="Arial"/>
          <w:b/>
          <w:color w:val="0A1F44"/>
          <w:sz w:val="19"/>
          <w:szCs w:val="19"/>
        </w:rPr>
        <w:t xml:space="preserve">5.4  Domain &amp; email. </w:t>
      </w:r>
      <w:r>
        <w:rPr>
          <w:rFonts w:ascii="Arial" w:hAnsi="Arial" w:cs="Arial"/>
          <w:color w:val="4B5563"/>
          <w:sz w:val="19"/>
          <w:szCs w:val="19"/>
        </w:rPr>
        <w:t xml:space="preserve">kashmirconstructiongroup.com and the business email are registered for 3 years (until October 2029). On full payment, Datix AI will transfer the domain and email to KCG’s own account. Renewal fees after this period are KCG’s responsibility.</w:t>
      </w:r>
    </w:p>
    <w:p>
      <w:pPr>
        <w:spacing w:before="0" w:after="70" w:line="259" w:lineRule="auto"/>
      </w:pPr>
      <w:r>
        <w:rPr>
          <w:rFonts w:ascii="Arial" w:hAnsi="Arial" w:cs="Arial"/>
          <w:b/>
          <w:color w:val="0A1F44"/>
          <w:sz w:val="19"/>
          <w:szCs w:val="19"/>
        </w:rPr>
        <w:t xml:space="preserve">5.5  Ownership. </w:t>
      </w:r>
      <w:r>
        <w:rPr>
          <w:rFonts w:ascii="Arial" w:hAnsi="Arial" w:cs="Arial"/>
          <w:color w:val="4B5563"/>
          <w:sz w:val="19"/>
          <w:szCs w:val="19"/>
        </w:rPr>
        <w:t xml:space="preserve">On full payment, KCG owns the website, its content and the domain. Datix AI keeps the right to show the project in its portfolio, and the “Designed &amp; Developed by Datix AI” credit remains in the website footer.</w:t>
      </w:r>
    </w:p>
    <w:p>
      <w:pPr>
        <w:spacing w:before="0" w:after="70" w:line="259" w:lineRule="auto"/>
      </w:pPr>
      <w:r>
        <w:rPr>
          <w:rFonts w:ascii="Arial" w:hAnsi="Arial" w:cs="Arial"/>
          <w:b/>
          <w:color w:val="0A1F44"/>
          <w:sz w:val="19"/>
          <w:szCs w:val="19"/>
        </w:rPr>
        <w:t xml:space="preserve">5.6  Hosting &amp; third-party services. </w:t>
      </w:r>
      <w:r>
        <w:rPr>
          <w:rFonts w:ascii="Arial" w:hAnsi="Arial" w:cs="Arial"/>
          <w:color w:val="4B5563"/>
          <w:sz w:val="19"/>
          <w:szCs w:val="19"/>
        </w:rPr>
        <w:t xml:space="preserve">The website uses third-party services (website hosting, Google Firebase database and login, domain registrar). Any paid plans these services require for business use are KCG’s cost. Datix AI is not liable for outages of third-party services.</w:t>
      </w:r>
    </w:p>
    <w:p>
      <w:pPr>
        <w:spacing w:before="0" w:after="70" w:line="259" w:lineRule="auto"/>
      </w:pPr>
      <w:r>
        <w:rPr>
          <w:rFonts w:ascii="Arial" w:hAnsi="Arial" w:cs="Arial"/>
          <w:b/>
          <w:color w:val="0A1F44"/>
          <w:sz w:val="19"/>
          <w:szCs w:val="19"/>
        </w:rPr>
        <w:t xml:space="preserve">5.7  Maintenance (Package 3). </w:t>
      </w:r>
      <w:r>
        <w:rPr>
          <w:rFonts w:ascii="Arial" w:hAnsi="Arial" w:cs="Arial"/>
          <w:color w:val="4B5563"/>
          <w:sz w:val="19"/>
          <w:szCs w:val="19"/>
        </w:rPr>
        <w:t xml:space="preserve">Covers 12 months from acceptance: content and video updates, small design changes, security updates, backups, fixes and admin support. Major new sections or features are quoted separately.</w:t>
      </w:r>
    </w:p>
    <w:p>
      <w:pPr>
        <w:spacing w:before="0" w:after="70" w:line="259" w:lineRule="auto"/>
      </w:pPr>
      <w:r>
        <w:rPr>
          <w:rFonts w:ascii="Arial" w:hAnsi="Arial" w:cs="Arial"/>
          <w:b/>
          <w:color w:val="0A1F44"/>
          <w:sz w:val="19"/>
          <w:szCs w:val="19"/>
        </w:rPr>
        <w:t xml:space="preserve">5.8  Content responsibility. </w:t>
      </w:r>
      <w:r>
        <w:rPr>
          <w:rFonts w:ascii="Arial" w:hAnsi="Arial" w:cs="Arial"/>
          <w:color w:val="4B5563"/>
          <w:sz w:val="19"/>
          <w:szCs w:val="19"/>
        </w:rPr>
        <w:t xml:space="preserve">KCG is responsible for the accuracy of business information and for having the rights to all photos, videos and text it provides or uploads.</w:t>
      </w:r>
    </w:p>
    <w:p>
      <w:pPr>
        <w:spacing w:before="0" w:after="70" w:line="259" w:lineRule="auto"/>
      </w:pPr>
      <w:r>
        <w:rPr>
          <w:rFonts w:ascii="Arial" w:hAnsi="Arial" w:cs="Arial"/>
          <w:b/>
          <w:color w:val="0A1F44"/>
          <w:sz w:val="19"/>
          <w:szCs w:val="19"/>
        </w:rPr>
        <w:t xml:space="preserve">5.9  Late or non-payment. </w:t>
      </w:r>
      <w:r>
        <w:rPr>
          <w:rFonts w:ascii="Arial" w:hAnsi="Arial" w:cs="Arial"/>
          <w:color w:val="4B5563"/>
          <w:sz w:val="19"/>
          <w:szCs w:val="19"/>
        </w:rPr>
        <w:t xml:space="preserve">If payment is not received within 14 days of acceptance, Datix AI may suspend the website and keep the domain and email in its account until payment is made.</w:t>
      </w:r>
    </w:p>
    <w:p>
      <w:pPr>
        <w:spacing w:before="0" w:after="70" w:line="259" w:lineRule="auto"/>
      </w:pPr>
      <w:r>
        <w:rPr>
          <w:rFonts w:ascii="Arial" w:hAnsi="Arial" w:cs="Arial"/>
          <w:b/>
          <w:color w:val="0A1F44"/>
          <w:sz w:val="19"/>
          <w:szCs w:val="19"/>
        </w:rPr>
        <w:t xml:space="preserve">5.10  Confidentiality &amp; law. </w:t>
      </w:r>
      <w:r>
        <w:rPr>
          <w:rFonts w:ascii="Arial" w:hAnsi="Arial" w:cs="Arial"/>
          <w:color w:val="4B5563"/>
          <w:sz w:val="19"/>
          <w:szCs w:val="19"/>
        </w:rPr>
        <w:t xml:space="preserve">Both parties keep each other’s business information confidential. This agreement is governed by the laws of Pakistan.</w:t>
      </w:r>
    </w:p>
    <w:p>
      <w:pPr>
        <w:keepNext/>
        <w:pBdr>
          <w:bottom w:val="single" w:sz="8" w:space="4" w:color="1D3BFF"/>
        </w:pBdr>
        <w:spacing w:before="200" w:after="90" w:line="259" w:lineRule="auto"/>
      </w:pPr>
      <w:r>
        <w:rPr>
          <w:rFonts w:ascii="Arial" w:hAnsi="Arial" w:cs="Arial"/>
          <w:b/>
          <w:color w:val="0A1F44"/>
          <w:sz w:val="22"/>
          <w:szCs w:val="22"/>
        </w:rPr>
        <w:t xml:space="preserve">6. PACKAGE SELECTED BY KCG</w:t>
      </w:r>
    </w:p>
    <w:p>
      <w:pPr>
        <w:spacing w:before="0" w:after="60" w:line="259" w:lineRule="auto"/>
      </w:pPr>
      <w:r>
        <w:rPr>
          <w:rFonts w:ascii="Arial" w:hAnsi="Arial" w:cs="Arial"/>
          <w:color w:val="0A1F44"/>
          <w:sz w:val="24"/>
          <w:szCs w:val="24"/>
        </w:rPr>
        <w:t xml:space="preserve">☐ </w:t>
      </w:r>
      <w:r>
        <w:rPr>
          <w:rFonts w:ascii="Arial" w:hAnsi="Arial" w:cs="Arial"/>
          <w:b/>
          <w:color w:val="0A1F44"/>
          <w:sz w:val="19"/>
          <w:szCs w:val="19"/>
        </w:rPr>
        <w:t xml:space="preserve">Package 1 (Rs 132,600)        </w:t>
      </w:r>
      <w:r>
        <w:rPr>
          <w:rFonts w:ascii="Arial" w:hAnsi="Arial" w:cs="Arial"/>
          <w:color w:val="0A1F44"/>
          <w:sz w:val="24"/>
          <w:szCs w:val="24"/>
        </w:rPr>
        <w:t xml:space="preserve">☐ </w:t>
      </w:r>
      <w:r>
        <w:rPr>
          <w:rFonts w:ascii="Arial" w:hAnsi="Arial" w:cs="Arial"/>
          <w:b/>
          <w:color w:val="0A1F44"/>
          <w:sz w:val="19"/>
          <w:szCs w:val="19"/>
        </w:rPr>
        <w:t xml:space="preserve">Package 2 (Rs 147,600)        </w:t>
      </w:r>
      <w:r>
        <w:rPr>
          <w:rFonts w:ascii="Arial" w:hAnsi="Arial" w:cs="Arial"/>
          <w:color w:val="0A1F44"/>
          <w:sz w:val="24"/>
          <w:szCs w:val="24"/>
        </w:rPr>
        <w:t xml:space="preserve">☐ </w:t>
      </w:r>
      <w:r>
        <w:rPr>
          <w:rFonts w:ascii="Arial" w:hAnsi="Arial" w:cs="Arial"/>
          <w:b/>
          <w:color w:val="0A1F44"/>
          <w:sz w:val="19"/>
          <w:szCs w:val="19"/>
        </w:rPr>
        <w:t xml:space="preserve">Package 3 (Rs 167,600)        </w:t>
      </w:r>
    </w:p>
    <w:p>
      <w:pPr>
        <w:keepNext/>
        <w:pBdr>
          <w:bottom w:val="single" w:sz="8" w:space="4" w:color="1D3BFF"/>
        </w:pBdr>
        <w:spacing w:before="200" w:after="90" w:line="259" w:lineRule="auto"/>
      </w:pPr>
      <w:r>
        <w:rPr>
          <w:rFonts w:ascii="Arial" w:hAnsi="Arial" w:cs="Arial"/>
          <w:b/>
          <w:color w:val="0A1F44"/>
          <w:sz w:val="22"/>
          <w:szCs w:val="22"/>
        </w:rPr>
        <w:t xml:space="preserve">7. ACCEPTANCE &amp; SIGNATURES</w:t>
      </w:r>
    </w:p>
    <w:p>
      <w:pPr>
        <w:spacing w:before="0" w:after="100" w:line="259" w:lineRule="auto"/>
      </w:pPr>
      <w:r>
        <w:rPr>
          <w:rFonts w:ascii="Arial" w:hAnsi="Arial" w:cs="Arial"/>
          <w:color w:val="4B5563"/>
          <w:sz w:val="19"/>
          <w:szCs w:val="19"/>
        </w:rPr>
        <w:t xml:space="preserve">By signing below, both parties agree to the scope, price and terms of this agreement.</w:t>
      </w:r>
    </w:p>
    <w:tbl>
      <w:tblPr>
        <w:tblW w:w="10080" w:type="dxa"/>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Pr>
      <w:tblGrid>
        <w:gridCol w:w="5040"/>
        <w:gridCol w:w="5040"/>
      </w:tblGrid>
      <w:tr>
        <w:trPr>
          <w:cantSplit/>
        </w:trPr>
        <w:tc>
          <w:tcPr>
            <w:tcW w:w="5040" w:type="dxa"/>
            <w:vAlign w:val="center"/>
            <w:tcMar>
              <w:top w:w="45" w:type="dxa"/>
              <w:bottom w:w="45" w:type="dxa"/>
              <w:left w:w="110" w:type="dxa"/>
              <w:right w:w="110" w:type="dxa"/>
            </w:tcMar>
          </w:tcPr>
          <w:p>
            <w:pPr>
              <w:spacing w:before="0" w:after="0" w:line="252" w:lineRule="auto"/>
            </w:pPr>
            <w:r>
              <w:rPr>
                <w:rFonts w:ascii="Arial" w:hAnsi="Arial" w:cs="Arial"/>
                <w:b/>
                <w:color w:val="0A1F44"/>
                <w:sz w:val="19"/>
                <w:szCs w:val="19"/>
              </w:rPr>
              <w:t xml:space="preserve">For Datix AI</w:t>
            </w:r>
          </w:p>
          <w:p>
            <w:pPr>
              <w:spacing w:before="0" w:after="420" w:line="259" w:lineRule="auto"/>
            </w:pPr>
          </w:p>
          <w:p>
            <w:pPr>
              <w:spacing w:before="0" w:after="0" w:line="252" w:lineRule="auto"/>
            </w:pPr>
            <w:r>
              <w:rPr>
                <w:rFonts w:ascii="Arial" w:hAnsi="Arial" w:cs="Arial"/>
                <w:color w:val="4B5563"/>
                <w:sz w:val="18"/>
                <w:szCs w:val="18"/>
              </w:rPr>
              <w:t xml:space="preserve">Signature: ____________________________</w:t>
            </w:r>
          </w:p>
          <w:p>
            <w:pPr>
              <w:spacing w:before="0" w:after="160" w:line="259" w:lineRule="auto"/>
            </w:pPr>
          </w:p>
          <w:p>
            <w:pPr>
              <w:spacing w:before="0" w:after="0" w:line="252" w:lineRule="auto"/>
            </w:pPr>
            <w:r>
              <w:rPr>
                <w:rFonts w:ascii="Arial" w:hAnsi="Arial" w:cs="Arial"/>
                <w:color w:val="4B5563"/>
                <w:sz w:val="18"/>
                <w:szCs w:val="18"/>
              </w:rPr>
              <w:t xml:space="preserve">Name: ______________________________</w:t>
            </w:r>
          </w:p>
          <w:p>
            <w:pPr>
              <w:spacing w:before="0" w:after="160" w:line="259" w:lineRule="auto"/>
            </w:pPr>
          </w:p>
          <w:p>
            <w:pPr>
              <w:spacing w:before="0" w:after="0" w:line="252" w:lineRule="auto"/>
            </w:pPr>
            <w:r>
              <w:rPr>
                <w:rFonts w:ascii="Arial" w:hAnsi="Arial" w:cs="Arial"/>
                <w:color w:val="4B5563"/>
                <w:sz w:val="18"/>
                <w:szCs w:val="18"/>
              </w:rPr>
              <w:t xml:space="preserve">Date: _______________________________</w:t>
            </w:r>
          </w:p>
        </w:tc>
        <w:tc>
          <w:tcPr>
            <w:tcW w:w="5040" w:type="dxa"/>
            <w:vAlign w:val="center"/>
            <w:tcMar>
              <w:top w:w="45" w:type="dxa"/>
              <w:bottom w:w="45" w:type="dxa"/>
              <w:left w:w="110" w:type="dxa"/>
              <w:right w:w="110" w:type="dxa"/>
            </w:tcMar>
          </w:tcPr>
          <w:p>
            <w:pPr>
              <w:spacing w:before="0" w:after="0" w:line="252" w:lineRule="auto"/>
            </w:pPr>
            <w:r>
              <w:rPr>
                <w:rFonts w:ascii="Arial" w:hAnsi="Arial" w:cs="Arial"/>
                <w:b/>
                <w:color w:val="0A1F44"/>
                <w:sz w:val="19"/>
                <w:szCs w:val="19"/>
              </w:rPr>
              <w:t xml:space="preserve">For Kashmir Construction Group</w:t>
            </w:r>
          </w:p>
          <w:p>
            <w:pPr>
              <w:spacing w:before="0" w:after="420" w:line="259" w:lineRule="auto"/>
            </w:pPr>
          </w:p>
          <w:p>
            <w:pPr>
              <w:spacing w:before="0" w:after="0" w:line="252" w:lineRule="auto"/>
            </w:pPr>
            <w:r>
              <w:rPr>
                <w:rFonts w:ascii="Arial" w:hAnsi="Arial" w:cs="Arial"/>
                <w:color w:val="4B5563"/>
                <w:sz w:val="18"/>
                <w:szCs w:val="18"/>
              </w:rPr>
              <w:t xml:space="preserve">Signature: ____________________________</w:t>
            </w:r>
          </w:p>
          <w:p>
            <w:pPr>
              <w:spacing w:before="0" w:after="160" w:line="259" w:lineRule="auto"/>
            </w:pPr>
          </w:p>
          <w:p>
            <w:pPr>
              <w:spacing w:before="0" w:after="0" w:line="252" w:lineRule="auto"/>
            </w:pPr>
            <w:r>
              <w:rPr>
                <w:rFonts w:ascii="Arial" w:hAnsi="Arial" w:cs="Arial"/>
                <w:color w:val="4B5563"/>
                <w:sz w:val="18"/>
                <w:szCs w:val="18"/>
              </w:rPr>
              <w:t xml:space="preserve">Name: Akeeb Yakoob, Proprietor</w:t>
            </w:r>
          </w:p>
          <w:p>
            <w:pPr>
              <w:spacing w:before="0" w:after="160" w:line="259" w:lineRule="auto"/>
            </w:pPr>
          </w:p>
          <w:p>
            <w:pPr>
              <w:spacing w:before="0" w:after="0" w:line="252" w:lineRule="auto"/>
            </w:pPr>
            <w:r>
              <w:rPr>
                <w:rFonts w:ascii="Arial" w:hAnsi="Arial" w:cs="Arial"/>
                <w:color w:val="4B5563"/>
                <w:sz w:val="18"/>
                <w:szCs w:val="18"/>
              </w:rPr>
              <w:t xml:space="preserve">Date: _______________________________</w:t>
            </w:r>
          </w:p>
        </w:tc>
      </w:tr>
    </w:tbl>
    <w:p>
      <w:pPr>
        <w:spacing w:before="0" w:after="0" w:line="200" w:lineRule="auto"/>
      </w:pPr>
    </w:p>
    <w:sectPr w:rsidR="00F521EE" w:rsidRPr="00D172E8">
      <w:headerReference w:type="default" r:id="rId7"/>
      <w:footerReference w:type="default" r:id="rId8"/>
      <w:pgSz w:w="12240" w:h="15840"/>
      <w:pgMar w:top="216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3B413" w14:textId="77777777" w:rsidR="0024154D" w:rsidRDefault="0024154D">
      <w:r>
        <w:separator/>
      </w:r>
    </w:p>
  </w:endnote>
  <w:endnote w:type="continuationSeparator" w:id="0">
    <w:p w14:paraId="7598E728" w14:textId="77777777" w:rsidR="0024154D" w:rsidRDefault="002415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2D9BC" w14:textId="77777777" w:rsidR="00F521EE" w:rsidRDefault="00F521EE">
    <w:pPr>
      <w:pBdr>
        <w:top w:val="single" w:sz="4" w:space="4" w:color="E5E7EB"/>
      </w:pBdr>
      <w:spacing w:after="100"/>
    </w:pPr>
  </w:p>
  <w:p w14:paraId="1FA7A09F" w14:textId="77777777" w:rsidR="00F521EE" w:rsidRDefault="00000000">
    <w:pPr>
      <w:tabs>
        <w:tab w:val="center" w:pos="4680"/>
        <w:tab w:val="right" w:pos="9360"/>
      </w:tabs>
    </w:pPr>
    <w:r>
      <w:rPr>
        <w:rFonts w:ascii="Arial" w:eastAsia="Arial" w:hAnsi="Arial" w:cs="Arial"/>
        <w:color w:val="6B7280"/>
        <w:sz w:val="15"/>
        <w:szCs w:val="15"/>
      </w:rPr>
      <w:t>6th Road, Rawalpindi, Pakistan</w:t>
    </w:r>
    <w:r>
      <w:rPr>
        <w:rFonts w:ascii="Arial" w:eastAsia="Arial" w:hAnsi="Arial" w:cs="Arial"/>
      </w:rPr>
      <w:tab/>
    </w:r>
    <w:r>
      <w:rPr>
        <w:rFonts w:ascii="Arial" w:eastAsia="Arial" w:hAnsi="Arial" w:cs="Arial"/>
        <w:color w:val="6B7280"/>
        <w:sz w:val="15"/>
        <w:szCs w:val="15"/>
      </w:rPr>
      <w:t>contact@datixai.com</w:t>
    </w:r>
    <w:r>
      <w:rPr>
        <w:rFonts w:ascii="Arial" w:eastAsia="Arial" w:hAnsi="Arial" w:cs="Arial"/>
      </w:rPr>
      <w:tab/>
    </w:r>
    <w:r>
      <w:rPr>
        <w:rFonts w:ascii="Arial" w:eastAsia="Arial" w:hAnsi="Arial" w:cs="Arial"/>
        <w:color w:val="0A1F44"/>
        <w:sz w:val="15"/>
        <w:szCs w:val="15"/>
      </w:rPr>
      <w:t>www.datixai.com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0B83B" w14:textId="77777777" w:rsidR="0024154D" w:rsidRDefault="0024154D">
      <w:r>
        <w:separator/>
      </w:r>
    </w:p>
  </w:footnote>
  <w:footnote w:type="continuationSeparator" w:id="0">
    <w:p w14:paraId="7ED35AAD" w14:textId="77777777" w:rsidR="0024154D" w:rsidRDefault="002415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F521EE" w14:paraId="6A697CCA" w14:textId="77777777">
      <w:trPr>
        <w:jc w:val="center"/>
      </w:trPr>
      <w:tc>
        <w:tcPr>
          <w:tcW w:w="9360" w:type="dxa"/>
          <w:vAlign w:val="center"/>
        </w:tcPr>
        <w:p w14:paraId="65939935" w14:textId="77777777" w:rsidR="00F521EE" w:rsidRDefault="00000000">
          <w:pPr>
            <w:jc w:val="center"/>
          </w:pPr>
          <w:r>
            <w:rPr>
              <w:noProof/>
            </w:rPr>
            <w:drawing>
              <wp:inline distT="0" distB="0" distL="0" distR="0" wp14:anchorId="4BD81418" wp14:editId="3B87AB18">
                <wp:extent cx="1571625" cy="581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571625" cy="581025"/>
                        </a:xfrm>
                        <a:prstGeom prst="rect">
                          <a:avLst/>
                        </a:prstGeom>
                      </pic:spPr>
                    </pic:pic>
                  </a:graphicData>
                </a:graphic>
              </wp:inline>
            </w:drawing>
          </w:r>
        </w:p>
      </w:tc>
    </w:tr>
  </w:tbl>
  <w:p w14:paraId="6BE538DB" w14:textId="77777777" w:rsidR="00F521EE" w:rsidRDefault="00000000">
    <w:pPr>
      <w:spacing w:before="60"/>
      <w:jc w:val="center"/>
    </w:pPr>
    <w:r>
      <w:rPr>
        <w:rFonts w:ascii="Arial" w:eastAsia="Arial" w:hAnsi="Arial" w:cs="Arial"/>
        <w:color w:val="6B7280"/>
        <w:spacing w:val="20"/>
        <w:sz w:val="14"/>
        <w:szCs w:val="14"/>
      </w:rPr>
      <w:t>ARTIFICIAL INTELLIGENCE &amp; DATA SCIENCE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7D7A3D"/>
    <w:multiLevelType w:val="hybridMultilevel"/>
    <w:tmpl w:val="9746E69E"/>
    <w:lvl w:ilvl="0" w:tplc="C7F2172E">
      <w:start w:val="1"/>
      <w:numFmt w:val="bullet"/>
      <w:lvlText w:val="●"/>
      <w:lvlJc w:val="left"/>
      <w:pPr>
        <w:ind w:left="720" w:hanging="360"/>
      </w:pPr>
    </w:lvl>
    <w:lvl w:ilvl="1" w:tplc="89227DBC">
      <w:start w:val="1"/>
      <w:numFmt w:val="bullet"/>
      <w:lvlText w:val="○"/>
      <w:lvlJc w:val="left"/>
      <w:pPr>
        <w:ind w:left="1440" w:hanging="360"/>
      </w:pPr>
    </w:lvl>
    <w:lvl w:ilvl="2" w:tplc="15165DC6">
      <w:start w:val="1"/>
      <w:numFmt w:val="bullet"/>
      <w:lvlText w:val="■"/>
      <w:lvlJc w:val="left"/>
      <w:pPr>
        <w:ind w:left="2160" w:hanging="360"/>
      </w:pPr>
    </w:lvl>
    <w:lvl w:ilvl="3" w:tplc="D784987E">
      <w:start w:val="1"/>
      <w:numFmt w:val="bullet"/>
      <w:lvlText w:val="●"/>
      <w:lvlJc w:val="left"/>
      <w:pPr>
        <w:ind w:left="2880" w:hanging="360"/>
      </w:pPr>
    </w:lvl>
    <w:lvl w:ilvl="4" w:tplc="C7104686">
      <w:start w:val="1"/>
      <w:numFmt w:val="bullet"/>
      <w:lvlText w:val="○"/>
      <w:lvlJc w:val="left"/>
      <w:pPr>
        <w:ind w:left="3600" w:hanging="360"/>
      </w:pPr>
    </w:lvl>
    <w:lvl w:ilvl="5" w:tplc="FFEEDC4A">
      <w:start w:val="1"/>
      <w:numFmt w:val="bullet"/>
      <w:lvlText w:val="■"/>
      <w:lvlJc w:val="left"/>
      <w:pPr>
        <w:ind w:left="4320" w:hanging="360"/>
      </w:pPr>
    </w:lvl>
    <w:lvl w:ilvl="6" w:tplc="83F86458">
      <w:start w:val="1"/>
      <w:numFmt w:val="bullet"/>
      <w:lvlText w:val="●"/>
      <w:lvlJc w:val="left"/>
      <w:pPr>
        <w:ind w:left="5040" w:hanging="360"/>
      </w:pPr>
    </w:lvl>
    <w:lvl w:ilvl="7" w:tplc="E49E3FAE">
      <w:start w:val="1"/>
      <w:numFmt w:val="bullet"/>
      <w:lvlText w:val="●"/>
      <w:lvlJc w:val="left"/>
      <w:pPr>
        <w:ind w:left="5760" w:hanging="360"/>
      </w:pPr>
    </w:lvl>
    <w:lvl w:ilvl="8" w:tplc="4B4C194A">
      <w:start w:val="1"/>
      <w:numFmt w:val="bullet"/>
      <w:lvlText w:val="●"/>
      <w:lvlJc w:val="left"/>
      <w:pPr>
        <w:ind w:left="6480" w:hanging="360"/>
      </w:pPr>
    </w:lvl>
  </w:abstractNum>
  <w:abstractNum w:abstractNumId="1" w15:restartNumberingAfterBreak="0">
    <w:nsid w:val="42FD1394"/>
    <w:multiLevelType w:val="hybridMultilevel"/>
    <w:tmpl w:val="B58658AE"/>
    <w:lvl w:ilvl="0" w:tplc="6AC690C6">
      <w:start w:val="1"/>
      <w:numFmt w:val="decimal"/>
      <w:lvlText w:val="%1."/>
      <w:lvlJc w:val="left"/>
      <w:pPr>
        <w:ind w:left="420" w:hanging="260"/>
      </w:pPr>
    </w:lvl>
    <w:lvl w:ilvl="1" w:tplc="6B809D58">
      <w:numFmt w:val="decimal"/>
      <w:lvlText w:val=""/>
      <w:lvlJc w:val="left"/>
    </w:lvl>
    <w:lvl w:ilvl="2" w:tplc="B5D64CF2">
      <w:numFmt w:val="decimal"/>
      <w:lvlText w:val=""/>
      <w:lvlJc w:val="left"/>
    </w:lvl>
    <w:lvl w:ilvl="3" w:tplc="3D8C749C">
      <w:numFmt w:val="decimal"/>
      <w:lvlText w:val=""/>
      <w:lvlJc w:val="left"/>
    </w:lvl>
    <w:lvl w:ilvl="4" w:tplc="F28A5D2C">
      <w:numFmt w:val="decimal"/>
      <w:lvlText w:val=""/>
      <w:lvlJc w:val="left"/>
    </w:lvl>
    <w:lvl w:ilvl="5" w:tplc="F66C25CC">
      <w:numFmt w:val="decimal"/>
      <w:lvlText w:val=""/>
      <w:lvlJc w:val="left"/>
    </w:lvl>
    <w:lvl w:ilvl="6" w:tplc="657A7DF2">
      <w:numFmt w:val="decimal"/>
      <w:lvlText w:val=""/>
      <w:lvlJc w:val="left"/>
    </w:lvl>
    <w:lvl w:ilvl="7" w:tplc="4B1CEDA2">
      <w:numFmt w:val="decimal"/>
      <w:lvlText w:val=""/>
      <w:lvlJc w:val="left"/>
    </w:lvl>
    <w:lvl w:ilvl="8" w:tplc="121C35DC">
      <w:numFmt w:val="decimal"/>
      <w:lvlText w:val=""/>
      <w:lvlJc w:val="left"/>
    </w:lvl>
  </w:abstractNum>
  <w:abstractNum w:abstractNumId="2" w15:restartNumberingAfterBreak="0">
    <w:nsid w:val="747E57AB"/>
    <w:multiLevelType w:val="hybridMultilevel"/>
    <w:tmpl w:val="03E6C808"/>
    <w:lvl w:ilvl="0" w:tplc="4EF206D6">
      <w:start w:val="1"/>
      <w:numFmt w:val="bullet"/>
      <w:lvlText w:val="•"/>
      <w:lvlJc w:val="left"/>
      <w:pPr>
        <w:ind w:left="420" w:hanging="260"/>
      </w:pPr>
      <w:rPr>
        <w:color w:val="0A1F44"/>
      </w:rPr>
    </w:lvl>
    <w:lvl w:ilvl="1" w:tplc="780A8798">
      <w:numFmt w:val="decimal"/>
      <w:lvlText w:val=""/>
      <w:lvlJc w:val="left"/>
    </w:lvl>
    <w:lvl w:ilvl="2" w:tplc="7624ACA8">
      <w:numFmt w:val="decimal"/>
      <w:lvlText w:val=""/>
      <w:lvlJc w:val="left"/>
    </w:lvl>
    <w:lvl w:ilvl="3" w:tplc="2CE6BF28">
      <w:numFmt w:val="decimal"/>
      <w:lvlText w:val=""/>
      <w:lvlJc w:val="left"/>
    </w:lvl>
    <w:lvl w:ilvl="4" w:tplc="F370AE00">
      <w:numFmt w:val="decimal"/>
      <w:lvlText w:val=""/>
      <w:lvlJc w:val="left"/>
    </w:lvl>
    <w:lvl w:ilvl="5" w:tplc="DD10598E">
      <w:numFmt w:val="decimal"/>
      <w:lvlText w:val=""/>
      <w:lvlJc w:val="left"/>
    </w:lvl>
    <w:lvl w:ilvl="6" w:tplc="11CC2B94">
      <w:numFmt w:val="decimal"/>
      <w:lvlText w:val=""/>
      <w:lvlJc w:val="left"/>
    </w:lvl>
    <w:lvl w:ilvl="7" w:tplc="19DA447E">
      <w:numFmt w:val="decimal"/>
      <w:lvlText w:val=""/>
      <w:lvlJc w:val="left"/>
    </w:lvl>
    <w:lvl w:ilvl="8" w:tplc="29E489E0">
      <w:numFmt w:val="decimal"/>
      <w:lvlText w:val=""/>
      <w:lvlJc w:val="left"/>
    </w:lvl>
  </w:abstractNum>
  <w:num w:numId="1" w16cid:durableId="1107698908">
    <w:abstractNumId w:val="0"/>
    <w:lvlOverride w:ilvl="0">
      <w:startOverride w:val="1"/>
    </w:lvlOverride>
  </w:num>
  <w:num w:numId="2" w16cid:durableId="313602387">
    <w:abstractNumId w:val="2"/>
    <w:lvlOverride w:ilvl="0">
      <w:startOverride w:val="1"/>
    </w:lvlOverride>
  </w:num>
  <w:num w:numId="3" w16cid:durableId="21190631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21EE"/>
    <w:rsid w:val="00144A47"/>
    <w:rsid w:val="0024154D"/>
    <w:rsid w:val="002F2ABC"/>
    <w:rsid w:val="003227CA"/>
    <w:rsid w:val="004F0552"/>
    <w:rsid w:val="00624B21"/>
    <w:rsid w:val="007405DA"/>
    <w:rsid w:val="00834464"/>
    <w:rsid w:val="00A4348A"/>
    <w:rsid w:val="00BB0BFE"/>
    <w:rsid w:val="00D172E8"/>
    <w:rsid w:val="00E53FBB"/>
    <w:rsid w:val="00F521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62CE1"/>
  <w15:docId w15:val="{62A03F73-906B-4377-B9A9-9CD8D5996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Raja Ahmed Ali Khan</cp:lastModifiedBy>
  <cp:revision>10</cp:revision>
  <dcterms:created xsi:type="dcterms:W3CDTF">2026-08-02T21:20:00Z</dcterms:created>
  <dcterms:modified xsi:type="dcterms:W3CDTF">2026-08-06T16:40:00Z</dcterms:modified>
</cp:coreProperties>
</file>