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color w:val="44546A"/>
          <w:sz w:val="20"/>
          <w:szCs w:val="20"/>
        </w:rPr>
        <w:t xml:space="preserve">INSTRUCTOR TEACHING MANUAL</w:t>
      </w:r>
    </w:p>
    <w:p>
      <w:pPr>
        <w:pStyle w:val="Title"/>
        <w:spacing w:after="60"/>
      </w:pPr>
      <w:r>
        <w:rPr>
          <w:b/>
          <w:bCs/>
          <w:color w:val="1F3864"/>
        </w:rPr>
        <w:t xml:space="preserve">Module 25: Move Semantics</w:t>
      </w:r>
    </w:p>
    <w:p>
      <w:pPr>
        <w:spacing w:after="300"/>
      </w:pPr>
      <w:r>
        <w:rPr>
          <w:i/>
          <w:iCs/>
          <w:color w:val="44546A"/>
          <w:sz w:val="22"/>
          <w:szCs w:val="22"/>
        </w:rPr>
        <w:t xml:space="preserve">Introduction to C++ Programming — Part 3: Object-Oriented Programming with C++</w:t>
      </w:r>
    </w:p>
    <w:p>
      <w:pPr>
        <w:pStyle w:val="Heading1"/>
        <w:spacing w:after="140" w:before="260"/>
      </w:pPr>
      <w:r>
        <w:rPr>
          <w:b/>
          <w:bCs/>
          <w:color w:val="1F3864"/>
        </w:rPr>
        <w:t xml:space="preserve">Module Overview</w:t>
      </w:r>
    </w:p>
    <w:p>
      <w:pPr>
        <w:spacing w:after="160" w:line="276"/>
      </w:pPr>
      <w:r>
        <w:t xml:space="preserve">Module 24 made copies correct; this module makes them unnecessary when the source is about to disappear anyway. Students learn to tell lvalues (things with names) from rvalues (temporaries), meet rvalue references, and write a move constructor and move assignment that steal a resource and leave the source empty but valid. The often-misunderstood std::move is presented honestly as a cast that grants permission to move. A measured demonstration shows std::vector copying instead of moving when a move constructor lacks noexcept. The module closes with the Rule of Five, move-only types, and the Rule of Zero again - which now gives fast moves for free.</w:t>
      </w:r>
    </w:p>
    <w:p>
      <w:pPr>
        <w:spacing w:after="140" w:line="276"/>
      </w:pPr>
      <w:r>
        <w:rPr>
          <w:b/>
          <w:bCs/>
          <w:color w:val="44546A"/>
        </w:rPr>
        <w:t xml:space="preserve">Suggested Duration:  </w:t>
      </w:r>
      <w:r>
        <w:t xml:space="preserve">90 minutes</w:t>
      </w:r>
    </w:p>
    <w:p>
      <w:pPr>
        <w:pStyle w:val="Heading1"/>
        <w:spacing w:after="140" w:before="260"/>
      </w:pPr>
      <w:r>
        <w:rPr>
          <w:b/>
          <w:bCs/>
          <w:color w:val="1F3864"/>
        </w:rPr>
        <w:t xml:space="preserve">Learning Objectives</w:t>
      </w:r>
    </w:p>
    <w:p>
      <w:pPr>
        <w:spacing w:after="160" w:line="276"/>
      </w:pPr>
      <w:r>
        <w:t xml:space="preserve">By the end of this module, students will be able to: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t xml:space="preserve">Distinguish lvalues from rvalues, and explain why it is always safe to move from an rvalue.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t xml:space="preserve">Write a move constructor and move assignment operator that leave the source empty but valid.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t xml:space="preserve">Explain what std::move does and does not do, and what may be done with a moved-from object.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t xml:space="preserve">Mark move operations noexcept and explain why std::vector depends on it.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t xml:space="preserve">Apply the Rule of Five, design a move-only type, and prefer the Rule of Zero.</w:t>
      </w:r>
    </w:p>
    <w:p>
      <w:pPr>
        <w:pStyle w:val="Heading1"/>
        <w:spacing w:after="140" w:before="260"/>
      </w:pPr>
      <w:r>
        <w:rPr>
          <w:b/>
          <w:bCs/>
          <w:color w:val="1F3864"/>
        </w:rPr>
        <w:t xml:space="preserve">Prerequisites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t xml:space="preserve">Module 24 (copy constructor, copy assignment, Rule of Three).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t xml:space="preserve">Module 23 (temporaries and their lifetime).</w:t>
      </w:r>
    </w:p>
    <w:p>
      <w:pPr>
        <w:pStyle w:val="Heading1"/>
        <w:spacing w:after="140" w:before="260"/>
      </w:pPr>
      <w:r>
        <w:rPr>
          <w:b/>
          <w:bCs/>
          <w:color w:val="1F3864"/>
        </w:rPr>
        <w:t xml:space="preserve">Materials &amp; Instructor Prep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t xml:space="preserve">25-move-semantics/examples/02_move_constructor.cpp - it prints array addresses; ask students to watch which addresses repeat.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t xml:space="preserve">examples/04_noexcept_vector.cpp - the copy/move counts are the most persuasive evidence in the module.</w:t>
      </w:r>
    </w:p>
    <w:p>
      <w:pPr>
        <w:pStyle w:val="Heading1"/>
        <w:spacing w:after="140" w:before="260"/>
      </w:pPr>
      <w:r>
        <w:rPr>
          <w:b/>
          <w:bCs/>
          <w:color w:val="1F3864"/>
        </w:rPr>
        <w:t xml:space="preserve">Key Vocabulary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800"/>
      </w:tblGrid>
      <w:tr>
        <w:trPr>
          <w:tblHeader/>
        </w:trPr>
        <w:tc>
          <w:tcPr>
            <w:tcW w:type="dxa" w:w="2600"/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Term</w:t>
            </w:r>
          </w:p>
        </w:tc>
        <w:tc>
          <w:tcPr>
            <w:tcW w:type="dxa" w:w="6800"/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Definition</w:t>
            </w:r>
          </w:p>
        </w:tc>
      </w:tr>
      <w:tr>
        <w:tc>
          <w:tcPr>
            <w:tcW w:type="dxa" w:w="26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lvalue</w:t>
            </w:r>
          </w:p>
        </w:tc>
        <w:tc>
          <w:tcPr>
            <w:tcW w:type="dxa" w:w="6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An expression with a name or identity that can be referred to again, such as a variable.</w:t>
            </w:r>
          </w:p>
        </w:tc>
      </w:tr>
      <w:tr>
        <w:tc>
          <w:tcPr>
            <w:tcW w:type="dxa" w:w="2600"/>
            <w:shd w:fill="EEF1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rvalue</w:t>
            </w:r>
          </w:p>
        </w:tc>
        <w:tc>
          <w:tcPr>
            <w:tcW w:type="dxa" w:w="6800"/>
            <w:shd w:fill="EEF1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 temporary value with no name that is about to disappear, such as a function's return value or the result of a + b.</w:t>
            </w:r>
          </w:p>
        </w:tc>
      </w:tr>
      <w:tr>
        <w:tc>
          <w:tcPr>
            <w:tcW w:type="dxa" w:w="26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Rvalue reference (T&amp;&amp;)</w:t>
            </w:r>
          </w:p>
        </w:tc>
        <w:tc>
          <w:tcPr>
            <w:tcW w:type="dxa" w:w="6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 reference that binds only to rvalues, used to detect objects that are safe to steal from.</w:t>
            </w:r>
          </w:p>
        </w:tc>
      </w:tr>
      <w:tr>
        <w:tc>
          <w:tcPr>
            <w:tcW w:type="dxa" w:w="2600"/>
            <w:shd w:fill="EEF1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Move constructor / move assignment</w:t>
            </w:r>
          </w:p>
        </w:tc>
        <w:tc>
          <w:tcPr>
            <w:tcW w:type="dxa" w:w="6800"/>
            <w:shd w:fill="EEF1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Special member functions that transfer (steal) another object's resources instead of copying them, leaving the source empty but valid.</w:t>
            </w:r>
          </w:p>
        </w:tc>
      </w:tr>
      <w:tr>
        <w:tc>
          <w:tcPr>
            <w:tcW w:type="dxa" w:w="26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std::move</w:t>
            </w:r>
          </w:p>
        </w:tc>
        <w:tc>
          <w:tcPr>
            <w:tcW w:type="dxa" w:w="6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 cast that turns an expression into an rvalue, giving permission to move from it. It does not move anything itself.</w:t>
            </w:r>
          </w:p>
        </w:tc>
      </w:tr>
      <w:tr>
        <w:tc>
          <w:tcPr>
            <w:tcW w:type="dxa" w:w="2600"/>
            <w:shd w:fill="EEF1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noexcept</w:t>
            </w:r>
          </w:p>
        </w:tc>
        <w:tc>
          <w:tcPr>
            <w:tcW w:type="dxa" w:w="6800"/>
            <w:shd w:fill="EEF1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 promise that a function never throws. std::vector only moves elements during growth if their move constructor is noexcept.</w:t>
            </w:r>
          </w:p>
        </w:tc>
      </w:tr>
      <w:tr>
        <w:tc>
          <w:tcPr>
            <w:tcW w:type="dxa" w:w="26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Rule of Five</w:t>
            </w:r>
          </w:p>
        </w:tc>
        <w:tc>
          <w:tcPr>
            <w:tcW w:type="dxa" w:w="6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Destructor, copy constructor, copy assignment, move constructor and move assignment: if a class defines one, think about all five.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1"/>
        <w:spacing w:after="140" w:before="260"/>
      </w:pPr>
      <w:r>
        <w:rPr>
          <w:b/>
          <w:bCs/>
          <w:color w:val="1F3864"/>
        </w:rPr>
        <w:t xml:space="preserve">Lesson Outline &amp; Instructor Talking Points</w:t>
      </w:r>
    </w:p>
    <w:p>
      <w:pPr>
        <w:pStyle w:val="Heading2"/>
        <w:spacing w:after="140" w:before="260"/>
      </w:pPr>
      <w:r>
        <w:rPr>
          <w:b/>
          <w:bCs/>
          <w:color w:val="1F3864"/>
        </w:rPr>
        <w:t xml:space="preserve">1. Why move? The photocopy analogy (10 min)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t xml:space="preserve">Use the box-of-exam-scripts analogy from the README: copying photocopies every script; moving hands over the box. Moving is only fair if the first teacher was going home anyway.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t xml:space="preserve">Draw the COPY vs MOVE pointer diagram next to Module 24's shallow-copy diagram and ask what makes a move safe when a shallow copy wasn't (the source gives up ownership).</w:t>
      </w:r>
    </w:p>
    <w:p>
      <w:pPr>
        <w:pStyle w:val="Heading2"/>
        <w:spacing w:after="140" w:before="260"/>
      </w:pPr>
      <w:r>
        <w:rPr>
          <w:b/>
          <w:bCs/>
          <w:color w:val="1F3864"/>
        </w:rPr>
        <w:t xml:space="preserve">2. lvalues, rvalues and &amp;&amp; (15 min)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t xml:space="preserve">Run examples/01_lvalues_rvalues.cpp after students predict each line. The last line - an rvalue reference variable being an lvalue - surprises nearly everyone.</w:t>
      </w:r>
    </w:p>
    <w:p>
      <w:pPr>
        <w:spacing w:after="160" w:before="80" w:line="276"/>
      </w:pPr>
      <w:r>
        <w:rPr>
          <w:b/>
          <w:bCs/>
          <w:i/>
          <w:iCs/>
          <w:color w:val="44546A"/>
        </w:rPr>
        <w:t xml:space="preserve">Instructor note: </w:t>
      </w:r>
      <w:r>
        <w:rPr>
          <w:i/>
          <w:iCs/>
        </w:rPr>
        <w:t xml:space="preserve">Keep the definitions practical: 'has a name, can be used again' vs 'a temporary nobody can refer to again'. The formal value categories are not needed at this level.</w:t>
      </w:r>
    </w:p>
    <w:p>
      <w:pPr>
        <w:pStyle w:val="Heading2"/>
        <w:spacing w:after="140" w:before="260"/>
      </w:pPr>
      <w:r>
        <w:rPr>
          <w:b/>
          <w:bCs/>
          <w:color w:val="1F3864"/>
        </w:rPr>
        <w:t xml:space="preserve">3. Writing the move operations (25 min)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t xml:space="preserve">Live-code the move constructor from examples/02_move_constructor.cpp. Remove the 'other.data = nullptr' line and ask what happens at destruction (double delete again).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t xml:space="preserve">Run the example and trace the addresses: COPY makes a new address, MOVE reuses the old one, and the moved-from object reports size 0.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t xml:space="preserve">Write move assignment: self-check, free our own data, steal, empty the source, return *this.</w:t>
      </w:r>
    </w:p>
    <w:p>
      <w:pPr>
        <w:pStyle w:val="Heading2"/>
        <w:spacing w:after="140" w:before="260"/>
      </w:pPr>
      <w:r>
        <w:rPr>
          <w:b/>
          <w:bCs/>
          <w:color w:val="1F3864"/>
        </w:rPr>
        <w:t xml:space="preserve">4. std::move and the moved-from state (10 min)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t xml:space="preserve">Run examples/03_std_move.cpp. Stress the moved-from rules: you may destroy it or assign to it; you must not rely on its contents.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t xml:space="preserve">Show the last section: binding std::move's result to a reference moves nothing - std::move is only a cast.</w:t>
      </w:r>
    </w:p>
    <w:p>
      <w:pPr>
        <w:pStyle w:val="Heading2"/>
        <w:spacing w:after="140" w:before="260"/>
      </w:pPr>
      <w:r>
        <w:rPr>
          <w:b/>
          <w:bCs/>
          <w:color w:val="1F3864"/>
        </w:rPr>
        <w:t xml:space="preserve">5. noexcept, the Rule of Five, move-only types (20 min)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t xml:space="preserve">Run examples/04_noexcept_vector.cpp and read the counts aloud. Ask the class to explain the difference before you do.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t xml:space="preserve">Run examples/06_move_only.cpp as the model for Module 26's unique_ptr, then examples/05_rule_of_zero.cpp to close on 'prefer the Rule of Zero'.</w:t>
      </w:r>
    </w:p>
    <w:p>
      <w:pPr>
        <w:spacing w:after="160" w:before="80" w:line="276"/>
      </w:pPr>
      <w:r>
        <w:rPr>
          <w:b/>
          <w:bCs/>
          <w:i/>
          <w:iCs/>
          <w:color w:val="44546A"/>
        </w:rPr>
        <w:t xml:space="preserve">Instructor note: </w:t>
      </w:r>
      <w:r>
        <w:rPr>
          <w:i/>
          <w:iCs/>
        </w:rPr>
        <w:t xml:space="preserve">The noexcept demonstration is the moment the abstract rule becomes concrete. Let the numbers speak, then state the rule: always mark move operations noexcept.</w:t>
      </w:r>
    </w:p>
    <w:p>
      <w:pPr>
        <w:pStyle w:val="Heading1"/>
        <w:spacing w:after="140" w:before="260"/>
      </w:pPr>
      <w:r>
        <w:rPr>
          <w:b/>
          <w:bCs/>
          <w:color w:val="1F3864"/>
        </w:rPr>
        <w:t xml:space="preserve">Common Student Misconceptions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6000"/>
      </w:tblGrid>
      <w:tr>
        <w:trPr>
          <w:tblHeader/>
        </w:trPr>
        <w:tc>
          <w:tcPr>
            <w:tcW w:type="dxa" w:w="3400"/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Misconception</w:t>
            </w:r>
          </w:p>
        </w:tc>
        <w:tc>
          <w:tcPr>
            <w:tcW w:type="dxa" w:w="6000"/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How to Address It</w:t>
            </w:r>
          </w:p>
        </w:tc>
      </w:tr>
      <w:tr>
        <w:tc>
          <w:tcPr>
            <w:tcW w:type="dxa" w:w="34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"std::move moves the object."</w:t>
            </w:r>
          </w:p>
        </w:tc>
        <w:tc>
          <w:tcPr>
            <w:tcW w:type="dxa" w:w="60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std::move is only a cast to rvalue. The move constructor or move assignment does the actual moving - and if there isn't one, a copy happens instead.</w:t>
            </w:r>
          </w:p>
        </w:tc>
      </w:tr>
      <w:tr>
        <w:tc>
          <w:tcPr>
            <w:tcW w:type="dxa" w:w="3400"/>
            <w:shd w:fill="EEF1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"A moved-from object is destroyed or invalid."</w:t>
            </w:r>
          </w:p>
        </w:tc>
        <w:tc>
          <w:tcPr>
            <w:tcW w:type="dxa" w:w="6000"/>
            <w:shd w:fill="EEF1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It is still a valid object that will be destroyed normally. Its contents are unspecified, so you may only destroy it or give it a new value.</w:t>
            </w:r>
          </w:p>
        </w:tc>
      </w:tr>
      <w:tr>
        <w:tc>
          <w:tcPr>
            <w:tcW w:type="dxa" w:w="34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"return std::move(local); makes returning faster."</w:t>
            </w:r>
          </w:p>
        </w:tc>
        <w:tc>
          <w:tcPr>
            <w:tcW w:type="dxa" w:w="60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Returning a local already moves (or skips the copy entirely). Adding std::move can prevent that optimisation.</w:t>
            </w:r>
          </w:p>
        </w:tc>
      </w:tr>
      <w:tr>
        <w:tc>
          <w:tcPr>
            <w:tcW w:type="dxa" w:w="3400"/>
            <w:shd w:fill="EEF1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"If I write a destructor, I still get the move operations for free."</w:t>
            </w:r>
          </w:p>
        </w:tc>
        <w:tc>
          <w:tcPr>
            <w:tcW w:type="dxa" w:w="6000"/>
            <w:shd w:fill="EEF1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Declaring a destructor or copy operation stops the compiler generating move operations; moves quietly become copies.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1"/>
        <w:spacing w:after="140" w:before="260"/>
      </w:pPr>
      <w:r>
        <w:rPr>
          <w:b/>
          <w:bCs/>
          <w:color w:val="1F3864"/>
        </w:rPr>
        <w:t xml:space="preserve">Exercises &amp; Module Project</w:t>
      </w:r>
    </w:p>
    <w:p>
      <w:pPr>
        <w:spacing w:after="160" w:line="276"/>
      </w:pPr>
      <w:r>
        <w:t xml:space="preserve">Exercise: 25-move-semantics/exercises/exercise1.cpp - add noexcept move operations to Module 24's ReadingBuffer, record copy/move counts before and after for three tests, then remove noexcept from the move constructor and explain the change in the vector-growth test. Project (three tracks): Generic - building a 60-sheet term archive; EE - a by-value signal-processing pipeline; Biomedical - handing ECG recordings over to a central archive. Each adds the Rule of Five, measures copies vs moves, shows the moved-from state, and makes the Module 23 RAII class move-only.</w:t>
      </w:r>
    </w:p>
    <w:p>
      <w:pPr>
        <w:spacing w:after="160" w:line="276"/>
      </w:pPr>
      <w:r>
        <w:rPr>
          <w:b/>
          <w:bCs/>
          <w:color w:val="44546A"/>
        </w:rPr>
        <w:t xml:space="preserve">Facilitation guidance: </w:t>
      </w:r>
      <w:r>
        <w:t xml:space="preserve">Check that every move operation sets the source's pointer to nullptr, that both are noexcept, and that the RESULTS table at the top of main.cpp shows real before/after numbers. Run with -fsanitize=address to catch a missing nullptr. The stretch timing task is a good extension for faster students.</w:t>
      </w:r>
    </w:p>
    <w:p>
      <w:pPr>
        <w:pStyle w:val="Heading1"/>
        <w:spacing w:after="140" w:before="260"/>
      </w:pPr>
      <w:r>
        <w:rPr>
          <w:b/>
          <w:bCs/>
          <w:color w:val="1F3864"/>
        </w:rPr>
        <w:t xml:space="preserve">Discussion &amp; Comprehension Check Questions</w:t>
      </w:r>
    </w:p>
    <w:p>
      <w:pPr>
        <w:spacing w:after="60" w:line="276"/>
      </w:pPr>
      <w:r>
        <w:rPr>
          <w:b/>
          <w:bCs/>
        </w:rPr>
        <w:t xml:space="preserve">1. Why must a move constructor set the source's pointer to nullptr?</w:t>
      </w:r>
    </w:p>
    <w:p>
      <w:pPr>
        <w:spacing w:after="160" w:line="276"/>
        <w:ind w:left="360"/>
      </w:pPr>
      <w:r>
        <w:rPr>
          <w:i/>
          <w:iCs/>
          <w:color w:val="44546A"/>
        </w:rPr>
        <w:t xml:space="preserve">Guidance: </w:t>
      </w:r>
      <w:r>
        <w:rPr>
          <w:i/>
          <w:iCs/>
        </w:rPr>
        <w:t xml:space="preserve">Otherwise the source's destructor would delete the array that now belongs to the new object - a double delete. delete[] nullptr is defined to do nothing.</w:t>
      </w:r>
    </w:p>
    <w:p>
      <w:pPr>
        <w:spacing w:after="60" w:line="276"/>
      </w:pPr>
      <w:r>
        <w:rPr>
          <w:b/>
          <w:bCs/>
        </w:rPr>
        <w:t xml:space="preserve">2. Why does std::vector copy its elements during growth if their move constructor isn't noexcept?</w:t>
      </w:r>
    </w:p>
    <w:p>
      <w:pPr>
        <w:spacing w:after="160" w:line="276"/>
        <w:ind w:left="360"/>
      </w:pPr>
      <w:r>
        <w:rPr>
          <w:i/>
          <w:iCs/>
          <w:color w:val="44546A"/>
        </w:rPr>
        <w:t xml:space="preserve">Guidance: </w:t>
      </w:r>
      <w:r>
        <w:rPr>
          <w:i/>
          <w:iCs/>
        </w:rPr>
        <w:t xml:space="preserve">If a move threw half-way through reallocation, the vector couldn't restore its original state. Copying leaves the original untouched, so it is the safe fallback.</w:t>
      </w:r>
    </w:p>
    <w:p>
      <w:pPr>
        <w:spacing w:after="60" w:line="276"/>
      </w:pPr>
      <w:r>
        <w:rPr>
          <w:b/>
          <w:bCs/>
        </w:rPr>
        <w:t xml:space="preserve">3. When is it appropriate to make a type move-only?</w:t>
      </w:r>
    </w:p>
    <w:p>
      <w:pPr>
        <w:spacing w:after="160" w:line="276"/>
        <w:ind w:left="360"/>
      </w:pPr>
      <w:r>
        <w:rPr>
          <w:i/>
          <w:iCs/>
          <w:color w:val="44546A"/>
        </w:rPr>
        <w:t xml:space="preserve">Guidance: </w:t>
      </w:r>
      <w:r>
        <w:rPr>
          <w:i/>
          <w:iCs/>
        </w:rPr>
        <w:t xml:space="preserve">When it represents a unique resource that can be handed over but not duplicated - an open connection, a running device session, or sole ownership of a heap object.</w:t>
      </w:r>
    </w:p>
    <w:p>
      <w:pPr>
        <w:pStyle w:val="Heading1"/>
        <w:spacing w:after="140" w:before="260"/>
      </w:pPr>
      <w:r>
        <w:rPr>
          <w:b/>
          <w:bCs/>
          <w:color w:val="1F3864"/>
        </w:rPr>
        <w:t xml:space="preserve">Assessment Ideas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t xml:space="preserve">Label each line of a short program as copy or move, including temporaries, std::move on a named object, and std::move on a const object.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t xml:space="preserve">Ask students to explain in writing why their project's copy count dropped after adding move operations.</w:t>
      </w:r>
    </w:p>
    <w:p>
      <w:pPr>
        <w:pStyle w:val="Heading1"/>
        <w:spacing w:after="140" w:before="260"/>
      </w:pPr>
      <w:r>
        <w:rPr>
          <w:b/>
          <w:bCs/>
          <w:color w:val="1F3864"/>
        </w:rPr>
        <w:t xml:space="preserve">Answer Key Notes</w:t>
      </w:r>
    </w:p>
    <w:p>
      <w:pPr>
        <w:spacing w:after="160" w:line="276"/>
      </w:pPr>
      <w:r>
        <w:t xml:space="preserve">See 25-move-semantics/exercises/solutions/exercise1_solution.cpp, which includes the expected counts as a RESULTS comment.</w:t>
      </w:r>
    </w:p>
    <w:p>
      <w:pPr>
        <w:pStyle w:val="Heading1"/>
        <w:spacing w:after="140" w:before="260"/>
      </w:pPr>
      <w:r>
        <w:rPr>
          <w:b/>
          <w:bCs/>
          <w:color w:val="1F3864"/>
        </w:rPr>
        <w:t xml:space="preserve">Wrap-Up &amp; Bridge to Next Module</w:t>
      </w:r>
    </w:p>
    <w:p>
      <w:pPr>
        <w:spacing w:after="160" w:line="276"/>
      </w:pPr>
      <w:r>
        <w:t xml:space="preserve">Bridge forward: "A move-only type that owns a heap object and deletes it automatically - that's exactly what std::unique_ptr is. Next module: smart pointers, and the end of writing delete yourself."</w:t>
      </w:r>
    </w:p>
    <w:p>
      <w:pPr>
        <w:pStyle w:val="Heading1"/>
        <w:spacing w:after="140" w:before="260"/>
      </w:pPr>
      <w:r>
        <w:rPr>
          <w:b/>
          <w:bCs/>
          <w:color w:val="1F3864"/>
        </w:rPr>
        <w:t xml:space="preserve">Instructor Tips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t xml:space="preserve">If time is short, protect the move constructor (step 3) and the noexcept demonstration (step 5).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t xml:space="preserve">Keep Module 24's diagrams visible - moving is easiest to understand as 'a copy that steals and then lets go'.</w:t>
      </w:r>
    </w:p>
    <w:sectPr>
      <w:headerReference w:type="default" r:id="rId7"/>
      <w:footerReference w:type="default" r:id="rId8"/>
      <w:pgSz w:w="12240" w:h="15840" w:orient="portrait"/>
      <w:pgMar w:top="1224" w:right="1296" w:bottom="1224" w:left="1296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44546A"/>
        <w:sz w:val="16"/>
        <w:szCs w:val="16"/>
      </w:rPr>
      <w:t xml:space="preserve">Page </w:t>
    </w:r>
    <w:r>
      <w:rPr>
        <w:color w:val="44546A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44546A"/>
        <w:sz w:val="16"/>
        <w:szCs w:val="16"/>
      </w:rPr>
      <w:t xml:space="preserve"> of </w:t>
    </w:r>
    <w:r>
      <w:rPr>
        <w:color w:val="44546A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7D0DC" w:sz="4"/>
      </w:pBdr>
      <w:jc w:val="right"/>
    </w:pPr>
    <w:r>
      <w:rPr>
        <w:color w:val="44546A"/>
        <w:sz w:val="16"/>
        <w:szCs w:val="16"/>
      </w:rPr>
      <w:t xml:space="preserve">Module 25 — Teaching Manual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04" w:hanging="288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Module 25: Move Semantics</dc:title>
  <dc:creator>Douglas Ayitey</dc:creator>
  <cp:lastModifiedBy>Un-named</cp:lastModifiedBy>
  <cp:revision>1</cp:revision>
  <dcterms:created xsi:type="dcterms:W3CDTF">2026-09-16T22:26:48.789Z</dcterms:created>
  <dcterms:modified xsi:type="dcterms:W3CDTF">2026-09-16T22:26:48.789Z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