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Trở lại ví dụ cơ sở dữ liệu trường trung học sau khi đạt được 1NF. Các quản trị viên của trường muốn quản lý các sách giáo khoa được sử dụng trong mỗi khóa học của trường trong cơ sở dữ liệu. Một bảng </w:t>
      </w:r>
      <w:r w:rsidRPr="00400EB6">
        <w:rPr>
          <w:rFonts w:ascii="Consolas" w:eastAsia="Times New Roman" w:hAnsi="Consolas" w:cs="Courier New"/>
          <w:color w:val="C7254E"/>
          <w:sz w:val="20"/>
          <w:szCs w:val="20"/>
          <w:shd w:val="clear" w:color="auto" w:fill="F9F2F4"/>
        </w:rPr>
        <w:t>textbook</w:t>
      </w:r>
      <w:r w:rsidRPr="00400EB6">
        <w:rPr>
          <w:rFonts w:ascii="Arial" w:eastAsia="Times New Roman" w:hAnsi="Arial" w:cs="Arial"/>
          <w:color w:val="3D4251"/>
          <w:sz w:val="23"/>
          <w:szCs w:val="23"/>
        </w:rPr>
        <w:t> được đề xuất thiết kế như sau:</w:t>
      </w:r>
    </w:p>
    <w:p w:rsidR="00400EB6" w:rsidRPr="00400EB6" w:rsidRDefault="00400EB6" w:rsidP="00400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00EB6">
        <w:rPr>
          <w:rFonts w:ascii="Consolas" w:eastAsia="Times New Roman" w:hAnsi="Consolas" w:cs="Courier New"/>
          <w:color w:val="0000FF"/>
          <w:sz w:val="20"/>
          <w:szCs w:val="20"/>
        </w:rPr>
        <w:t>CREATE TABLE</w:t>
      </w:r>
      <w:r w:rsidRPr="00400EB6">
        <w:rPr>
          <w:rFonts w:ascii="Consolas" w:eastAsia="Times New Roman" w:hAnsi="Consolas" w:cs="Courier New"/>
          <w:color w:val="333333"/>
          <w:sz w:val="20"/>
          <w:szCs w:val="20"/>
        </w:rPr>
        <w:t xml:space="preserve"> textbook(</w:t>
      </w:r>
      <w:r w:rsidRPr="00400EB6">
        <w:rPr>
          <w:rFonts w:ascii="Consolas" w:eastAsia="Times New Roman" w:hAnsi="Consolas" w:cs="Courier New"/>
          <w:color w:val="333333"/>
          <w:sz w:val="20"/>
          <w:szCs w:val="20"/>
        </w:rPr>
        <w:br/>
        <w:t xml:space="preserve">    id </w:t>
      </w:r>
      <w:r w:rsidRPr="00400EB6">
        <w:rPr>
          <w:rFonts w:ascii="Consolas" w:eastAsia="Times New Roman" w:hAnsi="Consolas" w:cs="Courier New"/>
          <w:color w:val="0000FF"/>
          <w:sz w:val="20"/>
          <w:szCs w:val="20"/>
        </w:rPr>
        <w:t>SERIAL PRIMARY KEY</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name </w:t>
      </w:r>
      <w:r w:rsidRPr="00400EB6">
        <w:rPr>
          <w:rFonts w:ascii="Consolas" w:eastAsia="Times New Roman" w:hAnsi="Consolas" w:cs="Courier New"/>
          <w:color w:val="0000FF"/>
          <w:sz w:val="20"/>
          <w:szCs w:val="20"/>
        </w:rPr>
        <w:t>VARCHAR(100) NOT NULL</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publisher_name </w:t>
      </w:r>
      <w:r w:rsidRPr="00400EB6">
        <w:rPr>
          <w:rFonts w:ascii="Consolas" w:eastAsia="Times New Roman" w:hAnsi="Consolas" w:cs="Courier New"/>
          <w:color w:val="0000FF"/>
          <w:sz w:val="20"/>
          <w:szCs w:val="20"/>
        </w:rPr>
        <w:t>VARCHAR(100) NOT NULL</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publisher_site </w:t>
      </w:r>
      <w:r w:rsidRPr="00400EB6">
        <w:rPr>
          <w:rFonts w:ascii="Consolas" w:eastAsia="Times New Roman" w:hAnsi="Consolas" w:cs="Courier New"/>
          <w:color w:val="0000FF"/>
          <w:sz w:val="20"/>
          <w:szCs w:val="20"/>
        </w:rPr>
        <w:t>VARCHAR(50)</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quantity </w:t>
      </w:r>
      <w:r w:rsidRPr="00400EB6">
        <w:rPr>
          <w:rFonts w:ascii="Consolas" w:eastAsia="Times New Roman" w:hAnsi="Consolas" w:cs="Courier New"/>
          <w:color w:val="0000FF"/>
          <w:sz w:val="20"/>
          <w:szCs w:val="20"/>
        </w:rPr>
        <w:t>SMALLINT NOT NULL DEFAULT</w:t>
      </w:r>
      <w:r w:rsidRPr="00400EB6">
        <w:rPr>
          <w:rFonts w:ascii="Consolas" w:eastAsia="Times New Roman" w:hAnsi="Consolas" w:cs="Courier New"/>
          <w:color w:val="333333"/>
          <w:sz w:val="20"/>
          <w:szCs w:val="20"/>
        </w:rPr>
        <w:t xml:space="preserve"> 0,</w:t>
      </w:r>
      <w:r w:rsidRPr="00400EB6">
        <w:rPr>
          <w:rFonts w:ascii="Consolas" w:eastAsia="Times New Roman" w:hAnsi="Consolas" w:cs="Courier New"/>
          <w:color w:val="333333"/>
          <w:sz w:val="20"/>
          <w:szCs w:val="20"/>
        </w:rPr>
        <w:br/>
        <w:t>);</w:t>
      </w:r>
    </w:p>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Bảng này có 5 cột là </w:t>
      </w:r>
      <w:r w:rsidRPr="00400EB6">
        <w:rPr>
          <w:rFonts w:ascii="Consolas" w:eastAsia="Times New Roman" w:hAnsi="Consolas" w:cs="Courier New"/>
          <w:color w:val="C7254E"/>
          <w:sz w:val="20"/>
          <w:szCs w:val="20"/>
          <w:shd w:val="clear" w:color="auto" w:fill="F9F2F4"/>
        </w:rPr>
        <w:t>id</w:t>
      </w:r>
      <w:r w:rsidRPr="00400EB6">
        <w:rPr>
          <w:rFonts w:ascii="Arial" w:eastAsia="Times New Roman" w:hAnsi="Arial" w:cs="Arial"/>
          <w:color w:val="3D4251"/>
          <w:sz w:val="23"/>
          <w:szCs w:val="23"/>
        </w:rPr>
        <w:t>, </w:t>
      </w:r>
      <w:r w:rsidRPr="00400EB6">
        <w:rPr>
          <w:rFonts w:ascii="Consolas" w:eastAsia="Times New Roman" w:hAnsi="Consolas" w:cs="Courier New"/>
          <w:color w:val="C7254E"/>
          <w:sz w:val="20"/>
          <w:szCs w:val="20"/>
          <w:shd w:val="clear" w:color="auto" w:fill="F9F2F4"/>
        </w:rPr>
        <w:t>title</w:t>
      </w:r>
      <w:r w:rsidRPr="00400EB6">
        <w:rPr>
          <w:rFonts w:ascii="Arial" w:eastAsia="Times New Roman" w:hAnsi="Arial" w:cs="Arial"/>
          <w:color w:val="3D4251"/>
          <w:sz w:val="23"/>
          <w:szCs w:val="23"/>
        </w:rPr>
        <w:t>, </w:t>
      </w:r>
      <w:r w:rsidRPr="00400EB6">
        <w:rPr>
          <w:rFonts w:ascii="Consolas" w:eastAsia="Times New Roman" w:hAnsi="Consolas" w:cs="Courier New"/>
          <w:color w:val="C7254E"/>
          <w:sz w:val="20"/>
          <w:szCs w:val="20"/>
          <w:shd w:val="clear" w:color="auto" w:fill="F9F2F4"/>
        </w:rPr>
        <w:t>publisher_name</w:t>
      </w:r>
      <w:r w:rsidRPr="00400EB6">
        <w:rPr>
          <w:rFonts w:ascii="Arial" w:eastAsia="Times New Roman" w:hAnsi="Arial" w:cs="Arial"/>
          <w:color w:val="3D4251"/>
          <w:sz w:val="23"/>
          <w:szCs w:val="23"/>
        </w:rPr>
        <w:t>, </w:t>
      </w:r>
      <w:r w:rsidRPr="00400EB6">
        <w:rPr>
          <w:rFonts w:ascii="Consolas" w:eastAsia="Times New Roman" w:hAnsi="Consolas" w:cs="Courier New"/>
          <w:color w:val="C7254E"/>
          <w:sz w:val="20"/>
          <w:szCs w:val="20"/>
          <w:shd w:val="clear" w:color="auto" w:fill="F9F2F4"/>
        </w:rPr>
        <w:t>publisher_site</w:t>
      </w:r>
      <w:r w:rsidRPr="00400EB6">
        <w:rPr>
          <w:rFonts w:ascii="Arial" w:eastAsia="Times New Roman" w:hAnsi="Arial" w:cs="Arial"/>
          <w:color w:val="3D4251"/>
          <w:sz w:val="23"/>
          <w:szCs w:val="23"/>
        </w:rPr>
        <w:t>, và </w:t>
      </w:r>
      <w:r w:rsidRPr="00400EB6">
        <w:rPr>
          <w:rFonts w:ascii="Consolas" w:eastAsia="Times New Roman" w:hAnsi="Consolas" w:cs="Courier New"/>
          <w:color w:val="C7254E"/>
          <w:sz w:val="20"/>
          <w:szCs w:val="20"/>
          <w:shd w:val="clear" w:color="auto" w:fill="F9F2F4"/>
        </w:rPr>
        <w:t>quantity</w:t>
      </w:r>
      <w:r w:rsidRPr="00400EB6">
        <w:rPr>
          <w:rFonts w:ascii="Arial" w:eastAsia="Times New Roman" w:hAnsi="Arial" w:cs="Arial"/>
          <w:color w:val="3D4251"/>
          <w:sz w:val="23"/>
          <w:szCs w:val="23"/>
        </w:rPr>
        <w:t>. Dưới đây là một phần gồm 3 hàng trong bảng này:</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6"/>
        <w:gridCol w:w="2810"/>
        <w:gridCol w:w="1974"/>
        <w:gridCol w:w="1770"/>
        <w:gridCol w:w="1120"/>
      </w:tblGrid>
      <w:tr w:rsidR="00400EB6" w:rsidRPr="00400EB6" w:rsidTr="00400EB6">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title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publisher_name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publisher_site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quantity</w:t>
            </w:r>
          </w:p>
        </w:tc>
      </w:tr>
      <w:tr w:rsidR="00400EB6" w:rsidRPr="00400EB6" w:rsidTr="00400E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Introductory Algebra: 1st Edition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ABC Publishing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www.abc.com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32</w:t>
            </w:r>
          </w:p>
        </w:tc>
      </w:tr>
      <w:tr w:rsidR="00400EB6" w:rsidRPr="00400EB6" w:rsidTr="00400E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74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Calculus Foundations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ABC Publishing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www.abc.com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27</w:t>
            </w:r>
          </w:p>
        </w:tc>
      </w:tr>
      <w:tr w:rsidR="00400EB6" w:rsidRPr="00400EB6" w:rsidTr="00400EB6">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112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Statistical Concepts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Martin House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www.mh.com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22</w:t>
            </w:r>
          </w:p>
        </w:tc>
      </w:tr>
    </w:tbl>
    <w:p w:rsidR="00400EB6" w:rsidRPr="00400EB6" w:rsidRDefault="00400EB6" w:rsidP="00400EB6">
      <w:pPr>
        <w:shd w:val="clear" w:color="auto" w:fill="FFFFFF"/>
        <w:spacing w:before="150" w:after="150" w:line="240" w:lineRule="auto"/>
        <w:outlineLvl w:val="4"/>
        <w:rPr>
          <w:rFonts w:ascii="Arial" w:eastAsia="Times New Roman" w:hAnsi="Arial" w:cs="Arial"/>
          <w:b/>
          <w:bCs/>
          <w:color w:val="3D4251"/>
          <w:sz w:val="21"/>
          <w:szCs w:val="21"/>
        </w:rPr>
      </w:pPr>
      <w:r w:rsidRPr="00400EB6">
        <w:rPr>
          <w:rFonts w:ascii="Arial" w:eastAsia="Times New Roman" w:hAnsi="Arial" w:cs="Arial"/>
          <w:b/>
          <w:bCs/>
          <w:i/>
          <w:iCs/>
          <w:color w:val="3D4251"/>
          <w:sz w:val="21"/>
          <w:szCs w:val="21"/>
        </w:rPr>
        <w:t>Tại sao một cấu trúc bảng như trên lại có vấn đề?</w:t>
      </w:r>
    </w:p>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Hãy tưởng tượng rằng </w:t>
      </w:r>
      <w:r w:rsidRPr="00400EB6">
        <w:rPr>
          <w:rFonts w:ascii="Consolas" w:eastAsia="Times New Roman" w:hAnsi="Consolas" w:cs="Courier New"/>
          <w:color w:val="C7254E"/>
          <w:sz w:val="20"/>
          <w:szCs w:val="20"/>
          <w:shd w:val="clear" w:color="auto" w:fill="F9F2F4"/>
        </w:rPr>
        <w:t>ABC Publishing</w:t>
      </w:r>
      <w:r w:rsidRPr="00400EB6">
        <w:rPr>
          <w:rFonts w:ascii="Arial" w:eastAsia="Times New Roman" w:hAnsi="Arial" w:cs="Arial"/>
          <w:color w:val="3D4251"/>
          <w:sz w:val="23"/>
          <w:szCs w:val="23"/>
        </w:rPr>
        <w:t> quyết định cập nhật url trang web của họ. Cập nhật cột </w:t>
      </w:r>
      <w:r w:rsidRPr="00400EB6">
        <w:rPr>
          <w:rFonts w:ascii="Consolas" w:eastAsia="Times New Roman" w:hAnsi="Consolas" w:cs="Courier New"/>
          <w:color w:val="C7254E"/>
          <w:sz w:val="20"/>
          <w:szCs w:val="20"/>
          <w:shd w:val="clear" w:color="auto" w:fill="F9F2F4"/>
        </w:rPr>
        <w:t>publisher_site</w:t>
      </w:r>
      <w:r w:rsidRPr="00400EB6">
        <w:rPr>
          <w:rFonts w:ascii="Arial" w:eastAsia="Times New Roman" w:hAnsi="Arial" w:cs="Arial"/>
          <w:color w:val="3D4251"/>
          <w:sz w:val="23"/>
          <w:szCs w:val="23"/>
        </w:rPr>
        <w:t> sẽ kéo theo nhiều bản ghi được cập nhật. Trong trường hợp cập nhật url trang web không được áp dụng cho tất cả các hàng có liên quan, một rủi ro xảy ra là url trang web cho nhà xuất bản ABC có thể trở nên không nhất quán trên các hàng. Ở đây, có thể thấy </w:t>
      </w:r>
      <w:r w:rsidRPr="00400EB6">
        <w:rPr>
          <w:rFonts w:ascii="Consolas" w:eastAsia="Times New Roman" w:hAnsi="Consolas" w:cs="Courier New"/>
          <w:color w:val="C7254E"/>
          <w:sz w:val="20"/>
          <w:szCs w:val="20"/>
          <w:shd w:val="clear" w:color="auto" w:fill="F9F2F4"/>
        </w:rPr>
        <w:t>publisher_site</w:t>
      </w:r>
      <w:r w:rsidRPr="00400EB6">
        <w:rPr>
          <w:rFonts w:ascii="Arial" w:eastAsia="Times New Roman" w:hAnsi="Arial" w:cs="Arial"/>
          <w:color w:val="3D4251"/>
          <w:sz w:val="23"/>
          <w:szCs w:val="23"/>
        </w:rPr>
        <w:t> khác nhau với cùng một nhà xuất bản khi so sánh các hàng 23 và 74.</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6"/>
        <w:gridCol w:w="2555"/>
        <w:gridCol w:w="2008"/>
        <w:gridCol w:w="1991"/>
        <w:gridCol w:w="1120"/>
      </w:tblGrid>
      <w:tr w:rsidR="00400EB6" w:rsidRPr="00400EB6" w:rsidTr="00400EB6">
        <w:trPr>
          <w:tblHeader/>
          <w:tblCellSpacing w:w="15" w:type="dxa"/>
        </w:trPr>
        <w:tc>
          <w:tcPr>
            <w:tcW w:w="46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id</w:t>
            </w:r>
          </w:p>
        </w:tc>
        <w:tc>
          <w:tcPr>
            <w:tcW w:w="258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title</w:t>
            </w:r>
          </w:p>
        </w:tc>
        <w:tc>
          <w:tcPr>
            <w:tcW w:w="198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publisher_name</w:t>
            </w:r>
          </w:p>
        </w:tc>
        <w:tc>
          <w:tcPr>
            <w:tcW w:w="196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publisher_site</w:t>
            </w:r>
          </w:p>
        </w:tc>
        <w:tc>
          <w:tcPr>
            <w:tcW w:w="105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400EB6" w:rsidRPr="00400EB6" w:rsidRDefault="00400EB6" w:rsidP="00400EB6">
            <w:pPr>
              <w:spacing w:before="75" w:after="300" w:line="240" w:lineRule="auto"/>
              <w:rPr>
                <w:rFonts w:ascii="Arial" w:eastAsia="Times New Roman" w:hAnsi="Arial" w:cs="Arial"/>
                <w:b/>
                <w:bCs/>
                <w:color w:val="3D4251"/>
                <w:sz w:val="23"/>
                <w:szCs w:val="23"/>
              </w:rPr>
            </w:pPr>
            <w:r w:rsidRPr="00400EB6">
              <w:rPr>
                <w:rFonts w:ascii="Arial" w:eastAsia="Times New Roman" w:hAnsi="Arial" w:cs="Arial"/>
                <w:b/>
                <w:bCs/>
                <w:color w:val="3D4251"/>
                <w:sz w:val="23"/>
                <w:szCs w:val="23"/>
              </w:rPr>
              <w:t>quantity</w:t>
            </w:r>
          </w:p>
        </w:tc>
      </w:tr>
      <w:tr w:rsidR="00400EB6" w:rsidRPr="00400EB6" w:rsidTr="00400EB6">
        <w:trPr>
          <w:tblCellSpacing w:w="15" w:type="dxa"/>
        </w:trPr>
        <w:tc>
          <w:tcPr>
            <w:tcW w:w="4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23</w:t>
            </w:r>
          </w:p>
        </w:tc>
        <w:tc>
          <w:tcPr>
            <w:tcW w:w="25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Introductory Algebra: 1st Edition</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ABC Publishing</w:t>
            </w:r>
          </w:p>
        </w:tc>
        <w:tc>
          <w:tcPr>
            <w:tcW w:w="19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www.newabc.com</w:t>
            </w:r>
          </w:p>
        </w:tc>
        <w:tc>
          <w:tcPr>
            <w:tcW w:w="10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32</w:t>
            </w:r>
          </w:p>
        </w:tc>
      </w:tr>
      <w:tr w:rsidR="00400EB6" w:rsidRPr="00400EB6" w:rsidTr="00400EB6">
        <w:trPr>
          <w:tblCellSpacing w:w="15" w:type="dxa"/>
        </w:trPr>
        <w:tc>
          <w:tcPr>
            <w:tcW w:w="4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74</w:t>
            </w:r>
          </w:p>
        </w:tc>
        <w:tc>
          <w:tcPr>
            <w:tcW w:w="25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Calculus Foundations</w:t>
            </w:r>
          </w:p>
        </w:tc>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ABC Publishing</w:t>
            </w:r>
          </w:p>
        </w:tc>
        <w:tc>
          <w:tcPr>
            <w:tcW w:w="196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www.abc.com</w:t>
            </w:r>
          </w:p>
        </w:tc>
        <w:tc>
          <w:tcPr>
            <w:tcW w:w="10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27</w:t>
            </w:r>
          </w:p>
        </w:tc>
      </w:tr>
      <w:tr w:rsidR="00400EB6" w:rsidRPr="00400EB6" w:rsidTr="00400EB6">
        <w:trPr>
          <w:tblCellSpacing w:w="15" w:type="dxa"/>
        </w:trPr>
        <w:tc>
          <w:tcPr>
            <w:tcW w:w="4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112</w:t>
            </w:r>
          </w:p>
        </w:tc>
        <w:tc>
          <w:tcPr>
            <w:tcW w:w="25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Statistical Concepts</w:t>
            </w:r>
          </w:p>
        </w:tc>
        <w:tc>
          <w:tcPr>
            <w:tcW w:w="198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Martin House</w:t>
            </w:r>
          </w:p>
        </w:tc>
        <w:tc>
          <w:tcPr>
            <w:tcW w:w="196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www.mh.com</w:t>
            </w:r>
          </w:p>
        </w:tc>
        <w:tc>
          <w:tcPr>
            <w:tcW w:w="10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400EB6" w:rsidRPr="00400EB6" w:rsidRDefault="00400EB6" w:rsidP="00400EB6">
            <w:pPr>
              <w:spacing w:before="75" w:after="300" w:line="240" w:lineRule="auto"/>
              <w:rPr>
                <w:rFonts w:ascii="Arial" w:eastAsia="Times New Roman" w:hAnsi="Arial" w:cs="Arial"/>
                <w:color w:val="677897"/>
                <w:sz w:val="21"/>
                <w:szCs w:val="21"/>
              </w:rPr>
            </w:pPr>
            <w:r w:rsidRPr="00400EB6">
              <w:rPr>
                <w:rFonts w:ascii="Arial" w:eastAsia="Times New Roman" w:hAnsi="Arial" w:cs="Arial"/>
                <w:color w:val="677897"/>
                <w:sz w:val="21"/>
                <w:szCs w:val="21"/>
              </w:rPr>
              <w:t>22</w:t>
            </w:r>
          </w:p>
        </w:tc>
      </w:tr>
    </w:tbl>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Việc thêm dữ liệu hay xóa sách giáo khoa khỏi bảng này cũng có khả năng gây ra sự dị thường về dữ liệu như trên.</w:t>
      </w:r>
    </w:p>
    <w:p w:rsidR="00400EB6" w:rsidRPr="00400EB6" w:rsidRDefault="00400EB6" w:rsidP="00400EB6">
      <w:pPr>
        <w:shd w:val="clear" w:color="auto" w:fill="FFFFFF"/>
        <w:spacing w:before="150" w:after="150" w:line="240" w:lineRule="auto"/>
        <w:outlineLvl w:val="4"/>
        <w:rPr>
          <w:rFonts w:ascii="Arial" w:eastAsia="Times New Roman" w:hAnsi="Arial" w:cs="Arial"/>
          <w:b/>
          <w:bCs/>
          <w:color w:val="3D4251"/>
          <w:sz w:val="21"/>
          <w:szCs w:val="21"/>
        </w:rPr>
      </w:pPr>
      <w:r w:rsidRPr="00400EB6">
        <w:rPr>
          <w:rFonts w:ascii="Arial" w:eastAsia="Times New Roman" w:hAnsi="Arial" w:cs="Arial"/>
          <w:b/>
          <w:bCs/>
          <w:i/>
          <w:iCs/>
          <w:color w:val="3D4251"/>
          <w:sz w:val="21"/>
          <w:szCs w:val="21"/>
        </w:rPr>
        <w:lastRenderedPageBreak/>
        <w:t>Dạng chuẩn 2</w:t>
      </w:r>
    </w:p>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Chuyển đổi sang </w:t>
      </w:r>
      <w:r w:rsidRPr="00400EB6">
        <w:rPr>
          <w:rFonts w:ascii="Arial" w:eastAsia="Times New Roman" w:hAnsi="Arial" w:cs="Arial"/>
          <w:b/>
          <w:bCs/>
          <w:color w:val="3D4251"/>
          <w:sz w:val="23"/>
          <w:szCs w:val="23"/>
        </w:rPr>
        <w:t>Dạng chuẩn 2 </w:t>
      </w:r>
      <w:r w:rsidRPr="00400EB6">
        <w:rPr>
          <w:rFonts w:ascii="Arial" w:eastAsia="Times New Roman" w:hAnsi="Arial" w:cs="Arial"/>
          <w:color w:val="3D4251"/>
          <w:sz w:val="23"/>
          <w:szCs w:val="23"/>
        </w:rPr>
        <w:t>(2NF) sẽ là biện pháp khắc phục những vấn đề được nêu trên.</w:t>
      </w:r>
    </w:p>
    <w:p w:rsidR="00400EB6" w:rsidRPr="00400EB6" w:rsidRDefault="00400EB6" w:rsidP="00400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0000"/>
          <w:sz w:val="20"/>
          <w:szCs w:val="20"/>
        </w:rPr>
      </w:pPr>
      <w:r w:rsidRPr="00400EB6">
        <w:rPr>
          <w:rFonts w:ascii="Consolas" w:eastAsia="Times New Roman" w:hAnsi="Consolas" w:cs="Courier New"/>
          <w:color w:val="FF0000"/>
          <w:sz w:val="20"/>
          <w:szCs w:val="20"/>
        </w:rPr>
        <w:t xml:space="preserve">Một cơ sở dữ liệu ở </w:t>
      </w:r>
      <w:r w:rsidRPr="00400EB6">
        <w:rPr>
          <w:rFonts w:ascii="Consolas" w:eastAsia="Times New Roman" w:hAnsi="Consolas" w:cs="Courier New"/>
          <w:b/>
          <w:bCs/>
          <w:color w:val="FF0000"/>
          <w:sz w:val="20"/>
          <w:szCs w:val="20"/>
        </w:rPr>
        <w:t>2NF</w:t>
      </w:r>
      <w:r w:rsidRPr="00400EB6">
        <w:rPr>
          <w:rFonts w:ascii="Consolas" w:eastAsia="Times New Roman" w:hAnsi="Consolas" w:cs="Courier New"/>
          <w:color w:val="FF0000"/>
          <w:sz w:val="20"/>
          <w:szCs w:val="20"/>
        </w:rPr>
        <w:t xml:space="preserve"> khi nó đạt được tiêu chuẩn </w:t>
      </w:r>
      <w:r w:rsidRPr="00400EB6">
        <w:rPr>
          <w:rFonts w:ascii="Consolas" w:eastAsia="Times New Roman" w:hAnsi="Consolas" w:cs="Courier New"/>
          <w:b/>
          <w:bCs/>
          <w:color w:val="FF0000"/>
          <w:sz w:val="20"/>
          <w:szCs w:val="20"/>
        </w:rPr>
        <w:t>1NF</w:t>
      </w:r>
      <w:r w:rsidRPr="00400EB6">
        <w:rPr>
          <w:rFonts w:ascii="Consolas" w:eastAsia="Times New Roman" w:hAnsi="Consolas" w:cs="Courier New"/>
          <w:color w:val="FF0000"/>
          <w:sz w:val="20"/>
          <w:szCs w:val="20"/>
        </w:rPr>
        <w:t xml:space="preserve"> và các cột không khóa chỉ phụ thuộc vào </w:t>
      </w:r>
      <w:r w:rsidRPr="00400EB6">
        <w:rPr>
          <w:rFonts w:ascii="Consolas" w:eastAsia="Times New Roman" w:hAnsi="Consolas" w:cs="Courier New"/>
          <w:b/>
          <w:bCs/>
          <w:color w:val="FF0000"/>
          <w:sz w:val="20"/>
          <w:szCs w:val="20"/>
        </w:rPr>
        <w:t>KHÓA CHÍNH</w:t>
      </w:r>
      <w:r w:rsidRPr="00400EB6">
        <w:rPr>
          <w:rFonts w:ascii="Consolas" w:eastAsia="Times New Roman" w:hAnsi="Consolas" w:cs="Courier New"/>
          <w:color w:val="FF0000"/>
          <w:sz w:val="20"/>
          <w:szCs w:val="20"/>
        </w:rPr>
        <w:t xml:space="preserve"> của bảng.</w:t>
      </w:r>
    </w:p>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Điều này có thể được thực hiện như sau, trước tiên, di chuyển tất cả dữ liệu của nhà xuất bản sang bảng riêng trong cơ sở dữ liệu. Tuy nhiên, sự tách biệt giữa các nhà xuất bản và sách giáo khoa cũng đã loại bỏ kết nối giữa các đối tượng. Chúng ta có thể khôi phục kết nối bằng cách tạo một </w:t>
      </w:r>
      <w:r w:rsidRPr="00400EB6">
        <w:rPr>
          <w:rFonts w:ascii="Arial" w:eastAsia="Times New Roman" w:hAnsi="Arial" w:cs="Arial"/>
          <w:b/>
          <w:bCs/>
          <w:color w:val="3D4251"/>
          <w:sz w:val="23"/>
          <w:szCs w:val="23"/>
        </w:rPr>
        <w:t>KHÓA NGOẠI</w:t>
      </w:r>
      <w:r w:rsidRPr="00400EB6">
        <w:rPr>
          <w:rFonts w:ascii="Arial" w:eastAsia="Times New Roman" w:hAnsi="Arial" w:cs="Arial"/>
          <w:color w:val="3D4251"/>
          <w:sz w:val="23"/>
          <w:szCs w:val="23"/>
        </w:rPr>
        <w:t> trong bảng </w:t>
      </w:r>
      <w:r w:rsidRPr="00400EB6">
        <w:rPr>
          <w:rFonts w:ascii="Consolas" w:eastAsia="Times New Roman" w:hAnsi="Consolas" w:cs="Courier New"/>
          <w:color w:val="C7254E"/>
          <w:sz w:val="20"/>
          <w:szCs w:val="20"/>
          <w:shd w:val="clear" w:color="auto" w:fill="F9F2F4"/>
        </w:rPr>
        <w:t>textbook</w:t>
      </w:r>
      <w:r w:rsidRPr="00400EB6">
        <w:rPr>
          <w:rFonts w:ascii="Arial" w:eastAsia="Times New Roman" w:hAnsi="Arial" w:cs="Arial"/>
          <w:color w:val="3D4251"/>
          <w:sz w:val="23"/>
          <w:szCs w:val="23"/>
        </w:rPr>
        <w:t> tham chiếu một bản ghi trong bảng </w:t>
      </w:r>
      <w:r w:rsidRPr="00400EB6">
        <w:rPr>
          <w:rFonts w:ascii="Consolas" w:eastAsia="Times New Roman" w:hAnsi="Consolas" w:cs="Courier New"/>
          <w:color w:val="C7254E"/>
          <w:sz w:val="20"/>
          <w:szCs w:val="20"/>
          <w:shd w:val="clear" w:color="auto" w:fill="F9F2F4"/>
        </w:rPr>
        <w:t>publisher</w:t>
      </w:r>
      <w:r w:rsidRPr="00400EB6">
        <w:rPr>
          <w:rFonts w:ascii="Arial" w:eastAsia="Times New Roman" w:hAnsi="Arial" w:cs="Arial"/>
          <w:color w:val="3D4251"/>
          <w:sz w:val="23"/>
          <w:szCs w:val="23"/>
        </w:rPr>
        <w:t>. Kết quả là chúng ta có một thiết kế mới như sau:</w:t>
      </w:r>
    </w:p>
    <w:p w:rsidR="00400EB6" w:rsidRPr="00400EB6" w:rsidRDefault="00400EB6" w:rsidP="00400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00EB6">
        <w:rPr>
          <w:rFonts w:ascii="Consolas" w:eastAsia="Times New Roman" w:hAnsi="Consolas" w:cs="Courier New"/>
          <w:color w:val="0000FF"/>
          <w:sz w:val="20"/>
          <w:szCs w:val="20"/>
        </w:rPr>
        <w:t>CREATE TABLE</w:t>
      </w:r>
      <w:r w:rsidRPr="00400EB6">
        <w:rPr>
          <w:rFonts w:ascii="Consolas" w:eastAsia="Times New Roman" w:hAnsi="Consolas" w:cs="Courier New"/>
          <w:color w:val="333333"/>
          <w:sz w:val="20"/>
          <w:szCs w:val="20"/>
        </w:rPr>
        <w:t xml:space="preserve"> textbook(</w:t>
      </w:r>
      <w:r w:rsidRPr="00400EB6">
        <w:rPr>
          <w:rFonts w:ascii="Consolas" w:eastAsia="Times New Roman" w:hAnsi="Consolas" w:cs="Courier New"/>
          <w:color w:val="333333"/>
          <w:sz w:val="20"/>
          <w:szCs w:val="20"/>
        </w:rPr>
        <w:br/>
        <w:t xml:space="preserve">    id </w:t>
      </w:r>
      <w:r w:rsidRPr="00400EB6">
        <w:rPr>
          <w:rFonts w:ascii="Consolas" w:eastAsia="Times New Roman" w:hAnsi="Consolas" w:cs="Courier New"/>
          <w:color w:val="0000FF"/>
          <w:sz w:val="20"/>
          <w:szCs w:val="20"/>
        </w:rPr>
        <w:t>SERIAL PRIMARY KEY</w:t>
      </w:r>
      <w:r w:rsidRPr="00400EB6">
        <w:rPr>
          <w:rFonts w:ascii="Consolas" w:eastAsia="Times New Roman" w:hAnsi="Consolas" w:cs="Courier New"/>
          <w:color w:val="333333"/>
          <w:sz w:val="20"/>
          <w:szCs w:val="20"/>
        </w:rPr>
        <w:t>,</w:t>
      </w:r>
      <w:bookmarkStart w:id="0" w:name="_GoBack"/>
      <w:bookmarkEnd w:id="0"/>
      <w:r w:rsidRPr="00400EB6">
        <w:rPr>
          <w:rFonts w:ascii="Consolas" w:eastAsia="Times New Roman" w:hAnsi="Consolas" w:cs="Courier New"/>
          <w:color w:val="333333"/>
          <w:sz w:val="20"/>
          <w:szCs w:val="20"/>
        </w:rPr>
        <w:br/>
        <w:t xml:space="preserve">    name </w:t>
      </w:r>
      <w:r w:rsidRPr="00400EB6">
        <w:rPr>
          <w:rFonts w:ascii="Consolas" w:eastAsia="Times New Roman" w:hAnsi="Consolas" w:cs="Courier New"/>
          <w:color w:val="0000FF"/>
          <w:sz w:val="20"/>
          <w:szCs w:val="20"/>
        </w:rPr>
        <w:t>VARCHAR(100) NOT NULL</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quantity </w:t>
      </w:r>
      <w:r w:rsidRPr="00400EB6">
        <w:rPr>
          <w:rFonts w:ascii="Consolas" w:eastAsia="Times New Roman" w:hAnsi="Consolas" w:cs="Courier New"/>
          <w:color w:val="0000FF"/>
          <w:sz w:val="20"/>
          <w:szCs w:val="20"/>
        </w:rPr>
        <w:t>SMALLINT NOT NULL DEFAULT</w:t>
      </w:r>
      <w:r w:rsidRPr="00400EB6">
        <w:rPr>
          <w:rFonts w:ascii="Consolas" w:eastAsia="Times New Roman" w:hAnsi="Consolas" w:cs="Courier New"/>
          <w:color w:val="333333"/>
          <w:sz w:val="20"/>
          <w:szCs w:val="20"/>
        </w:rPr>
        <w:t xml:space="preserve"> 0,</w:t>
      </w:r>
      <w:r w:rsidRPr="00400EB6">
        <w:rPr>
          <w:rFonts w:ascii="Consolas" w:eastAsia="Times New Roman" w:hAnsi="Consolas" w:cs="Courier New"/>
          <w:color w:val="333333"/>
          <w:sz w:val="20"/>
          <w:szCs w:val="20"/>
        </w:rPr>
        <w:br/>
        <w:t xml:space="preserve">    publisher_id </w:t>
      </w:r>
      <w:r w:rsidRPr="00400EB6">
        <w:rPr>
          <w:rFonts w:ascii="Consolas" w:eastAsia="Times New Roman" w:hAnsi="Consolas" w:cs="Courier New"/>
          <w:color w:val="0000FF"/>
          <w:sz w:val="20"/>
          <w:szCs w:val="20"/>
        </w:rPr>
        <w:t>INTEGER REFERENCES</w:t>
      </w:r>
      <w:r w:rsidRPr="00400EB6">
        <w:rPr>
          <w:rFonts w:ascii="Consolas" w:eastAsia="Times New Roman" w:hAnsi="Consolas" w:cs="Courier New"/>
          <w:color w:val="333333"/>
          <w:sz w:val="20"/>
          <w:szCs w:val="20"/>
        </w:rPr>
        <w:t xml:space="preserve"> publisher(id)</w:t>
      </w:r>
      <w:r w:rsidRPr="00400EB6">
        <w:rPr>
          <w:rFonts w:ascii="Consolas" w:eastAsia="Times New Roman" w:hAnsi="Consolas" w:cs="Courier New"/>
          <w:color w:val="333333"/>
          <w:sz w:val="20"/>
          <w:szCs w:val="20"/>
        </w:rPr>
        <w:br/>
        <w:t>);</w:t>
      </w:r>
    </w:p>
    <w:p w:rsidR="00400EB6" w:rsidRPr="00400EB6" w:rsidRDefault="00400EB6" w:rsidP="00400EB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00EB6">
        <w:rPr>
          <w:rFonts w:ascii="Consolas" w:eastAsia="Times New Roman" w:hAnsi="Consolas" w:cs="Courier New"/>
          <w:color w:val="0000FF"/>
          <w:sz w:val="20"/>
          <w:szCs w:val="20"/>
        </w:rPr>
        <w:t>CREATE TABLE</w:t>
      </w:r>
      <w:r w:rsidRPr="00400EB6">
        <w:rPr>
          <w:rFonts w:ascii="Consolas" w:eastAsia="Times New Roman" w:hAnsi="Consolas" w:cs="Courier New"/>
          <w:color w:val="333333"/>
          <w:sz w:val="20"/>
          <w:szCs w:val="20"/>
        </w:rPr>
        <w:t xml:space="preserve"> publisher (</w:t>
      </w:r>
      <w:r w:rsidRPr="00400EB6">
        <w:rPr>
          <w:rFonts w:ascii="Consolas" w:eastAsia="Times New Roman" w:hAnsi="Consolas" w:cs="Courier New"/>
          <w:color w:val="333333"/>
          <w:sz w:val="20"/>
          <w:szCs w:val="20"/>
        </w:rPr>
        <w:br/>
        <w:t xml:space="preserve">    id </w:t>
      </w:r>
      <w:r w:rsidRPr="00400EB6">
        <w:rPr>
          <w:rFonts w:ascii="Consolas" w:eastAsia="Times New Roman" w:hAnsi="Consolas" w:cs="Courier New"/>
          <w:color w:val="0000FF"/>
          <w:sz w:val="20"/>
          <w:szCs w:val="20"/>
        </w:rPr>
        <w:t>SERIAL PRIMARY KEY</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name </w:t>
      </w:r>
      <w:r w:rsidRPr="00400EB6">
        <w:rPr>
          <w:rFonts w:ascii="Consolas" w:eastAsia="Times New Roman" w:hAnsi="Consolas" w:cs="Courier New"/>
          <w:color w:val="0000FF"/>
          <w:sz w:val="20"/>
          <w:szCs w:val="20"/>
        </w:rPr>
        <w:t>VARCHAR(100) NOT NULL</w:t>
      </w:r>
      <w:r w:rsidRPr="00400EB6">
        <w:rPr>
          <w:rFonts w:ascii="Consolas" w:eastAsia="Times New Roman" w:hAnsi="Consolas" w:cs="Courier New"/>
          <w:color w:val="333333"/>
          <w:sz w:val="20"/>
          <w:szCs w:val="20"/>
        </w:rPr>
        <w:t>,</w:t>
      </w:r>
      <w:r w:rsidRPr="00400EB6">
        <w:rPr>
          <w:rFonts w:ascii="Consolas" w:eastAsia="Times New Roman" w:hAnsi="Consolas" w:cs="Courier New"/>
          <w:color w:val="333333"/>
          <w:sz w:val="20"/>
          <w:szCs w:val="20"/>
        </w:rPr>
        <w:br/>
        <w:t xml:space="preserve">    site </w:t>
      </w:r>
      <w:r w:rsidRPr="00400EB6">
        <w:rPr>
          <w:rFonts w:ascii="Consolas" w:eastAsia="Times New Roman" w:hAnsi="Consolas" w:cs="Courier New"/>
          <w:color w:val="0000FF"/>
          <w:sz w:val="20"/>
          <w:szCs w:val="20"/>
        </w:rPr>
        <w:t>VARCHAR(50)</w:t>
      </w:r>
      <w:r w:rsidRPr="00400EB6">
        <w:rPr>
          <w:rFonts w:ascii="Consolas" w:eastAsia="Times New Roman" w:hAnsi="Consolas" w:cs="Courier New"/>
          <w:color w:val="333333"/>
          <w:sz w:val="20"/>
          <w:szCs w:val="20"/>
        </w:rPr>
        <w:br/>
        <w:t>);</w:t>
      </w:r>
    </w:p>
    <w:p w:rsidR="00400EB6" w:rsidRPr="00400EB6" w:rsidRDefault="00400EB6" w:rsidP="00400EB6">
      <w:pPr>
        <w:shd w:val="clear" w:color="auto" w:fill="FFFFFF"/>
        <w:spacing w:after="150" w:line="240" w:lineRule="auto"/>
        <w:rPr>
          <w:rFonts w:ascii="Arial" w:eastAsia="Times New Roman" w:hAnsi="Arial" w:cs="Arial"/>
          <w:color w:val="3D4251"/>
          <w:sz w:val="23"/>
          <w:szCs w:val="23"/>
        </w:rPr>
      </w:pPr>
      <w:r w:rsidRPr="00400EB6">
        <w:rPr>
          <w:rFonts w:ascii="Arial" w:eastAsia="Times New Roman" w:hAnsi="Arial" w:cs="Arial"/>
          <w:color w:val="3D4251"/>
          <w:sz w:val="23"/>
          <w:szCs w:val="23"/>
        </w:rPr>
        <w:t>Việc để thỏa mãn </w:t>
      </w:r>
      <w:r w:rsidRPr="00400EB6">
        <w:rPr>
          <w:rFonts w:ascii="Arial" w:eastAsia="Times New Roman" w:hAnsi="Arial" w:cs="Arial"/>
          <w:b/>
          <w:bCs/>
          <w:color w:val="3D4251"/>
          <w:sz w:val="23"/>
          <w:szCs w:val="23"/>
        </w:rPr>
        <w:t>2NF</w:t>
      </w:r>
      <w:r w:rsidRPr="00400EB6">
        <w:rPr>
          <w:rFonts w:ascii="Arial" w:eastAsia="Times New Roman" w:hAnsi="Arial" w:cs="Arial"/>
          <w:color w:val="3D4251"/>
          <w:sz w:val="23"/>
          <w:szCs w:val="23"/>
        </w:rPr>
        <w:t> thường dẫn đến việc tạo ra các bảng mới. Nhưng lợi ích là giảm được sự trùng lặp dữ liệu - một trong những mục tiêu của chúng ta trong việc thực hiện chuẩn hóa</w:t>
      </w:r>
    </w:p>
    <w:p w:rsidR="00606CB3" w:rsidRDefault="00606CB3" w:rsidP="00400EB6"/>
    <w:sectPr w:rsidR="00606CB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EB6"/>
    <w:rsid w:val="00400EB6"/>
    <w:rsid w:val="00606CB3"/>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02CDB-D4C9-464B-9062-BA239A89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00EB6"/>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00EB6"/>
    <w:rPr>
      <w:rFonts w:eastAsia="Times New Roman" w:cs="Times New Roman"/>
      <w:b/>
      <w:bCs/>
      <w:sz w:val="20"/>
      <w:szCs w:val="20"/>
    </w:rPr>
  </w:style>
  <w:style w:type="paragraph" w:styleId="NormalWeb">
    <w:name w:val="Normal (Web)"/>
    <w:basedOn w:val="Normal"/>
    <w:uiPriority w:val="99"/>
    <w:semiHidden/>
    <w:unhideWhenUsed/>
    <w:rsid w:val="00400EB6"/>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400E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EB6"/>
    <w:rPr>
      <w:rFonts w:ascii="Courier New" w:eastAsia="Times New Roman" w:hAnsi="Courier New" w:cs="Courier New"/>
      <w:sz w:val="20"/>
      <w:szCs w:val="20"/>
    </w:rPr>
  </w:style>
  <w:style w:type="character" w:styleId="Strong">
    <w:name w:val="Strong"/>
    <w:basedOn w:val="DefaultParagraphFont"/>
    <w:uiPriority w:val="22"/>
    <w:qFormat/>
    <w:rsid w:val="00400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5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2320</Characters>
  <Application>Microsoft Office Word</Application>
  <DocSecurity>0</DocSecurity>
  <Lines>19</Lines>
  <Paragraphs>5</Paragraphs>
  <ScaleCrop>false</ScaleCrop>
  <Company>Microsoft</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2021-07-04T16:31:00Z</dcterms:created>
  <dcterms:modified xsi:type="dcterms:W3CDTF">2021-07-04T16:31:00Z</dcterms:modified>
</cp:coreProperties>
</file>