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WRITING — UNIT 2 (LỚP 11)</w:t>
      </w:r>
    </w:p>
    <w:p>
      <w:pPr>
        <w:spacing w:after="60"/>
      </w:pPr>
      <w:r>
        <w:rPr>
          <w:color w:val="46685A"/>
          <w:sz w:val="24"/>
          <w:szCs w:val="24"/>
        </w:rPr>
        <w:t xml:space="preserve">Generation Gap — Opinion Essay</w:t>
      </w:r>
    </w:p>
    <w:p>
      <w:pPr>
        <w:spacing w:after="300"/>
      </w:pPr>
      <w:r>
        <w:rPr>
          <w:i/>
          <w:iCs/>
          <w:color w:val="7C756A"/>
          <w:sz w:val="22"/>
          <w:szCs w:val="22"/>
        </w:rPr>
        <w:t xml:space="preserve">Nhân vật: Khoa / Hà / Mai</w:t>
      </w:r>
    </w:p>
    <w:p>
      <w:pPr>
        <w:pStyle w:val="Heading1"/>
        <w:spacing w:after="150" w:before="320"/>
      </w:pPr>
      <w:r>
        <w:t xml:space="preserve">Objectives</w:t>
      </w:r>
    </w:p>
    <w:p>
      <w:pPr>
        <w:pStyle w:val="ListParagraph"/>
        <w:numPr>
          <w:ilvl w:val="0"/>
          <w:numId w:val="1"/>
        </w:numPr>
        <w:spacing w:after="60"/>
      </w:pPr>
      <w:r>
        <w:t xml:space="preserve">1. Apply the structure of an opinion essay (Introduction – 2 Reasons with examples – Conclusion).</w:t>
      </w:r>
    </w:p>
    <w:p>
      <w:pPr>
        <w:pStyle w:val="ListParagraph"/>
        <w:numPr>
          <w:ilvl w:val="0"/>
          <w:numId w:val="1"/>
        </w:numPr>
        <w:spacing w:after="60"/>
      </w:pPr>
      <w:r>
        <w:t xml:space="preserve">2. Write an opinion essay about limiting teenagers' screen time.</w:t>
      </w:r>
    </w:p>
    <w:p>
      <w:pPr>
        <w:pStyle w:val="Heading1"/>
        <w:spacing w:after="150" w:before="320"/>
      </w:pPr>
      <w:r>
        <w:t xml:space="preserve">PART 1 — WRITING STRUCTURE</w:t>
      </w:r>
    </w:p>
    <w:p>
      <w:pPr>
        <w:pStyle w:val="Heading2"/>
        <w:spacing w:after="120" w:before="240"/>
      </w:pPr>
      <w:r>
        <w:t xml:space="preserve">HOOK</w:t>
      </w:r>
    </w:p>
    <w:p>
      <w:pPr>
        <w:spacing w:after="120"/>
      </w:pPr>
      <w:r>
        <w:t xml:space="preserve">Nhịp 1 — Mini task, không gắn nhãn:</w:t>
      </w:r>
    </w:p>
    <w:p>
      <w:pPr>
        <w:shd w:fill="F0EADD" w:val="clear"/>
        <w:spacing w:after="80" w:before="80"/>
        <w:ind w:left="200" w:right="200"/>
      </w:pPr>
      <w:r>
        <w:t xml:space="preserve">Why should students spend less time on their phones before bed?
Reason 1: It helps them sleep better. (chạm mở) → For example, the blue light from screens can make it harder to fall asleep.
Reason 2: It gives them more time for other things. (chạm mở) → For example, they could read, exercise, or talk with family instead.</w:t>
      </w:r>
    </w:p>
    <w:p>
      <w:pPr>
        <w:spacing w:after="120"/>
      </w:pPr>
      <w:r>
        <w:t xml:space="preserve">Nhịp 2 — Gợi nhắc nhẹ (tiếng Anh mặc định + toggle Việt):</w:t>
      </w:r>
    </w:p>
    <w:p>
      <w:pPr>
        <w:shd w:fill="F0EADD" w:val="clear"/>
        <w:spacing w:after="80" w:before="80"/>
        <w:ind w:left="200" w:right="200"/>
      </w:pPr>
      <w:r>
        <w:t xml:space="preserve">Looks familiar? This is the same way of listing reasons you practised in Grade 10, Unit 2 — Suggestion paragraph.</w:t>
      </w:r>
    </w:p>
    <w:p>
      <w:pPr>
        <w:spacing w:after="120"/>
      </w:pPr>
      <w:r>
        <w:t xml:space="preserve">Nhịp 3 — Bắc cầu sang kỹ năng mới:</w:t>
      </w:r>
    </w:p>
    <w:p>
      <w:pPr>
        <w:shd w:fill="F0EADD" w:val="clear"/>
        <w:spacing w:after="80" w:before="80"/>
        <w:ind w:left="200" w:right="200"/>
      </w:pPr>
      <w:r>
        <w:t xml:space="preserve">Today, we'll use that same skill of listing reasons — but this time, not to suggest an action, but to defend a personal opinion, even when others think differently. This is called an Opinion essay.</w:t>
      </w:r>
    </w:p>
    <w:p>
      <w:pPr>
        <w:spacing w:after="120"/>
      </w:pPr>
      <w:r>
        <w:t xml:space="preserve">Chuyển sang tình huống chính thức:</w:t>
      </w:r>
    </w:p>
    <w:p>
      <w:pPr>
        <w:shd w:fill="F0EADD" w:val="clear"/>
        <w:spacing w:after="80" w:before="80"/>
        <w:ind w:left="200" w:right="200"/>
      </w:pPr>
      <w:r>
        <w:t xml:space="preserve">KHOA, HÀ AND MAI ARE HAVING A CLASS DISCUSSION
Their teacher asks: Should teenagers be allowed to choose their own bedtime?
Some students agree. Some don't.</w:t>
      </w:r>
    </w:p>
    <w:p>
      <w:pPr>
        <w:spacing w:after="120"/>
      </w:pPr>
      <w:r>
        <w:rPr>
          <w:i/>
          <w:iCs/>
          <w:color w:val="7C756A"/>
        </w:rPr>
        <w:t xml:space="preserve">🖼️ Prompt sinh ảnh: Flat vector illustration, horizontal 16:9 composition, a teenage student quietly opening the front door and stepping into a dimly lit living room at night, a round wall clock on the wall clearly showing 10 o'clock, two parents standing near the doorway with visibly worried, tense facial expressions and crossed arms, warm lamp light inside contrasted with a dark navy-blue night sky through a window behind them. Colour palette: warm jade green (#3CA57A, #A9D0BE) and cream tones (#FAF7F0, #F0EADD) for the indoor space, muted dusky blue-grey for the night outside — no bright or saturated colours. Mood: gently tense and realistic, not scary or dramatic. Style: minimalist flat illustration with simple rounded shapes, expressive but stylized cartoon-like faces (not photorealistic), no real identifiable people, no text or numbers other than the clock face, no logos or brand names.</w:t>
      </w:r>
    </w:p>
    <w:p>
      <w:pPr>
        <w:spacing w:after="120"/>
      </w:pPr>
      <w:r>
        <w:rPr>
          <w:b/>
          <w:bCs/>
        </w:rPr>
        <w:t xml:space="preserve">Pick your reasons (ideas bank, có icon minh hoạ mỗi lý 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E7DECC" w:val="clear"/>
            <w:tcMar>
              <w:top w:type="dxa" w:w="100"/>
              <w:left w:type="dxa" w:w="120"/>
              <w:bottom w:type="dxa" w:w="100"/>
              <w:right w:type="dxa" w:w="120"/>
            </w:tcMar>
          </w:tcPr>
          <w:p>
            <w:r>
              <w:rPr>
                <w:b/>
                <w:bCs/>
              </w:rPr>
              <w:t xml:space="preserve">For (teens should decide)</w:t>
            </w:r>
          </w:p>
        </w:tc>
        <w:tc>
          <w:tcPr>
            <w:tcW w:type="dxa" w:w="4675"/>
            <w:shd w:fill="E7DECC" w:val="clear"/>
            <w:tcMar>
              <w:top w:type="dxa" w:w="100"/>
              <w:left w:type="dxa" w:w="120"/>
              <w:bottom w:type="dxa" w:w="100"/>
              <w:right w:type="dxa" w:w="120"/>
            </w:tcMar>
          </w:tcPr>
          <w:p>
            <w:r>
              <w:rPr>
                <w:b/>
                <w:bCs/>
              </w:rPr>
              <w:t xml:space="preserve">Against (parents should still decide)</w:t>
            </w:r>
          </w:p>
        </w:tc>
      </w:tr>
      <w:tr>
        <w:trPr>
          <w:cantSplit/>
        </w:trPr>
        <w:tc>
          <w:tcPr>
            <w:tcW w:type="dxa" w:w="4675"/>
            <w:tcMar>
              <w:top w:type="dxa" w:w="100"/>
              <w:left w:type="dxa" w:w="120"/>
              <w:bottom w:type="dxa" w:w="100"/>
              <w:right w:type="dxa" w:w="120"/>
            </w:tcMar>
          </w:tcPr>
          <w:p>
            <w:r>
              <w:rPr>
                <w:b w:val="false"/>
                <w:bCs w:val="false"/>
              </w:rPr>
              <w:t xml:space="preserve">💪 It helps them feel more responsible for their own health.
🔑 It respects their growing independence as teenagers.</w:t>
            </w:r>
          </w:p>
        </w:tc>
        <w:tc>
          <w:tcPr>
            <w:tcW w:type="dxa" w:w="4675"/>
            <w:tcMar>
              <w:top w:type="dxa" w:w="100"/>
              <w:left w:type="dxa" w:w="120"/>
              <w:bottom w:type="dxa" w:w="100"/>
              <w:right w:type="dxa" w:w="120"/>
            </w:tcMar>
          </w:tcPr>
          <w:p>
            <w:r>
              <w:rPr>
                <w:b w:val="false"/>
                <w:bCs w:val="false"/>
              </w:rPr>
              <w:t xml:space="preserve">😴 Many teenagers do not get enough sleep if they stay up too late.
📚 A regular bedtime helps them stay focused at school the next day.</w:t>
            </w:r>
          </w:p>
        </w:tc>
      </w:tr>
    </w:tbl>
    <w:p>
      <w:pPr>
        <w:shd w:fill="E1ECE4" w:val="clear"/>
        <w:spacing w:after="180" w:before="60"/>
        <w:ind w:left="200" w:right="200"/>
      </w:pPr>
      <w:r>
        <w:rPr>
          <w:b/>
          <w:bCs/>
          <w:color w:val="2A8167"/>
        </w:rPr>
        <w:t xml:space="preserve">🎨 Thiết kế: </w:t>
      </w:r>
      <w:r>
        <w:rPr>
          <w:i/>
          <w:iCs/>
          <w:color w:val="46685A"/>
        </w:rPr>
        <w:t xml:space="preserve">Nhịp 1-3 chảy liền mạch không tách trang. Mỗi lý do có icon nhỏ (32-40px) bên trái/trên chữ (dual coding). Sau Nhịp 3, fade nhẹ sang khung class discussion. Bảng "Pick your reasons" là ngân hàng ý tưởng (chip chạm chọn/bỏ chọn), KHÔNG giới hạn học sinh chọn phe nào.</w:t>
      </w:r>
    </w:p>
    <w:p>
      <w:pPr>
        <w:shd w:fill="E1ECE4" w:val="clear"/>
        <w:spacing w:after="180" w:before="60"/>
        <w:ind w:left="200" w:right="200"/>
      </w:pPr>
      <w:r>
        <w:rPr>
          <w:b/>
          <w:bCs/>
          <w:color w:val="2A8167"/>
        </w:rPr>
        <w:t xml:space="preserve">🎨 Thiết kế: </w:t>
      </w:r>
      <w:r>
        <w:rPr>
          <w:i/>
          <w:iCs/>
          <w:color w:val="46685A"/>
        </w:rPr>
        <w:t xml:space="preserve">Mobile: 2 cột For/Against xếp CHỒNG DỌC, mỗi lý do 1 chip đủ lớn để chạm.</w:t>
      </w:r>
    </w:p>
    <w:p>
      <w:pPr>
        <w:pStyle w:val="Heading2"/>
        <w:spacing w:after="120" w:before="240"/>
      </w:pPr>
      <w:r>
        <w:t xml:space="preserve">A · Khung tổng quát</w:t>
      </w:r>
    </w:p>
    <w:p>
      <w:pPr>
        <w:spacing w:after="120"/>
      </w:pPr>
      <w:r>
        <w:rPr>
          <w:b/>
          <w:bCs/>
        </w:rPr>
        <w:t xml:space="preserve">HOW TO WRITE AN OPINION ESSAY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cantSplit/>
          <w:tblHeader/>
        </w:trPr>
        <w:tc>
          <w:tcPr>
            <w:tcW w:type="dxa" w:w="3200"/>
            <w:shd w:fill="E7DECC" w:val="clear"/>
            <w:tcMar>
              <w:top w:type="dxa" w:w="100"/>
              <w:left w:type="dxa" w:w="120"/>
              <w:bottom w:type="dxa" w:w="100"/>
              <w:right w:type="dxa" w:w="120"/>
            </w:tcMar>
          </w:tcPr>
          <w:p>
            <w:r>
              <w:rPr>
                <w:b/>
                <w:bCs/>
              </w:rPr>
              <w:t xml:space="preserve">Phần</w:t>
            </w:r>
          </w:p>
        </w:tc>
        <w:tc>
          <w:tcPr>
            <w:tcW w:type="dxa" w:w="6150"/>
            <w:shd w:fill="E7DECC" w:val="clear"/>
            <w:tcMar>
              <w:top w:type="dxa" w:w="100"/>
              <w:left w:type="dxa" w:w="120"/>
              <w:bottom w:type="dxa" w:w="100"/>
              <w:right w:type="dxa" w:w="120"/>
            </w:tcMar>
          </w:tcPr>
          <w:p>
            <w:r>
              <w:rPr>
                <w:b/>
                <w:bCs/>
              </w:rPr>
              <w:t xml:space="preserve">Câu hỏi định hướng</w:t>
            </w:r>
          </w:p>
        </w:tc>
      </w:tr>
      <w:tr>
        <w:trPr>
          <w:cantSplit/>
        </w:trPr>
        <w:tc>
          <w:tcPr>
            <w:tcW w:type="dxa" w:w="3200"/>
            <w:tcMar>
              <w:top w:type="dxa" w:w="100"/>
              <w:left w:type="dxa" w:w="120"/>
              <w:bottom w:type="dxa" w:w="100"/>
              <w:right w:type="dxa" w:w="120"/>
            </w:tcMar>
          </w:tcPr>
          <w:p>
            <w:r>
              <w:rPr>
                <w:b w:val="false"/>
                <w:bCs w:val="false"/>
              </w:rPr>
              <w:t xml:space="preserve">① Introduction</w:t>
            </w:r>
          </w:p>
        </w:tc>
        <w:tc>
          <w:tcPr>
            <w:tcW w:type="dxa" w:w="6150"/>
            <w:tcMar>
              <w:top w:type="dxa" w:w="100"/>
              <w:left w:type="dxa" w:w="120"/>
              <w:bottom w:type="dxa" w:w="100"/>
              <w:right w:type="dxa" w:w="120"/>
            </w:tcMar>
          </w:tcPr>
          <w:p>
            <w:r>
              <w:rPr>
                <w:b w:val="false"/>
                <w:bCs w:val="false"/>
              </w:rPr>
              <w:t xml:space="preserve">Vấn đề là gì, và quan điểm của bạn ra sao?</w:t>
            </w:r>
          </w:p>
        </w:tc>
      </w:tr>
      <w:tr>
        <w:trPr>
          <w:cantSplit/>
        </w:trPr>
        <w:tc>
          <w:tcPr>
            <w:tcW w:type="dxa" w:w="3200"/>
            <w:tcMar>
              <w:top w:type="dxa" w:w="100"/>
              <w:left w:type="dxa" w:w="120"/>
              <w:bottom w:type="dxa" w:w="100"/>
              <w:right w:type="dxa" w:w="120"/>
            </w:tcMar>
          </w:tcPr>
          <w:p>
            <w:r>
              <w:rPr>
                <w:b w:val="false"/>
                <w:bCs w:val="false"/>
              </w:rPr>
              <w:t xml:space="preserve">② Reason 1</w:t>
            </w:r>
          </w:p>
        </w:tc>
        <w:tc>
          <w:tcPr>
            <w:tcW w:type="dxa" w:w="6150"/>
            <w:tcMar>
              <w:top w:type="dxa" w:w="100"/>
              <w:left w:type="dxa" w:w="120"/>
              <w:bottom w:type="dxa" w:w="100"/>
              <w:right w:type="dxa" w:w="120"/>
            </w:tcMar>
          </w:tcPr>
          <w:p>
            <w:r>
              <w:rPr>
                <w:b w:val="false"/>
                <w:bCs w:val="false"/>
              </w:rPr>
              <w:t xml:space="preserve">Point → Evidence/Example → Explain</w:t>
            </w:r>
          </w:p>
        </w:tc>
      </w:tr>
      <w:tr>
        <w:trPr>
          <w:cantSplit/>
        </w:trPr>
        <w:tc>
          <w:tcPr>
            <w:tcW w:type="dxa" w:w="3200"/>
            <w:tcMar>
              <w:top w:type="dxa" w:w="100"/>
              <w:left w:type="dxa" w:w="120"/>
              <w:bottom w:type="dxa" w:w="100"/>
              <w:right w:type="dxa" w:w="120"/>
            </w:tcMar>
          </w:tcPr>
          <w:p>
            <w:r>
              <w:rPr>
                <w:b w:val="false"/>
                <w:bCs w:val="false"/>
              </w:rPr>
              <w:t xml:space="preserve">③ Reason 2</w:t>
            </w:r>
          </w:p>
        </w:tc>
        <w:tc>
          <w:tcPr>
            <w:tcW w:type="dxa" w:w="6150"/>
            <w:tcMar>
              <w:top w:type="dxa" w:w="100"/>
              <w:left w:type="dxa" w:w="120"/>
              <w:bottom w:type="dxa" w:w="100"/>
              <w:right w:type="dxa" w:w="120"/>
            </w:tcMar>
          </w:tcPr>
          <w:p>
            <w:r>
              <w:rPr>
                <w:b w:val="false"/>
                <w:bCs w:val="false"/>
              </w:rPr>
              <w:t xml:space="preserve">Point → Evidence/Example → Explain</w:t>
            </w:r>
          </w:p>
        </w:tc>
      </w:tr>
      <w:tr>
        <w:trPr>
          <w:cantSplit/>
        </w:trPr>
        <w:tc>
          <w:tcPr>
            <w:tcW w:type="dxa" w:w="3200"/>
            <w:tcMar>
              <w:top w:type="dxa" w:w="100"/>
              <w:left w:type="dxa" w:w="120"/>
              <w:bottom w:type="dxa" w:w="100"/>
              <w:right w:type="dxa" w:w="120"/>
            </w:tcMar>
          </w:tcPr>
          <w:p>
            <w:r>
              <w:rPr>
                <w:b w:val="false"/>
                <w:bCs w:val="false"/>
              </w:rPr>
              <w:t xml:space="preserve">④ Conclusion</w:t>
            </w:r>
          </w:p>
        </w:tc>
        <w:tc>
          <w:tcPr>
            <w:tcW w:type="dxa" w:w="6150"/>
            <w:tcMar>
              <w:top w:type="dxa" w:w="100"/>
              <w:left w:type="dxa" w:w="120"/>
              <w:bottom w:type="dxa" w:w="100"/>
              <w:right w:type="dxa" w:w="120"/>
            </w:tcMar>
          </w:tcPr>
          <w:p>
            <w:r>
              <w:rPr>
                <w:b w:val="false"/>
                <w:bCs w:val="false"/>
              </w:rPr>
              <w:t xml:space="preserve">Tóm lại quan điểm thế nào?</w:t>
            </w:r>
          </w:p>
        </w:tc>
      </w:tr>
    </w:tbl>
    <w:p>
      <w:pPr>
        <w:pStyle w:val="Heading2"/>
        <w:spacing w:after="120" w:before="240"/>
      </w:pPr>
      <w:r>
        <w:t xml:space="preserve">B · Đi sâu từng phần</w:t>
      </w:r>
    </w:p>
    <w:p>
      <w:pPr>
        <w:pStyle w:val="Heading3"/>
        <w:spacing w:after="90" w:before="180"/>
      </w:pPr>
      <w:r>
        <w:t xml:space="preserve">B.1 — Introduction (Issue + Stance)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[State the issue]? [I believe/I think] + [your opinion], for the following reasons.</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Should teenagers be allowed to choose their own bedtime? I believe parents should still help set a bedtime for teenagers, for the following reasons.</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Bedtime is a big topic for teenagers today. (không nêu rõ quan điểm — người đọc không biết bạn đứng về phía nào)</w:t>
            </w:r>
          </w:p>
        </w:tc>
      </w:tr>
    </w:tbl>
    <w:p>
      <w:pPr>
        <w:pStyle w:val="Heading3"/>
        <w:spacing w:after="90" w:before="180"/>
      </w:pPr>
      <w:r>
        <w:t xml:space="preserve">B.2 — Reason (khung PEE: Point → Evidence/Example → Explain)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50"/>
      </w:tblGrid>
      <w:tr>
        <w:trPr>
          <w:cantSplit/>
          <w:tblHeader/>
        </w:trPr>
        <w:tc>
          <w:tcPr>
            <w:tcW w:type="dxa" w:w="2000"/>
            <w:shd w:fill="E7DECC" w:val="clear"/>
            <w:tcMar>
              <w:top w:type="dxa" w:w="100"/>
              <w:left w:type="dxa" w:w="120"/>
              <w:bottom w:type="dxa" w:w="100"/>
              <w:right w:type="dxa" w:w="120"/>
            </w:tcMar>
          </w:tcPr>
          <w:p>
            <w:r>
              <w:rPr>
                <w:b/>
                <w:bCs/>
              </w:rPr>
              <w:t xml:space="preserve">Lớp</w:t>
            </w:r>
          </w:p>
        </w:tc>
        <w:tc>
          <w:tcPr>
            <w:tcW w:type="dxa" w:w="3000"/>
            <w:shd w:fill="E7DECC" w:val="clear"/>
            <w:tcMar>
              <w:top w:type="dxa" w:w="100"/>
              <w:left w:type="dxa" w:w="120"/>
              <w:bottom w:type="dxa" w:w="100"/>
              <w:right w:type="dxa" w:w="120"/>
            </w:tcMar>
          </w:tcPr>
          <w:p>
            <w:r>
              <w:rPr>
                <w:b/>
                <w:bCs/>
              </w:rPr>
              <w:t xml:space="preserve">Formula</w:t>
            </w:r>
          </w:p>
        </w:tc>
        <w:tc>
          <w:tcPr>
            <w:tcW w:type="dxa" w:w="4350"/>
            <w:shd w:fill="E7DECC" w:val="clear"/>
            <w:tcMar>
              <w:top w:type="dxa" w:w="100"/>
              <w:left w:type="dxa" w:w="120"/>
              <w:bottom w:type="dxa" w:w="100"/>
              <w:right w:type="dxa" w:w="120"/>
            </w:tcMar>
          </w:tcPr>
          <w:p>
            <w:r>
              <w:rPr>
                <w:b/>
                <w:bCs/>
              </w:rPr>
              <w:t xml:space="preserve">Example</w:t>
            </w:r>
          </w:p>
        </w:tc>
      </w:tr>
      <w:tr>
        <w:trPr>
          <w:cantSplit/>
        </w:trPr>
        <w:tc>
          <w:tcPr>
            <w:tcW w:type="dxa" w:w="2000"/>
            <w:tcMar>
              <w:top w:type="dxa" w:w="100"/>
              <w:left w:type="dxa" w:w="120"/>
              <w:bottom w:type="dxa" w:w="100"/>
              <w:right w:type="dxa" w:w="120"/>
            </w:tcMar>
          </w:tcPr>
          <w:p>
            <w:r>
              <w:rPr>
                <w:b w:val="false"/>
                <w:bCs w:val="false"/>
              </w:rPr>
              <w:t xml:space="preserve">Point</w:t>
            </w:r>
          </w:p>
        </w:tc>
        <w:tc>
          <w:tcPr>
            <w:tcW w:type="dxa" w:w="3000"/>
            <w:tcMar>
              <w:top w:type="dxa" w:w="100"/>
              <w:left w:type="dxa" w:w="120"/>
              <w:bottom w:type="dxa" w:w="100"/>
              <w:right w:type="dxa" w:w="120"/>
            </w:tcMar>
          </w:tcPr>
          <w:p>
            <w:r>
              <w:rPr>
                <w:b w:val="false"/>
                <w:bCs w:val="false"/>
              </w:rPr>
              <w:t xml:space="preserve">First of all, / In addition, + [reason].</w:t>
            </w:r>
          </w:p>
        </w:tc>
        <w:tc>
          <w:tcPr>
            <w:tcW w:type="dxa" w:w="4350"/>
            <w:tcMar>
              <w:top w:type="dxa" w:w="100"/>
              <w:left w:type="dxa" w:w="120"/>
              <w:bottom w:type="dxa" w:w="100"/>
              <w:right w:type="dxa" w:w="120"/>
            </w:tcMar>
          </w:tcPr>
          <w:p>
            <w:r>
              <w:rPr>
                <w:b w:val="false"/>
                <w:bCs w:val="false"/>
              </w:rPr>
              <w:t xml:space="preserve">First of all, many teenagers do not get enough sleep if they stay up too late.</w:t>
            </w:r>
          </w:p>
        </w:tc>
      </w:tr>
      <w:tr>
        <w:trPr>
          <w:cantSplit/>
        </w:trPr>
        <w:tc>
          <w:tcPr>
            <w:tcW w:type="dxa" w:w="2000"/>
            <w:tcMar>
              <w:top w:type="dxa" w:w="100"/>
              <w:left w:type="dxa" w:w="120"/>
              <w:bottom w:type="dxa" w:w="100"/>
              <w:right w:type="dxa" w:w="120"/>
            </w:tcMar>
          </w:tcPr>
          <w:p>
            <w:r>
              <w:rPr>
                <w:b w:val="false"/>
                <w:bCs w:val="false"/>
              </w:rPr>
              <w:t xml:space="preserve">Evidence/Example</w:t>
            </w:r>
          </w:p>
        </w:tc>
        <w:tc>
          <w:tcPr>
            <w:tcW w:type="dxa" w:w="3000"/>
            <w:tcMar>
              <w:top w:type="dxa" w:w="100"/>
              <w:left w:type="dxa" w:w="120"/>
              <w:bottom w:type="dxa" w:w="100"/>
              <w:right w:type="dxa" w:w="120"/>
            </w:tcMar>
          </w:tcPr>
          <w:p>
            <w:r>
              <w:rPr>
                <w:b w:val="false"/>
                <w:bCs w:val="false"/>
              </w:rPr>
              <w:t xml:space="preserve">For example, / For instance, + [specific situation].</w:t>
            </w:r>
          </w:p>
        </w:tc>
        <w:tc>
          <w:tcPr>
            <w:tcW w:type="dxa" w:w="4350"/>
            <w:tcMar>
              <w:top w:type="dxa" w:w="100"/>
              <w:left w:type="dxa" w:w="120"/>
              <w:bottom w:type="dxa" w:w="100"/>
              <w:right w:type="dxa" w:w="120"/>
            </w:tcMar>
          </w:tcPr>
          <w:p>
            <w:r>
              <w:rPr>
                <w:b w:val="false"/>
                <w:bCs w:val="false"/>
              </w:rPr>
              <w:t xml:space="preserve">For example, using a phone late at night can easily turn into staying up past midnight.</w:t>
            </w:r>
          </w:p>
        </w:tc>
      </w:tr>
      <w:tr>
        <w:trPr>
          <w:cantSplit/>
        </w:trPr>
        <w:tc>
          <w:tcPr>
            <w:tcW w:type="dxa" w:w="2000"/>
            <w:tcMar>
              <w:top w:type="dxa" w:w="100"/>
              <w:left w:type="dxa" w:w="120"/>
              <w:bottom w:type="dxa" w:w="100"/>
              <w:right w:type="dxa" w:w="120"/>
            </w:tcMar>
          </w:tcPr>
          <w:p>
            <w:r>
              <w:rPr>
                <w:b w:val="false"/>
                <w:bCs w:val="false"/>
              </w:rPr>
              <w:t xml:space="preserve">Explain</w:t>
            </w:r>
          </w:p>
        </w:tc>
        <w:tc>
          <w:tcPr>
            <w:tcW w:type="dxa" w:w="3000"/>
            <w:tcMar>
              <w:top w:type="dxa" w:w="100"/>
              <w:left w:type="dxa" w:w="120"/>
              <w:bottom w:type="dxa" w:w="100"/>
              <w:right w:type="dxa" w:w="120"/>
            </w:tcMar>
          </w:tcPr>
          <w:p>
            <w:r>
              <w:rPr>
                <w:b w:val="false"/>
                <w:bCs w:val="false"/>
              </w:rPr>
              <w:t xml:space="preserve">This can/means + [consequence].</w:t>
            </w:r>
          </w:p>
        </w:tc>
        <w:tc>
          <w:tcPr>
            <w:tcW w:type="dxa" w:w="4350"/>
            <w:tcMar>
              <w:top w:type="dxa" w:w="100"/>
              <w:left w:type="dxa" w:w="120"/>
              <w:bottom w:type="dxa" w:w="100"/>
              <w:right w:type="dxa" w:w="120"/>
            </w:tcMar>
          </w:tcPr>
          <w:p>
            <w:r>
              <w:rPr>
                <w:b w:val="false"/>
                <w:bCs w:val="false"/>
              </w:rPr>
              <w:t xml:space="preserve">This can lead to tiredness and poor concentration the next day.</w:t>
            </w:r>
          </w:p>
        </w:tc>
      </w:tr>
    </w:tbl>
    <w:p>
      <w:pPr>
        <w:spacing w:after="120"/>
      </w:pPr>
      <w:r>
        <w:rPr>
          <w:i/>
          <w:iCs/>
        </w:rPr>
        <w:t xml:space="preserve">💡 Lưu ý register: bài luận trang trọng — KHÔNG dùng dạng rút gọn (don't, can't, kids) — luôn viết đầy đủ (do not, cannot, teenagers).</w:t>
      </w:r>
    </w:p>
    <w:p>
      <w:pPr>
        <w:pStyle w:val="Heading3"/>
        <w:spacing w:after="90" w:before="180"/>
      </w:pPr>
      <w:r>
        <w:t xml:space="preserve">B.3 — Conclusion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In conclusion, + [restate opinion] + [reason tóm tắt].</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In conclusion, although teenagers are growing more independent, I think parents should still guide their bedtime for the sake of their health and school performance.</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So that's my opinion. (quá cụt, không tóm tắt lại được lý do, văn nói không hợp bài luận)</w:t>
            </w:r>
          </w:p>
        </w:tc>
      </w:tr>
    </w:tbl>
    <w:p>
      <w:pPr>
        <w:shd w:fill="E1ECE4" w:val="clear"/>
        <w:spacing w:after="180" w:before="60"/>
        <w:ind w:left="200" w:right="200"/>
      </w:pPr>
      <w:r>
        <w:rPr>
          <w:b/>
          <w:bCs/>
          <w:color w:val="2A8167"/>
        </w:rPr>
        <w:t xml:space="preserve">🎨 Thiết kế: </w:t>
      </w:r>
      <w:r>
        <w:rPr>
          <w:i/>
          <w:iCs/>
          <w:color w:val="46685A"/>
        </w:rPr>
        <w:t xml:space="preserve">flip card, contrasting cases cạnh nhau (Desktop) / xếp dọc (Mobile). B.2 dùng layered reveal (Point → Evidence → Explain), mỗi lớp 1 màu nền riêng.</w:t>
      </w:r>
    </w:p>
    <w:p>
      <w:pPr>
        <w:pStyle w:val="Heading2"/>
        <w:spacing w:after="120" w:before="240"/>
      </w:pPr>
      <w:r>
        <w:t xml:space="preserve">C · PEE Builder — Quy trình xây 1 Reason</w:t>
      </w:r>
    </w:p>
    <w:p>
      <w:pPr>
        <w:pStyle w:val="ListParagraph"/>
        <w:numPr>
          <w:ilvl w:val="0"/>
          <w:numId w:val="1"/>
        </w:numPr>
        <w:spacing w:after="60"/>
      </w:pPr>
      <w:r>
        <w:t xml:space="preserve">1. Chọn lập trường: quyết định rõ bạn đồng ý hay không đồng ý với vấn đề</w:t>
      </w:r>
    </w:p>
    <w:p>
      <w:pPr>
        <w:pStyle w:val="ListParagraph"/>
        <w:numPr>
          <w:ilvl w:val="0"/>
          <w:numId w:val="1"/>
        </w:numPr>
        <w:spacing w:after="60"/>
      </w:pPr>
      <w:r>
        <w:t xml:space="preserve">2. Chọn 2 lý do mạnh nhất ủng hộ đúng lập trường đó</w:t>
      </w:r>
    </w:p>
    <w:p>
      <w:pPr>
        <w:pStyle w:val="ListParagraph"/>
        <w:numPr>
          <w:ilvl w:val="0"/>
          <w:numId w:val="1"/>
        </w:numPr>
        <w:spacing w:after="60"/>
      </w:pPr>
      <w:r>
        <w:t xml:space="preserve">3. Với mỗi lý do, tự hỏi: "Ví dụ cụ thể là gì?" và "Điều đó dẫn đến hậu quả/ý nghĩa gì?"</w:t>
      </w:r>
    </w:p>
    <w:p>
      <w:pPr>
        <w:pStyle w:val="ListParagraph"/>
        <w:numPr>
          <w:ilvl w:val="0"/>
          <w:numId w:val="1"/>
        </w:numPr>
        <w:spacing w:after="60"/>
      </w:pPr>
      <w:r>
        <w:t xml:space="preserve">4. Ráp câu theo khung PEE, dùng đúng sequence word (First of all/In addition)</w:t>
      </w:r>
    </w:p>
    <w:p>
      <w:pPr>
        <w:pStyle w:val="ListParagraph"/>
        <w:numPr>
          <w:ilvl w:val="0"/>
          <w:numId w:val="1"/>
        </w:numPr>
        <w:spacing w:after="60"/>
      </w:pPr>
      <w:r>
        <w:t xml:space="preserve">5. Đọc lại: đủ 3 lớp Point-Evidence-Explain cho cả 2 Reason chưa? Văn phong trang trọng chưa?</w:t>
      </w:r>
    </w:p>
    <w:p>
      <w:pPr>
        <w:pStyle w:val="ListParagraph"/>
        <w:numPr>
          <w:ilvl w:val="0"/>
          <w:numId w:val="1"/>
        </w:numPr>
        <w:spacing w:after="60"/>
      </w:pPr>
      <w:r>
        <w:t xml:space="preserve">6. Lỗi thường gặp: nêu Point nhưng không có Evidence cụ thể; viết bài không lập dàn ý trước → bố cục lệch</w:t>
      </w:r>
    </w:p>
    <w:p>
      <w:pPr>
        <w:shd w:fill="E1ECE4" w:val="clear"/>
        <w:spacing w:after="180" w:before="60"/>
        <w:ind w:left="200" w:right="200"/>
      </w:pPr>
      <w:r>
        <w:rPr>
          <w:b/>
          <w:bCs/>
          <w:color w:val="2A8167"/>
        </w:rPr>
        <w:t xml:space="preserve">🎨 Thiết kế: </w:t>
      </w:r>
      <w:r>
        <w:rPr>
          <w:i/>
          <w:iCs/>
          <w:color w:val="46685A"/>
        </w:rPr>
        <w:t xml:space="preserve">scroll-stack, progress dots (Desktop) / cuộn dọc, scroll-snap (Mobile).</w:t>
      </w:r>
    </w:p>
    <w:p>
      <w:pPr>
        <w:pStyle w:val="Heading2"/>
        <w:spacing w:after="120" w:before="240"/>
      </w:pPr>
      <w:r>
        <w:t xml:space="preserve">D · Phân tích bài mẫu hoàn chỉnh</w:t>
      </w:r>
    </w:p>
    <w:p>
      <w:pPr>
        <w:shd w:fill="F0EADD" w:val="clear"/>
        <w:spacing w:after="80" w:before="80"/>
        <w:ind w:left="200" w:right="200"/>
      </w:pPr>
      <w:r>
        <w:t xml:space="preserve">Should teenagers be allowed to choose their own bedtime? While independence is important, I believe parents should still help set a bedtime for teenagers, for the following reasons. First of all, many teenagers do not get enough sleep if they stay up too late. For example, using a phone late at night can easily turn into staying up past midnight. This can lead to tiredness and poor concentration the next day. In addition, a regular bedtime helps teenagers stay focused at school. For instance, students who go to bed at a reasonable time usually find it easier to pay attention in class and finish their homework. Without enough rest, even simple tasks can become much harder. In conclusion, although teenagers are growing more independent, I think parents should still guide their bedtime for the sake of their health and school performance.</w:t>
      </w:r>
    </w:p>
    <w:p>
      <w:pPr>
        <w:spacing w:after="120"/>
      </w:pPr>
      <w:r>
        <w:rPr>
          <w:i/>
          <w:iCs/>
          <w:color w:val="7C756A"/>
          <w:sz w:val="18"/>
          <w:szCs w:val="18"/>
        </w:rPr>
        <w:t xml:space="preserve">(141 words)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50"/>
      </w:tblGrid>
      <w:tr>
        <w:trPr>
          <w:cantSplit/>
          <w:tblHeader/>
        </w:trPr>
        <w:tc>
          <w:tcPr>
            <w:tcW w:type="dxa" w:w="2200"/>
            <w:shd w:fill="E7DECC" w:val="clear"/>
            <w:tcMar>
              <w:top w:type="dxa" w:w="100"/>
              <w:left w:type="dxa" w:w="120"/>
              <w:bottom w:type="dxa" w:w="100"/>
              <w:right w:type="dxa" w:w="120"/>
            </w:tcMar>
          </w:tcPr>
          <w:p>
            <w:r>
              <w:rPr>
                <w:b/>
                <w:bCs/>
              </w:rPr>
              <w:t xml:space="preserve">Nhãn (4 nút bấm)</w:t>
            </w:r>
          </w:p>
        </w:tc>
        <w:tc>
          <w:tcPr>
            <w:tcW w:type="dxa" w:w="4700"/>
            <w:shd w:fill="E7DECC" w:val="clear"/>
            <w:tcMar>
              <w:top w:type="dxa" w:w="100"/>
              <w:left w:type="dxa" w:w="120"/>
              <w:bottom w:type="dxa" w:w="100"/>
              <w:right w:type="dxa" w:w="120"/>
            </w:tcMar>
          </w:tcPr>
          <w:p>
            <w:r>
              <w:rPr>
                <w:b/>
                <w:bCs/>
              </w:rPr>
              <w:t xml:space="preserve">Vùng tương ứng</w:t>
            </w:r>
          </w:p>
        </w:tc>
        <w:tc>
          <w:tcPr>
            <w:tcW w:type="dxa" w:w="2450"/>
            <w:shd w:fill="E7DECC" w:val="clear"/>
            <w:tcMar>
              <w:top w:type="dxa" w:w="100"/>
              <w:left w:type="dxa" w:w="120"/>
              <w:bottom w:type="dxa" w:w="100"/>
              <w:right w:type="dxa" w:w="120"/>
            </w:tcMar>
          </w:tcPr>
          <w:p>
            <w:r>
              <w:rPr>
                <w:b/>
                <w:bCs/>
              </w:rPr>
              <w:t xml:space="preserve">Màu</w:t>
            </w:r>
          </w:p>
        </w:tc>
      </w:tr>
      <w:tr>
        <w:trPr>
          <w:cantSplit/>
        </w:trPr>
        <w:tc>
          <w:tcPr>
            <w:tcW w:type="dxa" w:w="2200"/>
            <w:tcMar>
              <w:top w:type="dxa" w:w="100"/>
              <w:left w:type="dxa" w:w="120"/>
              <w:bottom w:type="dxa" w:w="100"/>
              <w:right w:type="dxa" w:w="120"/>
            </w:tcMar>
          </w:tcPr>
          <w:p>
            <w:r>
              <w:rPr>
                <w:b w:val="false"/>
                <w:bCs w:val="false"/>
              </w:rPr>
              <w:t xml:space="preserve">Introduction</w:t>
            </w:r>
          </w:p>
        </w:tc>
        <w:tc>
          <w:tcPr>
            <w:tcW w:type="dxa" w:w="4700"/>
            <w:tcMar>
              <w:top w:type="dxa" w:w="100"/>
              <w:left w:type="dxa" w:w="120"/>
              <w:bottom w:type="dxa" w:w="100"/>
              <w:right w:type="dxa" w:w="120"/>
            </w:tcMar>
          </w:tcPr>
          <w:p>
            <w:r>
              <w:rPr>
                <w:b w:val="false"/>
                <w:bCs w:val="false"/>
              </w:rPr>
              <w:t xml:space="preserve">"Should teenagers...following reasons."</w:t>
            </w:r>
          </w:p>
        </w:tc>
        <w:tc>
          <w:tcPr>
            <w:tcW w:type="dxa" w:w="2450"/>
            <w:tcMar>
              <w:top w:type="dxa" w:w="100"/>
              <w:left w:type="dxa" w:w="120"/>
              <w:bottom w:type="dxa" w:w="100"/>
              <w:right w:type="dxa" w:w="120"/>
            </w:tcMar>
          </w:tcPr>
          <w:p>
            <w:r>
              <w:rPr>
                <w:b w:val="false"/>
                <w:bCs w:val="false"/>
              </w:rPr>
              <w:t xml:space="preserve">Màu 1 (cream đậm/accent)</w:t>
            </w:r>
          </w:p>
        </w:tc>
      </w:tr>
      <w:tr>
        <w:trPr>
          <w:cantSplit/>
        </w:trPr>
        <w:tc>
          <w:tcPr>
            <w:tcW w:type="dxa" w:w="2200"/>
            <w:tcMar>
              <w:top w:type="dxa" w:w="100"/>
              <w:left w:type="dxa" w:w="120"/>
              <w:bottom w:type="dxa" w:w="100"/>
              <w:right w:type="dxa" w:w="120"/>
            </w:tcMar>
          </w:tcPr>
          <w:p>
            <w:r>
              <w:rPr>
                <w:b w:val="false"/>
                <w:bCs w:val="false"/>
              </w:rPr>
              <w:t xml:space="preserve">Reason 1</w:t>
            </w:r>
          </w:p>
        </w:tc>
        <w:tc>
          <w:tcPr>
            <w:tcW w:type="dxa" w:w="4700"/>
            <w:tcMar>
              <w:top w:type="dxa" w:w="100"/>
              <w:left w:type="dxa" w:w="120"/>
              <w:bottom w:type="dxa" w:w="100"/>
              <w:right w:type="dxa" w:w="120"/>
            </w:tcMar>
          </w:tcPr>
          <w:p>
            <w:r>
              <w:rPr>
                <w:b w:val="false"/>
                <w:bCs w:val="false"/>
              </w:rPr>
              <w:t xml:space="preserve">"First of all...the next day." (cả Point+Example+Explain, 1 màu duy nhất)</w:t>
            </w:r>
          </w:p>
        </w:tc>
        <w:tc>
          <w:tcPr>
            <w:tcW w:type="dxa" w:w="2450"/>
            <w:tcMar>
              <w:top w:type="dxa" w:w="100"/>
              <w:left w:type="dxa" w:w="120"/>
              <w:bottom w:type="dxa" w:w="100"/>
              <w:right w:type="dxa" w:w="120"/>
            </w:tcMar>
          </w:tcPr>
          <w:p>
            <w:r>
              <w:rPr>
                <w:b w:val="false"/>
                <w:bCs w:val="false"/>
              </w:rPr>
              <w:t xml:space="preserve">Màu 2 (jade)</w:t>
            </w:r>
          </w:p>
        </w:tc>
      </w:tr>
      <w:tr>
        <w:trPr>
          <w:cantSplit/>
        </w:trPr>
        <w:tc>
          <w:tcPr>
            <w:tcW w:type="dxa" w:w="2200"/>
            <w:tcMar>
              <w:top w:type="dxa" w:w="100"/>
              <w:left w:type="dxa" w:w="120"/>
              <w:bottom w:type="dxa" w:w="100"/>
              <w:right w:type="dxa" w:w="120"/>
            </w:tcMar>
          </w:tcPr>
          <w:p>
            <w:r>
              <w:rPr>
                <w:b w:val="false"/>
                <w:bCs w:val="false"/>
              </w:rPr>
              <w:t xml:space="preserve">Reason 2</w:t>
            </w:r>
          </w:p>
        </w:tc>
        <w:tc>
          <w:tcPr>
            <w:tcW w:type="dxa" w:w="4700"/>
            <w:tcMar>
              <w:top w:type="dxa" w:w="100"/>
              <w:left w:type="dxa" w:w="120"/>
              <w:bottom w:type="dxa" w:w="100"/>
              <w:right w:type="dxa" w:w="120"/>
            </w:tcMar>
          </w:tcPr>
          <w:p>
            <w:r>
              <w:rPr>
                <w:b w:val="false"/>
                <w:bCs w:val="false"/>
              </w:rPr>
              <w:t xml:space="preserve">"In addition...much harder." (cả Point+Example+Explain, 1 màu duy nhất)</w:t>
            </w:r>
          </w:p>
        </w:tc>
        <w:tc>
          <w:tcPr>
            <w:tcW w:type="dxa" w:w="2450"/>
            <w:tcMar>
              <w:top w:type="dxa" w:w="100"/>
              <w:left w:type="dxa" w:w="120"/>
              <w:bottom w:type="dxa" w:w="100"/>
              <w:right w:type="dxa" w:w="120"/>
            </w:tcMar>
          </w:tcPr>
          <w:p>
            <w:r>
              <w:rPr>
                <w:b w:val="false"/>
                <w:bCs w:val="false"/>
              </w:rPr>
              <w:t xml:space="preserve">Màu 3 (sage)</w:t>
            </w:r>
          </w:p>
        </w:tc>
      </w:tr>
      <w:tr>
        <w:trPr>
          <w:cantSplit/>
        </w:trPr>
        <w:tc>
          <w:tcPr>
            <w:tcW w:type="dxa" w:w="2200"/>
            <w:tcMar>
              <w:top w:type="dxa" w:w="100"/>
              <w:left w:type="dxa" w:w="120"/>
              <w:bottom w:type="dxa" w:w="100"/>
              <w:right w:type="dxa" w:w="120"/>
            </w:tcMar>
          </w:tcPr>
          <w:p>
            <w:r>
              <w:rPr>
                <w:b w:val="false"/>
                <w:bCs w:val="false"/>
              </w:rPr>
              <w:t xml:space="preserve">Conclusion</w:t>
            </w:r>
          </w:p>
        </w:tc>
        <w:tc>
          <w:tcPr>
            <w:tcW w:type="dxa" w:w="4700"/>
            <w:tcMar>
              <w:top w:type="dxa" w:w="100"/>
              <w:left w:type="dxa" w:w="120"/>
              <w:bottom w:type="dxa" w:w="100"/>
              <w:right w:type="dxa" w:w="120"/>
            </w:tcMar>
          </w:tcPr>
          <w:p>
            <w:r>
              <w:rPr>
                <w:b w:val="false"/>
                <w:bCs w:val="false"/>
              </w:rPr>
              <w:t xml:space="preserve">"In conclusion...school performance."</w:t>
            </w:r>
          </w:p>
        </w:tc>
        <w:tc>
          <w:tcPr>
            <w:tcW w:type="dxa" w:w="2450"/>
            <w:tcMar>
              <w:top w:type="dxa" w:w="100"/>
              <w:left w:type="dxa" w:w="120"/>
              <w:bottom w:type="dxa" w:w="100"/>
              <w:right w:type="dxa" w:w="120"/>
            </w:tcMar>
          </w:tcPr>
          <w:p>
            <w:r>
              <w:rPr>
                <w:b w:val="false"/>
                <w:bCs w:val="false"/>
              </w:rPr>
              <w:t xml:space="preserve">Màu 4 (accent đậm)</w:t>
            </w:r>
          </w:p>
        </w:tc>
      </w:tr>
    </w:tbl>
    <w:p>
      <w:pPr>
        <w:shd w:fill="E1ECE4" w:val="clear"/>
        <w:spacing w:after="180" w:before="60"/>
        <w:ind w:left="200" w:right="200"/>
      </w:pPr>
      <w:r>
        <w:rPr>
          <w:b/>
          <w:bCs/>
          <w:color w:val="2A8167"/>
        </w:rPr>
        <w:t xml:space="preserve">🎨 Thiết kế: </w:t>
      </w:r>
      <w:r>
        <w:rPr>
          <w:i/>
          <w:iCs/>
          <w:color w:val="46685A"/>
        </w:rPr>
        <w:t xml:space="preserve">CHỈ 1 vùng được tô sáng tại 1 thời điểm — chạm 1 trong 4 nhãn sẽ tô đúng vùng đó và XOÁ màu vùng đang tô trước đó (không cộng dồn). Mỗi Reason chỉ 1 màu duy nhất, không tách 3 màu con Point/Example/Explain. Không cần nút phân tích tự động — 4 nút tĩnh là đủ.</w:t>
      </w:r>
    </w:p>
    <w:p>
      <w:pPr>
        <w:shd w:fill="E1ECE4" w:val="clear"/>
        <w:spacing w:after="180" w:before="60"/>
        <w:ind w:left="200" w:right="200"/>
      </w:pPr>
      <w:r>
        <w:rPr>
          <w:b/>
          <w:bCs/>
          <w:color w:val="2A8167"/>
        </w:rPr>
        <w:t xml:space="preserve">🎨 Thiết kế: </w:t>
      </w:r>
      <w:r>
        <w:rPr>
          <w:i/>
          <w:iCs/>
          <w:color w:val="46685A"/>
        </w:rPr>
        <w:t xml:space="preserve">Mobile: 4 nút nhãn xếp lưới 2×2 ngay phía trên bài mẫu.</w:t>
      </w:r>
    </w:p>
    <w:p>
      <w:pPr>
        <w:pStyle w:val="Heading2"/>
        <w:spacing w:after="120" w:before="240"/>
      </w:pPr>
      <w:r>
        <w:t xml:space="preserve">E · Bảng tín hiệu nhận diện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cantSplit/>
          <w:tblHeader/>
        </w:trPr>
        <w:tc>
          <w:tcPr>
            <w:tcW w:type="dxa" w:w="3500"/>
            <w:shd w:fill="E7DECC" w:val="clear"/>
            <w:tcMar>
              <w:top w:type="dxa" w:w="100"/>
              <w:left w:type="dxa" w:w="120"/>
              <w:bottom w:type="dxa" w:w="100"/>
              <w:right w:type="dxa" w:w="120"/>
            </w:tcMar>
          </w:tcPr>
          <w:p>
            <w:r>
              <w:rPr>
                <w:b/>
                <w:bCs/>
              </w:rPr>
              <w:t xml:space="preserve">Function</w:t>
            </w:r>
          </w:p>
        </w:tc>
        <w:tc>
          <w:tcPr>
            <w:tcW w:type="dxa" w:w="5850"/>
            <w:shd w:fill="E7DECC" w:val="clear"/>
            <w:tcMar>
              <w:top w:type="dxa" w:w="100"/>
              <w:left w:type="dxa" w:w="120"/>
              <w:bottom w:type="dxa" w:w="100"/>
              <w:right w:type="dxa" w:w="120"/>
            </w:tcMar>
          </w:tcPr>
          <w:p>
            <w:r>
              <w:rPr>
                <w:b/>
                <w:bCs/>
              </w:rPr>
              <w:t xml:space="preserve">Signal</w:t>
            </w:r>
          </w:p>
        </w:tc>
      </w:tr>
      <w:tr>
        <w:trPr>
          <w:cantSplit/>
        </w:trPr>
        <w:tc>
          <w:tcPr>
            <w:tcW w:type="dxa" w:w="3500"/>
            <w:tcMar>
              <w:top w:type="dxa" w:w="100"/>
              <w:left w:type="dxa" w:w="120"/>
              <w:bottom w:type="dxa" w:w="100"/>
              <w:right w:type="dxa" w:w="120"/>
            </w:tcMar>
          </w:tcPr>
          <w:p>
            <w:r>
              <w:rPr>
                <w:b w:val="false"/>
                <w:bCs w:val="false"/>
              </w:rPr>
              <w:t xml:space="preserve">State opinion</w:t>
            </w:r>
          </w:p>
        </w:tc>
        <w:tc>
          <w:tcPr>
            <w:tcW w:type="dxa" w:w="5850"/>
            <w:tcMar>
              <w:top w:type="dxa" w:w="100"/>
              <w:left w:type="dxa" w:w="120"/>
              <w:bottom w:type="dxa" w:w="100"/>
              <w:right w:type="dxa" w:w="120"/>
            </w:tcMar>
          </w:tcPr>
          <w:p>
            <w:r>
              <w:rPr>
                <w:b w:val="false"/>
                <w:bCs w:val="false"/>
              </w:rPr>
              <w:t xml:space="preserve">I believe.../I think.../In my opinion...</w:t>
            </w:r>
          </w:p>
        </w:tc>
      </w:tr>
      <w:tr>
        <w:trPr>
          <w:cantSplit/>
        </w:trPr>
        <w:tc>
          <w:tcPr>
            <w:tcW w:type="dxa" w:w="3500"/>
            <w:tcMar>
              <w:top w:type="dxa" w:w="100"/>
              <w:left w:type="dxa" w:w="120"/>
              <w:bottom w:type="dxa" w:w="100"/>
              <w:right w:type="dxa" w:w="120"/>
            </w:tcMar>
          </w:tcPr>
          <w:p>
            <w:r>
              <w:rPr>
                <w:b w:val="false"/>
                <w:bCs w:val="false"/>
              </w:rPr>
              <w:t xml:space="preserve">First reason</w:t>
            </w:r>
          </w:p>
        </w:tc>
        <w:tc>
          <w:tcPr>
            <w:tcW w:type="dxa" w:w="5850"/>
            <w:tcMar>
              <w:top w:type="dxa" w:w="100"/>
              <w:left w:type="dxa" w:w="120"/>
              <w:bottom w:type="dxa" w:w="100"/>
              <w:right w:type="dxa" w:w="120"/>
            </w:tcMar>
          </w:tcPr>
          <w:p>
            <w:r>
              <w:rPr>
                <w:b w:val="false"/>
                <w:bCs w:val="false"/>
              </w:rPr>
              <w:t xml:space="preserve">First of all,</w:t>
            </w:r>
          </w:p>
        </w:tc>
      </w:tr>
      <w:tr>
        <w:trPr>
          <w:cantSplit/>
        </w:trPr>
        <w:tc>
          <w:tcPr>
            <w:tcW w:type="dxa" w:w="3500"/>
            <w:tcMar>
              <w:top w:type="dxa" w:w="100"/>
              <w:left w:type="dxa" w:w="120"/>
              <w:bottom w:type="dxa" w:w="100"/>
              <w:right w:type="dxa" w:w="120"/>
            </w:tcMar>
          </w:tcPr>
          <w:p>
            <w:r>
              <w:rPr>
                <w:b w:val="false"/>
                <w:bCs w:val="false"/>
              </w:rPr>
              <w:t xml:space="preserve">Second reason</w:t>
            </w:r>
          </w:p>
        </w:tc>
        <w:tc>
          <w:tcPr>
            <w:tcW w:type="dxa" w:w="5850"/>
            <w:tcMar>
              <w:top w:type="dxa" w:w="100"/>
              <w:left w:type="dxa" w:w="120"/>
              <w:bottom w:type="dxa" w:w="100"/>
              <w:right w:type="dxa" w:w="120"/>
            </w:tcMar>
          </w:tcPr>
          <w:p>
            <w:r>
              <w:rPr>
                <w:b w:val="false"/>
                <w:bCs w:val="false"/>
              </w:rPr>
              <w:t xml:space="preserve">In addition,</w:t>
            </w:r>
          </w:p>
        </w:tc>
      </w:tr>
      <w:tr>
        <w:trPr>
          <w:cantSplit/>
        </w:trPr>
        <w:tc>
          <w:tcPr>
            <w:tcW w:type="dxa" w:w="3500"/>
            <w:tcMar>
              <w:top w:type="dxa" w:w="100"/>
              <w:left w:type="dxa" w:w="120"/>
              <w:bottom w:type="dxa" w:w="100"/>
              <w:right w:type="dxa" w:w="120"/>
            </w:tcMar>
          </w:tcPr>
          <w:p>
            <w:r>
              <w:rPr>
                <w:b w:val="false"/>
                <w:bCs w:val="false"/>
              </w:rPr>
              <w:t xml:space="preserve">Give an example</w:t>
            </w:r>
          </w:p>
        </w:tc>
        <w:tc>
          <w:tcPr>
            <w:tcW w:type="dxa" w:w="5850"/>
            <w:tcMar>
              <w:top w:type="dxa" w:w="100"/>
              <w:left w:type="dxa" w:w="120"/>
              <w:bottom w:type="dxa" w:w="100"/>
              <w:right w:type="dxa" w:w="120"/>
            </w:tcMar>
          </w:tcPr>
          <w:p>
            <w:r>
              <w:rPr>
                <w:b w:val="false"/>
                <w:bCs w:val="false"/>
              </w:rPr>
              <w:t xml:space="preserve">For example,/For instance,</w:t>
            </w:r>
          </w:p>
        </w:tc>
      </w:tr>
      <w:tr>
        <w:trPr>
          <w:cantSplit/>
        </w:trPr>
        <w:tc>
          <w:tcPr>
            <w:tcW w:type="dxa" w:w="3500"/>
            <w:tcMar>
              <w:top w:type="dxa" w:w="100"/>
              <w:left w:type="dxa" w:w="120"/>
              <w:bottom w:type="dxa" w:w="100"/>
              <w:right w:type="dxa" w:w="120"/>
            </w:tcMar>
          </w:tcPr>
          <w:p>
            <w:r>
              <w:rPr>
                <w:b w:val="false"/>
                <w:bCs w:val="false"/>
              </w:rPr>
              <w:t xml:space="preserve">Conclude</w:t>
            </w:r>
          </w:p>
        </w:tc>
        <w:tc>
          <w:tcPr>
            <w:tcW w:type="dxa" w:w="5850"/>
            <w:tcMar>
              <w:top w:type="dxa" w:w="100"/>
              <w:left w:type="dxa" w:w="120"/>
              <w:bottom w:type="dxa" w:w="100"/>
              <w:right w:type="dxa" w:w="120"/>
            </w:tcMar>
          </w:tcPr>
          <w:p>
            <w:r>
              <w:rPr>
                <w:b w:val="false"/>
                <w:bCs w:val="false"/>
              </w:rPr>
              <w:t xml:space="preserve">In conclusion,</w:t>
            </w:r>
          </w:p>
        </w:tc>
      </w:tr>
      <w:tr>
        <w:trPr>
          <w:cantSplit/>
        </w:trPr>
        <w:tc>
          <w:tcPr>
            <w:tcW w:type="dxa" w:w="3500"/>
            <w:tcMar>
              <w:top w:type="dxa" w:w="100"/>
              <w:left w:type="dxa" w:w="120"/>
              <w:bottom w:type="dxa" w:w="100"/>
              <w:right w:type="dxa" w:w="120"/>
            </w:tcMar>
          </w:tcPr>
          <w:p>
            <w:r>
              <w:rPr>
                <w:b w:val="false"/>
                <w:bCs w:val="false"/>
              </w:rPr>
              <w:t xml:space="preserve">⚠️ Tránh (văn nói)</w:t>
            </w:r>
          </w:p>
        </w:tc>
        <w:tc>
          <w:tcPr>
            <w:tcW w:type="dxa" w:w="5850"/>
            <w:tcMar>
              <w:top w:type="dxa" w:w="100"/>
              <w:left w:type="dxa" w:w="120"/>
              <w:bottom w:type="dxa" w:w="100"/>
              <w:right w:type="dxa" w:w="120"/>
            </w:tcMar>
          </w:tcPr>
          <w:p>
            <w:r>
              <w:rPr>
                <w:b w:val="false"/>
                <w:bCs w:val="false"/>
              </w:rPr>
              <w:t xml:space="preserve">don't/can't/kids → do not/cannot/teenagers</w:t>
            </w:r>
          </w:p>
        </w:tc>
      </w:tr>
    </w:tbl>
    <w:p>
      <w:pPr>
        <w:pStyle w:val="Heading1"/>
        <w:spacing w:after="150" w:before="320"/>
      </w:pPr>
      <w:r>
        <w:t xml:space="preserve">PART 2 — PRACTICE</w:t>
      </w:r>
    </w:p>
    <w:p>
      <w:pPr>
        <w:spacing w:after="80" w:before="200"/>
      </w:pPr>
      <w:r>
        <w:rPr>
          <w:b/>
          <w:bCs/>
          <w:color w:val="8A551A"/>
          <w:sz w:val="20"/>
          <w:szCs w:val="20"/>
        </w:rPr>
        <w:t xml:space="preserve">[Identify · Structure labelling — cấp đoạn]</w:t>
      </w:r>
    </w:p>
    <w:p>
      <w:pPr>
        <w:spacing w:after="120"/>
      </w:pPr>
      <w:r>
        <w:t xml:space="preserve">Read the opinion essay below. Match each paragraph (1-4) with the correct description (A-D).</w:t>
      </w:r>
    </w:p>
    <w:p>
      <w:pPr>
        <w:shd w:fill="F0EADD" w:val="clear"/>
        <w:spacing w:after="80" w:before="80"/>
        <w:ind w:left="200" w:right="200"/>
      </w:pPr>
      <w:r>
        <w:t xml:space="preserve">1. Should teenagers be allowed to get a part-time job while still in school? I believe students should be allowed to work part-time, for the following reasons.
2. First of all, a part-time job can teach teenagers important life skills. For example, working in a shop or a cafe helps them learn how to manage time and communicate with customers. This can prepare them well for the future.
3. In addition, earning their own money can make teenagers more responsible. For instance, students who earn pocket money often learn to plan their spending more carefully. This can help them understand the value of money.
4. In conclusion, although schoolwork should still come first, I think a part-time job can bring real benefits to teenagers.</w:t>
      </w:r>
    </w:p>
    <w:p>
      <w:pPr>
        <w:pStyle w:val="ListParagraph"/>
        <w:numPr>
          <w:ilvl w:val="0"/>
          <w:numId w:val="1"/>
        </w:numPr>
        <w:spacing w:after="60"/>
      </w:pPr>
      <w:r>
        <w:t xml:space="preserve">A. Second reason for supporting this view with examples and facts</w:t>
      </w:r>
    </w:p>
    <w:p>
      <w:pPr>
        <w:pStyle w:val="ListParagraph"/>
        <w:numPr>
          <w:ilvl w:val="0"/>
          <w:numId w:val="1"/>
        </w:numPr>
        <w:spacing w:after="60"/>
      </w:pPr>
      <w:r>
        <w:t xml:space="preserve">B. Conclusion summarising the writer's point of view</w:t>
      </w:r>
    </w:p>
    <w:p>
      <w:pPr>
        <w:pStyle w:val="ListParagraph"/>
        <w:numPr>
          <w:ilvl w:val="0"/>
          <w:numId w:val="1"/>
        </w:numPr>
        <w:spacing w:after="60"/>
      </w:pPr>
      <w:r>
        <w:t xml:space="preserve">C. First reason for supporting this view with examples and facts</w:t>
      </w:r>
    </w:p>
    <w:p>
      <w:pPr>
        <w:pStyle w:val="ListParagraph"/>
        <w:numPr>
          <w:ilvl w:val="0"/>
          <w:numId w:val="1"/>
        </w:numPr>
        <w:spacing w:after="60"/>
      </w:pPr>
      <w:r>
        <w:t xml:space="preserve">D. Introduction to the issue and the writer's point of view</w:t>
      </w:r>
    </w:p>
    <w:p>
      <w:pPr>
        <w:spacing w:after="60" w:before="60"/>
      </w:pPr>
      <w:r>
        <w:rPr>
          <w:b/>
          <w:bCs/>
          <w:color w:val="1B5E48"/>
        </w:rPr>
        <w:t xml:space="preserve">Answer: 1-D / 2-C / 3-A / 4-B</w:t>
      </w:r>
    </w:p>
    <w:p>
      <w:pPr>
        <w:shd w:fill="E1ECE4" w:val="clear"/>
        <w:spacing w:after="180" w:before="60"/>
        <w:ind w:left="200" w:right="200"/>
      </w:pPr>
      <w:r>
        <w:rPr>
          <w:b/>
          <w:bCs/>
          <w:color w:val="2A8167"/>
        </w:rPr>
        <w:t xml:space="preserve">🎨 Thiết kế: </w:t>
      </w:r>
      <w:r>
        <w:rPr>
          <w:i/>
          <w:iCs/>
          <w:color w:val="46685A"/>
        </w:rPr>
        <w:t xml:space="preserve">mỗi đoạn là 1 khối card lớn (không phải 1 dòng câu) — học sinh kéo hoặc chạm chọn 1 trong 4 mô tả A-D gắn vào từng đoạn. Đúng cơ chế match cả đoạn thật của SGK, khác cơ chế MCQ-từng-câu đã dùng ở Unit trước.</w:t>
      </w:r>
    </w:p>
    <w:p>
      <w:pPr>
        <w:spacing w:after="80" w:before="200"/>
      </w:pPr>
      <w:r>
        <w:rPr>
          <w:b/>
          <w:bCs/>
          <w:color w:val="8A551A"/>
          <w:sz w:val="20"/>
          <w:szCs w:val="20"/>
        </w:rPr>
        <w:t xml:space="preserve">[Identify · Categorization 2 cột]</w:t>
      </w:r>
    </w:p>
    <w:p>
      <w:pPr>
        <w:spacing w:after="120"/>
      </w:pPr>
      <w:r>
        <w:t xml:space="preserve">Sort the sentences below into the correct column — reasons that support the writer's view, and reasons that go against it.</w:t>
      </w:r>
    </w:p>
    <w:p>
      <w:pPr>
        <w:shd w:fill="F0EADD" w:val="clear"/>
        <w:spacing w:after="40" w:before="80"/>
        <w:ind w:left="200" w:right="200"/>
      </w:pPr>
      <w:r>
        <w:rPr>
          <w:b/>
          <w:bCs/>
        </w:rPr>
        <w:t xml:space="preserve">Should teenagers be allowed to have a </w:t>
      </w:r>
      <w:r>
        <w:rPr>
          <w:b/>
          <w:bCs/>
          <w:u w:val="dotted"/>
        </w:rPr>
        <w:t xml:space="preserve">curfew</w:t>
      </w:r>
      <w:r>
        <w:rPr>
          <w:b/>
          <w:bCs/>
        </w:rPr>
        <w:t xml:space="preserve"> set by their parents?</w:t>
      </w:r>
    </w:p>
    <w:p>
      <w:pPr>
        <w:spacing w:after="120"/>
      </w:pPr>
      <w:r>
        <w:rPr>
          <w:i/>
          <w:iCs/>
          <w:color w:val="7C756A"/>
          <w:sz w:val="18"/>
          <w:szCs w:val="18"/>
        </w:rPr>
        <w:t xml:space="preserve">curfew: giờ giới nghiêm — quy định giờ phải về nhà, thường do bố mẹ đặt ra</w:t>
      </w:r>
    </w:p>
    <w:p>
      <w:pPr>
        <w:pStyle w:val="ListParagraph"/>
        <w:numPr>
          <w:ilvl w:val="0"/>
          <w:numId w:val="1"/>
        </w:numPr>
        <w:spacing w:after="60"/>
      </w:pPr>
      <w:r>
        <w:t xml:space="preserve">A curfew helps parents know their children are safe.</w:t>
      </w:r>
    </w:p>
    <w:p>
      <w:pPr>
        <w:pStyle w:val="ListParagraph"/>
        <w:numPr>
          <w:ilvl w:val="0"/>
          <w:numId w:val="1"/>
        </w:numPr>
        <w:spacing w:after="60"/>
      </w:pPr>
      <w:r>
        <w:t xml:space="preserve">Teenagers may feel they are not trusted by their parents.</w:t>
      </w:r>
    </w:p>
    <w:p>
      <w:pPr>
        <w:pStyle w:val="ListParagraph"/>
        <w:numPr>
          <w:ilvl w:val="0"/>
          <w:numId w:val="1"/>
        </w:numPr>
        <w:spacing w:after="60"/>
      </w:pPr>
      <w:r>
        <w:t xml:space="preserve">Coming home at a reasonable time helps teenagers get enough sleep.</w:t>
      </w:r>
    </w:p>
    <w:p>
      <w:pPr>
        <w:pStyle w:val="ListParagraph"/>
        <w:numPr>
          <w:ilvl w:val="0"/>
          <w:numId w:val="1"/>
        </w:numPr>
        <w:spacing w:after="60"/>
      </w:pPr>
      <w:r>
        <w:t xml:space="preserve">A strict curfew can make it harder for teenagers to socialise with friends.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E7DECC" w:val="clear"/>
            <w:tcMar>
              <w:top w:type="dxa" w:w="100"/>
              <w:left w:type="dxa" w:w="120"/>
              <w:bottom w:type="dxa" w:w="100"/>
              <w:right w:type="dxa" w:w="120"/>
            </w:tcMar>
          </w:tcPr>
          <w:p>
            <w:r>
              <w:rPr>
                <w:b/>
                <w:bCs/>
              </w:rPr>
              <w:t xml:space="preserve">Supports a curfew</w:t>
            </w:r>
          </w:p>
        </w:tc>
        <w:tc>
          <w:tcPr>
            <w:tcW w:type="dxa" w:w="4675"/>
            <w:shd w:fill="E7DECC" w:val="clear"/>
            <w:tcMar>
              <w:top w:type="dxa" w:w="100"/>
              <w:left w:type="dxa" w:w="120"/>
              <w:bottom w:type="dxa" w:w="100"/>
              <w:right w:type="dxa" w:w="120"/>
            </w:tcMar>
          </w:tcPr>
          <w:p>
            <w:r>
              <w:rPr>
                <w:b/>
                <w:bCs/>
              </w:rPr>
              <w:t xml:space="preserve">Against a curfew</w:t>
            </w:r>
          </w:p>
        </w:tc>
      </w:tr>
      <w:tr>
        <w:trPr>
          <w:cantSplit/>
        </w:trPr>
        <w:tc>
          <w:tcPr>
            <w:tcW w:type="dxa" w:w="4675"/>
            <w:tcMar>
              <w:top w:type="dxa" w:w="100"/>
              <w:left w:type="dxa" w:w="120"/>
              <w:bottom w:type="dxa" w:w="100"/>
              <w:right w:type="dxa" w:w="120"/>
            </w:tcMar>
          </w:tcPr>
          <w:p>
            <w:r>
              <w:rPr>
                <w:b w:val="false"/>
                <w:bCs w:val="false"/>
              </w:rPr>
              <w:t xml:space="preserve">___________</w:t>
            </w:r>
          </w:p>
        </w:tc>
        <w:tc>
          <w:tcPr>
            <w:tcW w:type="dxa" w:w="4675"/>
            <w:tcMar>
              <w:top w:type="dxa" w:w="100"/>
              <w:left w:type="dxa" w:w="120"/>
              <w:bottom w:type="dxa" w:w="100"/>
              <w:right w:type="dxa" w:w="120"/>
            </w:tcMar>
          </w:tcPr>
          <w:p>
            <w:r>
              <w:rPr>
                <w:b w:val="false"/>
                <w:bCs w:val="false"/>
              </w:rPr>
              <w:t xml:space="preserve">___________</w:t>
            </w:r>
          </w:p>
        </w:tc>
      </w:tr>
      <w:tr>
        <w:trPr>
          <w:cantSplit/>
        </w:trPr>
        <w:tc>
          <w:tcPr>
            <w:tcW w:type="dxa" w:w="4675"/>
            <w:tcMar>
              <w:top w:type="dxa" w:w="100"/>
              <w:left w:type="dxa" w:w="120"/>
              <w:bottom w:type="dxa" w:w="100"/>
              <w:right w:type="dxa" w:w="120"/>
            </w:tcMar>
          </w:tcPr>
          <w:p>
            <w:r>
              <w:rPr>
                <w:b w:val="false"/>
                <w:bCs w:val="false"/>
              </w:rPr>
              <w:t xml:space="preserve">___________</w:t>
            </w:r>
          </w:p>
        </w:tc>
        <w:tc>
          <w:tcPr>
            <w:tcW w:type="dxa" w:w="4675"/>
            <w:tcMar>
              <w:top w:type="dxa" w:w="100"/>
              <w:left w:type="dxa" w:w="120"/>
              <w:bottom w:type="dxa" w:w="100"/>
              <w:right w:type="dxa" w:w="120"/>
            </w:tcMar>
          </w:tcPr>
          <w:p>
            <w:r>
              <w:rPr>
                <w:b w:val="false"/>
                <w:bCs w:val="false"/>
              </w:rPr>
              <w:t xml:space="preserve">___________</w:t>
            </w:r>
          </w:p>
        </w:tc>
      </w:tr>
    </w:tbl>
    <w:p>
      <w:pPr>
        <w:spacing w:after="60" w:before="60"/>
      </w:pPr>
      <w:r>
        <w:rPr>
          <w:b/>
          <w:bCs/>
          <w:color w:val="1B5E48"/>
        </w:rPr>
        <w:t xml:space="preserve">Answer: Supports: "A curfew helps parents know..." + "Coming home at a reasonable time..." / Against: "Teenagers may feel they are not trusted..." + "A strict curfew can make it harder..."</w:t>
      </w:r>
    </w:p>
    <w:p>
      <w:pPr>
        <w:shd w:fill="E1ECE4" w:val="clear"/>
        <w:spacing w:after="180" w:before="60"/>
        <w:ind w:left="200" w:right="200"/>
      </w:pPr>
      <w:r>
        <w:rPr>
          <w:b/>
          <w:bCs/>
          <w:color w:val="2A8167"/>
        </w:rPr>
        <w:t xml:space="preserve">🎨 Thiết kế: </w:t>
      </w:r>
      <w:r>
        <w:rPr>
          <w:i/>
          <w:iCs/>
          <w:color w:val="46685A"/>
        </w:rPr>
        <w:t xml:space="preserve">câu hỏi tiếng Anh giữ NGUYÊN VẸN. Từ "curfew" có gạch chân chấm — chạm để hiện popup nghĩa tiếng Việt, mặc định ẨN. Phương án dự phòng: 1 dòng chú thích nhỏ, nhạt màu hơn, đặt NGAY DƯỚI câu hỏi (không chen vào giữa câu). 4 câu ý bên dưới dùng lại "curfew" nhiều lần, KHÔNG lặp lại chú thích — chỉ áp dụng ở lần xuất hiện đầu tiên. Thay thế Read &amp; Extract cho riêng Unit này (Mục 5.2 khuyến nghị Categorization riêng cho Opinion essay).</w:t>
      </w:r>
    </w:p>
    <w:p>
      <w:pPr>
        <w:shd w:fill="E1ECE4" w:val="clear"/>
        <w:spacing w:after="180" w:before="60"/>
        <w:ind w:left="200" w:right="200"/>
      </w:pPr>
      <w:r>
        <w:rPr>
          <w:b/>
          <w:bCs/>
          <w:color w:val="2A8167"/>
        </w:rPr>
        <w:t xml:space="preserve">🎨 Thiết kế: </w:t>
      </w:r>
      <w:r>
        <w:rPr>
          <w:i/>
          <w:iCs/>
          <w:color w:val="46685A"/>
        </w:rPr>
        <w:t xml:space="preserve">Mobile: 2 cột xếp DỌC, thẻ ý tưởng đủ lớn để chạm-giữ kéo hoặc tap-to-sort.</w:t>
      </w:r>
    </w:p>
    <w:p>
      <w:pPr>
        <w:spacing w:after="80" w:before="200"/>
      </w:pPr>
      <w:r>
        <w:rPr>
          <w:b/>
          <w:bCs/>
          <w:color w:val="8A551A"/>
          <w:sz w:val="20"/>
          <w:szCs w:val="20"/>
        </w:rPr>
        <w:t xml:space="preserve">[Structure · Passage Arrangement — Bài 1]</w:t>
      </w:r>
    </w:p>
    <w:p>
      <w:pPr>
        <w:spacing w:after="120"/>
      </w:pPr>
      <w:r>
        <w:t xml:space="preserve">Put the sentences in the correct order to form a complete essay.</w:t>
      </w:r>
    </w:p>
    <w:p>
      <w:pPr>
        <w:pStyle w:val="ListParagraph"/>
        <w:numPr>
          <w:ilvl w:val="0"/>
          <w:numId w:val="1"/>
        </w:numPr>
        <w:spacing w:after="60"/>
      </w:pPr>
      <w:r>
        <w:t xml:space="preserve">A. This can help them feel more confident about themselves.</w:t>
      </w:r>
    </w:p>
    <w:p>
      <w:pPr>
        <w:pStyle w:val="ListParagraph"/>
        <w:numPr>
          <w:ilvl w:val="0"/>
          <w:numId w:val="1"/>
        </w:numPr>
        <w:spacing w:after="60"/>
      </w:pPr>
      <w:r>
        <w:t xml:space="preserve">B. Should teenagers be allowed to dye their hair? I believe teenagers should be allowed to express themselves this way, for the following reasons.</w:t>
      </w:r>
    </w:p>
    <w:p>
      <w:pPr>
        <w:pStyle w:val="ListParagraph"/>
        <w:numPr>
          <w:ilvl w:val="0"/>
          <w:numId w:val="1"/>
        </w:numPr>
        <w:spacing w:after="60"/>
      </w:pPr>
      <w:r>
        <w:t xml:space="preserve">C. In conclusion, as long as it does not affect their studies, I think teenagers should have the freedom to dye their hair.</w:t>
      </w:r>
    </w:p>
    <w:p>
      <w:pPr>
        <w:pStyle w:val="ListParagraph"/>
        <w:numPr>
          <w:ilvl w:val="0"/>
          <w:numId w:val="1"/>
        </w:numPr>
        <w:spacing w:after="60"/>
      </w:pPr>
      <w:r>
        <w:t xml:space="preserve">D. First of all, dyeing their hair allows teenagers to show their personal style, for example by choosing colours that reflect their personality.</w:t>
      </w:r>
    </w:p>
    <w:p>
      <w:pPr>
        <w:pStyle w:val="ListParagraph"/>
        <w:numPr>
          <w:ilvl w:val="0"/>
          <w:numId w:val="1"/>
        </w:numPr>
        <w:spacing w:after="60"/>
      </w:pPr>
      <w:r>
        <w:t xml:space="preserve">E. In addition, most hair dye is not permanent, so teenagers can always change their look again later.</w:t>
      </w:r>
    </w:p>
    <w:p>
      <w:pPr>
        <w:spacing w:after="60" w:before="60"/>
      </w:pPr>
      <w:r>
        <w:rPr>
          <w:b/>
          <w:bCs/>
          <w:color w:val="1B5E48"/>
        </w:rPr>
        <w:t xml:space="preserve">Answer: B → D → A → E → C</w:t>
      </w:r>
    </w:p>
    <w:p>
      <w:pPr>
        <w:spacing w:after="60"/>
      </w:pPr>
      <w:r>
        <w:rPr>
          <w:i/>
          <w:iCs/>
          <w:color w:val="514C44"/>
          <w:sz w:val="20"/>
          <w:szCs w:val="20"/>
        </w:rPr>
        <w:t xml:space="preserve">Giải thích: B là Introduction → mở đầu. D có "First of all," → Reason 1. A dùng "This" quy chiếu lại việc thể hiện phong cách cá nhân ở D → đứng ngay sau D. E có "In addition," → Reason 2. C có "In conclusion," → luôn đứng cuối.</w:t>
      </w:r>
    </w:p>
    <w:p>
      <w:pPr>
        <w:spacing w:after="80" w:before="200"/>
      </w:pPr>
      <w:r>
        <w:rPr>
          <w:b/>
          <w:bCs/>
          <w:color w:val="8A551A"/>
          <w:sz w:val="20"/>
          <w:szCs w:val="20"/>
        </w:rPr>
        <w:t xml:space="preserve">[Structure · Passage Arrangement — Bài 2]</w:t>
      </w:r>
    </w:p>
    <w:p>
      <w:pPr>
        <w:spacing w:after="120"/>
      </w:pPr>
      <w:r>
        <w:t xml:space="preserve">Put the sentences in the correct order to form a complete essay.</w:t>
      </w:r>
    </w:p>
    <w:p>
      <w:pPr>
        <w:pStyle w:val="ListParagraph"/>
        <w:numPr>
          <w:ilvl w:val="0"/>
          <w:numId w:val="1"/>
        </w:numPr>
        <w:spacing w:after="60"/>
      </w:pPr>
      <w:r>
        <w:t xml:space="preserve">A. This kind of independence is something they may not get if an adult is always guiding them.</w:t>
      </w:r>
    </w:p>
    <w:p>
      <w:pPr>
        <w:pStyle w:val="ListParagraph"/>
        <w:numPr>
          <w:ilvl w:val="0"/>
          <w:numId w:val="1"/>
        </w:numPr>
        <w:spacing w:after="60"/>
      </w:pPr>
      <w:r>
        <w:t xml:space="preserve">B. Should teenagers be allowed to travel with friends without adult supervision? I believe this experience can bring real benefits to teenagers.</w:t>
      </w:r>
    </w:p>
    <w:p>
      <w:pPr>
        <w:pStyle w:val="ListParagraph"/>
        <w:numPr>
          <w:ilvl w:val="0"/>
          <w:numId w:val="1"/>
        </w:numPr>
        <w:spacing w:after="60"/>
      </w:pPr>
      <w:r>
        <w:t xml:space="preserve">C. Meeting new people during the trip can also help them build confidence in communicating with others.</w:t>
      </w:r>
    </w:p>
    <w:p>
      <w:pPr>
        <w:pStyle w:val="ListParagraph"/>
        <w:numPr>
          <w:ilvl w:val="0"/>
          <w:numId w:val="1"/>
        </w:numPr>
        <w:spacing w:after="60"/>
      </w:pPr>
      <w:r>
        <w:t xml:space="preserve">D. One advantage is that it teaches them how to plan a trip and solve problems on their own.</w:t>
      </w:r>
    </w:p>
    <w:p>
      <w:pPr>
        <w:pStyle w:val="ListParagraph"/>
        <w:numPr>
          <w:ilvl w:val="0"/>
          <w:numId w:val="1"/>
        </w:numPr>
        <w:spacing w:after="60"/>
      </w:pPr>
      <w:r>
        <w:t xml:space="preserve">E. Overall, as long as basic safety rules are followed, I think this kind of experience can help teenagers grow.</w:t>
      </w:r>
    </w:p>
    <w:p>
      <w:pPr>
        <w:spacing w:after="60" w:before="60"/>
      </w:pPr>
      <w:r>
        <w:rPr>
          <w:b/>
          <w:bCs/>
          <w:color w:val="1B5E48"/>
        </w:rPr>
        <w:t xml:space="preserve">Answer: B → D → A → C → E</w:t>
      </w:r>
    </w:p>
    <w:p>
      <w:pPr>
        <w:spacing w:after="60"/>
      </w:pPr>
      <w:r>
        <w:rPr>
          <w:i/>
          <w:iCs/>
          <w:color w:val="514C44"/>
          <w:sz w:val="20"/>
          <w:szCs w:val="20"/>
        </w:rPr>
        <w:t xml:space="preserve">Giải thích: B là Introduction. D là Reason 1, dùng "One advantage is" thay vì "First of all,". A dùng "this kind of independence" quy chiếu lại D → đứng ngay sau D. C dùng "also" nối sang Reason 2. E dùng "Overall," thay "In conclusion,".</w:t>
      </w:r>
    </w:p>
    <w:p>
      <w:pPr>
        <w:spacing w:after="120"/>
      </w:pPr>
      <w:r>
        <w:rPr>
          <w:i/>
          <w:iCs/>
          <w:color w:val="7C756A"/>
        </w:rPr>
        <w:t xml:space="preserve">(Bài 2 khó hơn Bài 1: không có sequence word tường minh, cue phải suy luận qua cụm từ quy chiếu và từ nối nhẹ như "also".)</w:t>
      </w:r>
    </w:p>
    <w:p>
      <w:pPr>
        <w:spacing w:after="80" w:before="200"/>
      </w:pPr>
      <w:r>
        <w:rPr>
          <w:b/>
          <w:bCs/>
          <w:color w:val="8A551A"/>
          <w:sz w:val="20"/>
          <w:szCs w:val="20"/>
        </w:rPr>
        <w:t xml:space="preserve">[Write · Sentence building]</w:t>
      </w:r>
    </w:p>
    <w:p>
      <w:pPr>
        <w:spacing w:after="120"/>
      </w:pPr>
      <w:r>
        <w:t xml:space="preserve">Put the words in the correct order to make a complete sentence.</w:t>
      </w:r>
    </w:p>
    <w:p>
      <w:pPr>
        <w:pStyle w:val="ListParagraph"/>
        <w:numPr>
          <w:ilvl w:val="0"/>
          <w:numId w:val="1"/>
        </w:numPr>
        <w:spacing w:after="60"/>
      </w:pPr>
      <w:r>
        <w:t xml:space="preserve">1. of / all / first / job / a / part-time / important / teach / can / life / skills</w:t>
      </w:r>
    </w:p>
    <w:p>
      <w:pPr>
        <w:pStyle w:val="ListParagraph"/>
        <w:numPr>
          <w:ilvl w:val="0"/>
          <w:numId w:val="1"/>
        </w:numPr>
        <w:spacing w:after="60"/>
      </w:pPr>
      <w:r>
        <w:t xml:space="preserve">2. example / for / a / café / working / in / helps / communicate / them / with / customers</w:t>
      </w:r>
    </w:p>
    <w:p>
      <w:pPr>
        <w:pStyle w:val="ListParagraph"/>
        <w:numPr>
          <w:ilvl w:val="0"/>
          <w:numId w:val="1"/>
        </w:numPr>
        <w:spacing w:after="60"/>
      </w:pPr>
      <w:r>
        <w:t xml:space="preserve">3. addition / in / more / can / make / teenagers / responsible / money / earning</w:t>
      </w:r>
    </w:p>
    <w:p>
      <w:pPr>
        <w:pStyle w:val="ListParagraph"/>
        <w:numPr>
          <w:ilvl w:val="0"/>
          <w:numId w:val="1"/>
        </w:numPr>
        <w:spacing w:after="60"/>
      </w:pPr>
      <w:r>
        <w:t xml:space="preserve">4. can / this / their / plan / spending / help / them / more / carefully</w:t>
      </w:r>
    </w:p>
    <w:p>
      <w:pPr>
        <w:pStyle w:val="ListParagraph"/>
        <w:numPr>
          <w:ilvl w:val="0"/>
          <w:numId w:val="1"/>
        </w:numPr>
        <w:spacing w:after="60"/>
      </w:pPr>
      <w:r>
        <w:t xml:space="preserve">5. conclusion / in / real / bring / can / benefits / a / part-time / job</w:t>
      </w:r>
    </w:p>
    <w:p>
      <w:pPr>
        <w:pStyle w:val="ListParagraph"/>
        <w:numPr>
          <w:ilvl w:val="0"/>
          <w:numId w:val="1"/>
        </w:numPr>
        <w:spacing w:after="60"/>
      </w:pPr>
      <w:r>
        <w:t xml:space="preserve">6. believe / I / be / allowed / should / teenagers / to / work / part-time</w:t>
      </w:r>
    </w:p>
    <w:p>
      <w:pPr>
        <w:spacing w:after="60" w:before="60"/>
      </w:pPr>
      <w:r>
        <w:rPr>
          <w:b/>
          <w:bCs/>
          <w:color w:val="1B5E48"/>
        </w:rPr>
        <w:t xml:space="preserve">Answer:</w:t>
      </w:r>
    </w:p>
    <w:p>
      <w:pPr>
        <w:pStyle w:val="ListParagraph"/>
        <w:numPr>
          <w:ilvl w:val="0"/>
          <w:numId w:val="1"/>
        </w:numPr>
        <w:spacing w:after="60"/>
      </w:pPr>
      <w:r>
        <w:t xml:space="preserve">1. First of all, a part-time job can teach important life skills.</w:t>
      </w:r>
    </w:p>
    <w:p>
      <w:pPr>
        <w:pStyle w:val="ListParagraph"/>
        <w:numPr>
          <w:ilvl w:val="0"/>
          <w:numId w:val="1"/>
        </w:numPr>
        <w:spacing w:after="60"/>
      </w:pPr>
      <w:r>
        <w:t xml:space="preserve">2. For example, working in a café helps them communicate with customers.</w:t>
      </w:r>
    </w:p>
    <w:p>
      <w:pPr>
        <w:pStyle w:val="ListParagraph"/>
        <w:numPr>
          <w:ilvl w:val="0"/>
          <w:numId w:val="1"/>
        </w:numPr>
        <w:spacing w:after="60"/>
      </w:pPr>
      <w:r>
        <w:t xml:space="preserve">3. In addition, earning money can make teenagers more responsible.</w:t>
      </w:r>
    </w:p>
    <w:p>
      <w:pPr>
        <w:pStyle w:val="ListParagraph"/>
        <w:numPr>
          <w:ilvl w:val="0"/>
          <w:numId w:val="1"/>
        </w:numPr>
        <w:spacing w:after="60"/>
      </w:pPr>
      <w:r>
        <w:t xml:space="preserve">4. This can help them plan their spending more carefully.</w:t>
      </w:r>
    </w:p>
    <w:p>
      <w:pPr>
        <w:pStyle w:val="ListParagraph"/>
        <w:numPr>
          <w:ilvl w:val="0"/>
          <w:numId w:val="1"/>
        </w:numPr>
        <w:spacing w:after="60"/>
      </w:pPr>
      <w:r>
        <w:t xml:space="preserve">5. In conclusion, a part-time job can bring real benefits.</w:t>
      </w:r>
    </w:p>
    <w:p>
      <w:pPr>
        <w:pStyle w:val="ListParagraph"/>
        <w:numPr>
          <w:ilvl w:val="0"/>
          <w:numId w:val="1"/>
        </w:numPr>
        <w:spacing w:after="60"/>
      </w:pPr>
      <w:r>
        <w:t xml:space="preserve">6. I believe teenagers should be allowed to work part-time.</w:t>
      </w:r>
    </w:p>
    <w:p>
      <w:pPr>
        <w:spacing w:after="80" w:before="200"/>
      </w:pPr>
      <w:r>
        <w:rPr>
          <w:b/>
          <w:bCs/>
          <w:color w:val="8A551A"/>
          <w:sz w:val="20"/>
          <w:szCs w:val="20"/>
        </w:rPr>
        <w:t xml:space="preserve">[Write · Guided Writing — hỗ trợ đầy đủ]</w:t>
      </w:r>
    </w:p>
    <w:p>
      <w:pPr>
        <w:spacing w:after="120"/>
      </w:pPr>
      <w:r>
        <w:t xml:space="preserve">Task: Write an opinion essay answering the question below. Use the information to complete the essay.</w:t>
      </w:r>
    </w:p>
    <w:p>
      <w:pPr>
        <w:spacing w:after="120"/>
      </w:pPr>
      <w:r>
        <w:rPr>
          <w:i/>
          <w:iCs/>
        </w:rPr>
        <w:t xml:space="preserve">Question: Should teenagers be allowed to have their own social media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Reason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Explain</w:t>
            </w:r>
          </w:p>
        </w:tc>
      </w:tr>
      <w:tr>
        <w:trPr>
          <w:cantSplit/>
        </w:trPr>
        <w:tc>
          <w:tcPr>
            <w:tcW w:type="dxa" w:w="3200"/>
            <w:tcMar>
              <w:top w:type="dxa" w:w="100"/>
              <w:left w:type="dxa" w:w="120"/>
              <w:bottom w:type="dxa" w:w="100"/>
              <w:right w:type="dxa" w:w="120"/>
            </w:tcMar>
          </w:tcPr>
          <w:p>
            <w:r>
              <w:rPr>
                <w:b w:val="false"/>
                <w:bCs w:val="false"/>
              </w:rPr>
              <w:t xml:space="preserve">Social media helps teenagers stay connected with friends and family</w:t>
            </w:r>
          </w:p>
        </w:tc>
        <w:tc>
          <w:tcPr>
            <w:tcW w:type="dxa" w:w="3200"/>
            <w:tcMar>
              <w:top w:type="dxa" w:w="100"/>
              <w:left w:type="dxa" w:w="120"/>
              <w:bottom w:type="dxa" w:w="100"/>
              <w:right w:type="dxa" w:w="120"/>
            </w:tcMar>
          </w:tcPr>
          <w:p>
            <w:r>
              <w:rPr>
                <w:b w:val="false"/>
                <w:bCs w:val="false"/>
              </w:rPr>
              <w:t xml:space="preserve">They can share updates and photos easily, even when they live far away</w:t>
            </w:r>
          </w:p>
        </w:tc>
        <w:tc>
          <w:tcPr>
            <w:tcW w:type="dxa" w:w="2950"/>
            <w:tcMar>
              <w:top w:type="dxa" w:w="100"/>
              <w:left w:type="dxa" w:w="120"/>
              <w:bottom w:type="dxa" w:w="100"/>
              <w:right w:type="dxa" w:w="120"/>
            </w:tcMar>
          </w:tcPr>
          <w:p>
            <w:r>
              <w:rPr>
                <w:b w:val="false"/>
                <w:bCs w:val="false"/>
              </w:rPr>
              <w:t xml:space="preserve">Help them feel less isolated</w:t>
            </w:r>
          </w:p>
        </w:tc>
      </w:tr>
      <w:tr>
        <w:trPr>
          <w:cantSplit/>
        </w:trPr>
        <w:tc>
          <w:tcPr>
            <w:tcW w:type="dxa" w:w="3200"/>
            <w:tcMar>
              <w:top w:type="dxa" w:w="100"/>
              <w:left w:type="dxa" w:w="120"/>
              <w:bottom w:type="dxa" w:w="100"/>
              <w:right w:type="dxa" w:w="120"/>
            </w:tcMar>
          </w:tcPr>
          <w:p>
            <w:r>
              <w:rPr>
                <w:b w:val="false"/>
                <w:bCs w:val="false"/>
              </w:rPr>
              <w:t xml:space="preserve">Social media can also help teenagers learn new things</w:t>
            </w:r>
          </w:p>
        </w:tc>
        <w:tc>
          <w:tcPr>
            <w:tcW w:type="dxa" w:w="3200"/>
            <w:tcMar>
              <w:top w:type="dxa" w:w="100"/>
              <w:left w:type="dxa" w:w="120"/>
              <w:bottom w:type="dxa" w:w="100"/>
              <w:right w:type="dxa" w:w="120"/>
            </w:tcMar>
          </w:tcPr>
          <w:p>
            <w:r>
              <w:rPr>
                <w:b w:val="false"/>
                <w:bCs w:val="false"/>
              </w:rPr>
              <w:t xml:space="preserve">Many teenagers follow educational pages or watch tutorial videos online</w:t>
            </w:r>
          </w:p>
        </w:tc>
        <w:tc>
          <w:tcPr>
            <w:tcW w:type="dxa" w:w="2950"/>
            <w:tcMar>
              <w:top w:type="dxa" w:w="100"/>
              <w:left w:type="dxa" w:w="120"/>
              <w:bottom w:type="dxa" w:w="100"/>
              <w:right w:type="dxa" w:w="120"/>
            </w:tcMar>
          </w:tcPr>
          <w:p>
            <w:r>
              <w:rPr>
                <w:b w:val="false"/>
                <w:bCs w:val="false"/>
              </w:rPr>
              <w:t xml:space="preserve">Support their learning outside school</w:t>
            </w:r>
          </w:p>
        </w:tc>
      </w:tr>
    </w:tbl>
    <w:p>
      <w:pPr>
        <w:shd w:fill="F0EADD" w:val="clear"/>
        <w:spacing w:after="80" w:before="80"/>
        <w:ind w:left="200" w:right="200"/>
      </w:pPr>
      <w:r>
        <w:t xml:space="preserve">Should teenagers be allowed to have their own social media accounts? I believe ________________________________________________ First of all, ________________________________________________ In addition, ________________________________________________ In conclusion, ________________________________________________</w:t>
      </w:r>
    </w:p>
    <w:p>
      <w:pPr>
        <w:spacing w:after="120"/>
      </w:pPr>
      <w:r>
        <w:rPr>
          <w:i/>
          <w:iCs/>
          <w:color w:val="7C756A"/>
        </w:rPr>
        <w:t xml:space="preserve">Target: 120-150 words.</w:t>
      </w:r>
    </w:p>
    <w:p>
      <w:pPr>
        <w:spacing w:after="120"/>
      </w:pPr>
      <w:r>
        <w:rPr>
          <w:b/>
          <w:bCs/>
        </w:rPr>
        <w:t xml:space="preserve">Model answer (shown after submission):</w:t>
      </w:r>
    </w:p>
    <w:p>
      <w:pPr>
        <w:shd w:fill="F0EADD" w:val="clear"/>
        <w:spacing w:after="80" w:before="80"/>
        <w:ind w:left="200" w:right="200"/>
      </w:pPr>
      <w:r>
        <w:t xml:space="preserve">Should teenagers be allowed to have their own social media accounts? I believe teenagers should be allowed to use social media, for the following reasons. First of all, social media helps teenagers stay connected with friends and family. For example, they can share updates and photos easily, even when they live far away or have a busy schedule. This can help them feel less isolated, especially if their family does not live nearby. In addition, social media can also help teenagers learn new things. For instance, many teenagers follow educational pages or watch tutorial videos online in their free time. This can support their learning outside school. In conclusion, although parents should still guide how it is used, I think social media can bring real benefits to teenagers.</w:t>
      </w:r>
    </w:p>
    <w:p>
      <w:pPr>
        <w:spacing w:after="120"/>
      </w:pPr>
      <w:r>
        <w:rPr>
          <w:i/>
          <w:iCs/>
          <w:color w:val="7C756A"/>
          <w:sz w:val="18"/>
          <w:szCs w:val="18"/>
        </w:rPr>
        <w:t xml:space="preserve">(128 words)</w:t>
      </w:r>
    </w:p>
    <w:p>
      <w:pPr>
        <w:spacing w:after="80" w:before="200"/>
      </w:pPr>
      <w:r>
        <w:rPr>
          <w:b/>
          <w:bCs/>
          <w:color w:val="8A551A"/>
          <w:sz w:val="20"/>
          <w:szCs w:val="20"/>
        </w:rPr>
        <w:t xml:space="preserve">[Write · Guided Writing — hỗ trợ giảm]</w:t>
      </w:r>
    </w:p>
    <w:p>
      <w:pPr>
        <w:spacing w:after="120"/>
      </w:pPr>
      <w:r>
        <w:t xml:space="preserve">Task: Use the keywords below to write the same essay — this time without sentence starters.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Reason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Explain</w:t>
            </w:r>
          </w:p>
        </w:tc>
      </w:tr>
      <w:tr>
        <w:trPr>
          <w:cantSplit/>
        </w:trPr>
        <w:tc>
          <w:tcPr>
            <w:tcW w:type="dxa" w:w="3200"/>
            <w:tcMar>
              <w:top w:type="dxa" w:w="100"/>
              <w:left w:type="dxa" w:w="120"/>
              <w:bottom w:type="dxa" w:w="100"/>
              <w:right w:type="dxa" w:w="120"/>
            </w:tcMar>
          </w:tcPr>
          <w:p>
            <w:r>
              <w:rPr>
                <w:b w:val="false"/>
                <w:bCs w:val="false"/>
              </w:rPr>
              <w:t xml:space="preserve">stay connected / friends &amp; family</w:t>
            </w:r>
          </w:p>
        </w:tc>
        <w:tc>
          <w:tcPr>
            <w:tcW w:type="dxa" w:w="3200"/>
            <w:tcMar>
              <w:top w:type="dxa" w:w="100"/>
              <w:left w:type="dxa" w:w="120"/>
              <w:bottom w:type="dxa" w:w="100"/>
              <w:right w:type="dxa" w:w="120"/>
            </w:tcMar>
          </w:tcPr>
          <w:p>
            <w:r>
              <w:rPr>
                <w:b w:val="false"/>
                <w:bCs w:val="false"/>
              </w:rPr>
              <w:t xml:space="preserve">share updates/photos</w:t>
            </w:r>
          </w:p>
        </w:tc>
        <w:tc>
          <w:tcPr>
            <w:tcW w:type="dxa" w:w="2950"/>
            <w:tcMar>
              <w:top w:type="dxa" w:w="100"/>
              <w:left w:type="dxa" w:w="120"/>
              <w:bottom w:type="dxa" w:w="100"/>
              <w:right w:type="dxa" w:w="120"/>
            </w:tcMar>
          </w:tcPr>
          <w:p>
            <w:r>
              <w:rPr>
                <w:b w:val="false"/>
                <w:bCs w:val="false"/>
              </w:rPr>
              <w:t xml:space="preserve">feel less isolated</w:t>
            </w:r>
          </w:p>
        </w:tc>
      </w:tr>
      <w:tr>
        <w:trPr>
          <w:cantSplit/>
        </w:trPr>
        <w:tc>
          <w:tcPr>
            <w:tcW w:type="dxa" w:w="3200"/>
            <w:tcMar>
              <w:top w:type="dxa" w:w="100"/>
              <w:left w:type="dxa" w:w="120"/>
              <w:bottom w:type="dxa" w:w="100"/>
              <w:right w:type="dxa" w:w="120"/>
            </w:tcMar>
          </w:tcPr>
          <w:p>
            <w:r>
              <w:rPr>
                <w:b w:val="false"/>
                <w:bCs w:val="false"/>
              </w:rPr>
              <w:t xml:space="preserve">learn new things</w:t>
            </w:r>
          </w:p>
        </w:tc>
        <w:tc>
          <w:tcPr>
            <w:tcW w:type="dxa" w:w="3200"/>
            <w:tcMar>
              <w:top w:type="dxa" w:w="100"/>
              <w:left w:type="dxa" w:w="120"/>
              <w:bottom w:type="dxa" w:w="100"/>
              <w:right w:type="dxa" w:w="120"/>
            </w:tcMar>
          </w:tcPr>
          <w:p>
            <w:r>
              <w:rPr>
                <w:b w:val="false"/>
                <w:bCs w:val="false"/>
              </w:rPr>
              <w:t xml:space="preserve">educational pages/tutorials</w:t>
            </w:r>
          </w:p>
        </w:tc>
        <w:tc>
          <w:tcPr>
            <w:tcW w:type="dxa" w:w="2950"/>
            <w:tcMar>
              <w:top w:type="dxa" w:w="100"/>
              <w:left w:type="dxa" w:w="120"/>
              <w:bottom w:type="dxa" w:w="100"/>
              <w:right w:type="dxa" w:w="120"/>
            </w:tcMar>
          </w:tcPr>
          <w:p>
            <w:r>
              <w:rPr>
                <w:b w:val="false"/>
                <w:bCs w:val="false"/>
              </w:rPr>
              <w:t xml:space="preserve">support learning</w:t>
            </w:r>
          </w:p>
        </w:tc>
      </w:tr>
    </w:tbl>
    <w:p>
      <w:pPr>
        <w:spacing w:after="120"/>
      </w:pPr>
      <w:r>
        <w:rPr>
          <w:i/>
          <w:iCs/>
          <w:color w:val="7C756A"/>
        </w:rPr>
        <w:t xml:space="preserve">(Không có câu dẫn, không có chỗ trống điền sẵn. Target: 120-150 words.)</w:t>
      </w:r>
    </w:p>
    <w:p>
      <w:pPr>
        <w:spacing w:after="80" w:before="200"/>
      </w:pPr>
      <w:r>
        <w:rPr>
          <w:b/>
          <w:bCs/>
          <w:color w:val="8A551A"/>
          <w:sz w:val="20"/>
          <w:szCs w:val="20"/>
        </w:rPr>
        <w:t xml:space="preserve">[Write · Correct the mistake]</w:t>
      </w:r>
    </w:p>
    <w:p>
      <w:pPr>
        <w:spacing w:after="120"/>
      </w:pPr>
      <w:r>
        <w:t xml:space="preserve">Find and correct 6 mistakes in the essay below.</w:t>
      </w:r>
    </w:p>
    <w:p>
      <w:pPr>
        <w:shd w:fill="F0EADD" w:val="clear"/>
        <w:spacing w:after="80" w:before="80"/>
        <w:ind w:left="200" w:right="200"/>
      </w:pPr>
      <w:r>
        <w:t xml:space="preserve">Should teenager [1] be allowed to have their own social media accounts? I believe teenagers should be allow [2] to use social media, for the following reasons. First of all, social media help [3] teenagers stay connected with friends and family. they can share updates and photos easily, even when they live far away. [4] This can helps [5] them feel less isolated. In addition, social media can also help teenagers learn new things. In conclusion, I don't think [6] parents should stop teenagers from having their own social media accounts.</w:t>
      </w:r>
    </w:p>
    <w:p>
      <w:pPr>
        <w:spacing w:after="60" w:before="60"/>
      </w:pPr>
      <w:r>
        <w:rPr>
          <w:b/>
          <w:bCs/>
          <w:color w:val="1B5E48"/>
        </w:rPr>
        <w:t xml:space="preserve">Answer:</w:t>
      </w:r>
    </w:p>
    <w:p>
      <w:pPr>
        <w:pStyle w:val="ListParagraph"/>
        <w:numPr>
          <w:ilvl w:val="0"/>
          <w:numId w:val="1"/>
        </w:numPr>
        <w:spacing w:after="60"/>
      </w:pPr>
      <w:r>
        <w:t xml:space="preserve">1. "teenager" → "teenagers" (danh từ số nhiều)</w:t>
      </w:r>
    </w:p>
    <w:p>
      <w:pPr>
        <w:pStyle w:val="ListParagraph"/>
        <w:numPr>
          <w:ilvl w:val="0"/>
          <w:numId w:val="1"/>
        </w:numPr>
        <w:spacing w:after="60"/>
      </w:pPr>
      <w:r>
        <w:t xml:space="preserve">2. "should be allow" → "should be allowed" (bị động: be + V3/ed)</w:t>
      </w:r>
    </w:p>
    <w:p>
      <w:pPr>
        <w:pStyle w:val="ListParagraph"/>
        <w:numPr>
          <w:ilvl w:val="0"/>
          <w:numId w:val="1"/>
        </w:numPr>
        <w:spacing w:after="60"/>
      </w:pPr>
      <w:r>
        <w:t xml:space="preserve">3. "social media help" → "social media helps" (chủ ngữ số ít, chia đúng động từ)</w:t>
      </w:r>
    </w:p>
    <w:p>
      <w:pPr>
        <w:pStyle w:val="ListParagraph"/>
        <w:numPr>
          <w:ilvl w:val="0"/>
          <w:numId w:val="1"/>
        </w:numPr>
        <w:spacing w:after="60"/>
      </w:pPr>
      <w:r>
        <w:t xml:space="preserve">4. Thiếu "For example," trước "they can share..." (thiếu tín hiệu dẫn vào Example)</w:t>
      </w:r>
    </w:p>
    <w:p>
      <w:pPr>
        <w:pStyle w:val="ListParagraph"/>
        <w:numPr>
          <w:ilvl w:val="0"/>
          <w:numId w:val="1"/>
        </w:numPr>
        <w:spacing w:after="60"/>
      </w:pPr>
      <w:r>
        <w:t xml:space="preserve">5. "This can helps" → "This can help" (sau modal "can", động từ giữ nguyên mẫu)</w:t>
      </w:r>
    </w:p>
    <w:p>
      <w:pPr>
        <w:pStyle w:val="ListParagraph"/>
        <w:numPr>
          <w:ilvl w:val="0"/>
          <w:numId w:val="1"/>
        </w:numPr>
        <w:spacing w:after="60"/>
      </w:pPr>
      <w:r>
        <w:t xml:space="preserve">6. "I don't think" → "I do not think" (dùng dạng rút gọn trong bài luận trang trọng — sai văn phong)</w:t>
      </w:r>
    </w:p>
    <w:p>
      <w:pPr>
        <w:spacing w:after="60"/>
      </w:pPr>
      <w:r>
        <w:rPr>
          <w:i/>
          <w:iCs/>
          <w:color w:val="514C44"/>
          <w:sz w:val="20"/>
          <w:szCs w:val="20"/>
        </w:rPr>
        <w:t xml:space="preserve">Giải thích chung: lỗi tập trung vào điểm học sinh hay mắc nhất — thiếu tín hiệu Evidence, chia động từ sau modal/bị động, và dùng văn nói/rút gọn trong bài luận trang trọng (đúng lưu ý P14 syllabus).</w:t>
      </w:r>
    </w:p>
    <w:p>
      <w:pPr>
        <w:spacing w:after="80" w:before="200"/>
      </w:pPr>
      <w:r>
        <w:rPr>
          <w:b/>
          <w:bCs/>
          <w:color w:val="8A551A"/>
          <w:sz w:val="20"/>
          <w:szCs w:val="20"/>
        </w:rPr>
        <w:t xml:space="preserve">[Write · Write opinion essay]</w:t>
      </w:r>
    </w:p>
    <w:p>
      <w:pPr>
        <w:spacing w:after="120"/>
      </w:pPr>
      <w:r>
        <w:t xml:space="preserve">Task: Write a COMPLETE opinion essay (Introduction with your opinion + 2 Reasons with examples + Conclusion) answering the question below.</w:t>
      </w:r>
    </w:p>
    <w:p>
      <w:pPr>
        <w:spacing w:after="120"/>
      </w:pPr>
      <w:r>
        <w:rPr>
          <w:i/>
          <w:iCs/>
        </w:rPr>
        <w:t xml:space="preserve">Should teenagers be allowed to choose their own clothes without their parents' approval?</w:t>
      </w:r>
    </w:p>
    <w:p>
      <w:pPr>
        <w:spacing w:after="120"/>
      </w:pPr>
      <w:r>
        <w:rPr>
          <w:i/>
          <w:iCs/>
          <w:color w:val="7C756A"/>
        </w:rPr>
        <w:t xml:space="preserve">Target: 120-150 words. (No model answer — this is independent writing.)</w:t>
      </w:r>
    </w:p>
    <w:p>
      <w:pPr>
        <w:pStyle w:val="Heading2"/>
        <w:spacing w:after="120" w:before="240"/>
      </w:pPr>
      <w:r>
        <w:t xml:space="preserve">Bảng kiểm tra số lượng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50"/>
      </w:tblGrid>
      <w:tr>
        <w:trPr>
          <w:cantSplit/>
          <w:tblHeader/>
        </w:trPr>
        <w:tc>
          <w:tcPr>
            <w:tcW w:type="dxa" w:w="2500"/>
            <w:shd w:fill="E7DECC" w:val="clear"/>
            <w:tcMar>
              <w:top w:type="dxa" w:w="100"/>
              <w:left w:type="dxa" w:w="120"/>
              <w:bottom w:type="dxa" w:w="100"/>
              <w:right w:type="dxa" w:w="120"/>
            </w:tcMar>
          </w:tcPr>
          <w:p>
            <w:r>
              <w:rPr>
                <w:b/>
                <w:bCs/>
              </w:rPr>
              <w:t xml:space="preserve">Phần</w:t>
            </w:r>
          </w:p>
        </w:tc>
        <w:tc>
          <w:tcPr>
            <w:tcW w:type="dxa" w:w="4500"/>
            <w:shd w:fill="E7DECC" w:val="clear"/>
            <w:tcMar>
              <w:top w:type="dxa" w:w="100"/>
              <w:left w:type="dxa" w:w="120"/>
              <w:bottom w:type="dxa" w:w="100"/>
              <w:right w:type="dxa" w:w="120"/>
            </w:tcMar>
          </w:tcPr>
          <w:p>
            <w:r>
              <w:rPr>
                <w:b/>
                <w:bCs/>
              </w:rPr>
              <w:t xml:space="preserve">Nội dung</w:t>
            </w:r>
          </w:p>
        </w:tc>
        <w:tc>
          <w:tcPr>
            <w:tcW w:type="dxa" w:w="2350"/>
            <w:shd w:fill="E7DECC" w:val="clear"/>
            <w:tcMar>
              <w:top w:type="dxa" w:w="100"/>
              <w:left w:type="dxa" w:w="120"/>
              <w:bottom w:type="dxa" w:w="100"/>
              <w:right w:type="dxa" w:w="120"/>
            </w:tcMar>
          </w:tcPr>
          <w:p>
            <w:r>
              <w:rPr>
                <w:b/>
                <w:bCs/>
              </w:rPr>
              <w:t xml:space="preserve">Số câu/bài</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Structure labelling (cấp đoạn)</w:t>
            </w:r>
          </w:p>
        </w:tc>
        <w:tc>
          <w:tcPr>
            <w:tcW w:type="dxa" w:w="2350"/>
            <w:tcMar>
              <w:top w:type="dxa" w:w="100"/>
              <w:left w:type="dxa" w:w="120"/>
              <w:bottom w:type="dxa" w:w="100"/>
              <w:right w:type="dxa" w:w="120"/>
            </w:tcMar>
          </w:tcPr>
          <w:p>
            <w:r>
              <w:rPr>
                <w:b w:val="false"/>
                <w:bCs w:val="false"/>
              </w:rPr>
              <w:t xml:space="preserve">4/4</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Categorization 2 cột</w:t>
            </w:r>
          </w:p>
        </w:tc>
        <w:tc>
          <w:tcPr>
            <w:tcW w:type="dxa" w:w="2350"/>
            <w:tcMar>
              <w:top w:type="dxa" w:w="100"/>
              <w:left w:type="dxa" w:w="120"/>
              <w:bottom w:type="dxa" w:w="100"/>
              <w:right w:type="dxa" w:w="120"/>
            </w:tcMar>
          </w:tcPr>
          <w:p>
            <w:r>
              <w:rPr>
                <w:b w:val="false"/>
                <w:bCs w:val="false"/>
              </w:rPr>
              <w:t xml:space="preserve">4/4</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1</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2</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Write — Bước 0</w:t>
            </w:r>
          </w:p>
        </w:tc>
        <w:tc>
          <w:tcPr>
            <w:tcW w:type="dxa" w:w="4500"/>
            <w:tcMar>
              <w:top w:type="dxa" w:w="100"/>
              <w:left w:type="dxa" w:w="120"/>
              <w:bottom w:type="dxa" w:w="100"/>
              <w:right w:type="dxa" w:w="120"/>
            </w:tcMar>
          </w:tcPr>
          <w:p>
            <w:r>
              <w:rPr>
                <w:b w:val="false"/>
                <w:bCs w:val="false"/>
              </w:rPr>
              <w:t xml:space="preserve">Sentence building</w:t>
            </w:r>
          </w:p>
        </w:tc>
        <w:tc>
          <w:tcPr>
            <w:tcW w:type="dxa" w:w="2350"/>
            <w:tcMar>
              <w:top w:type="dxa" w:w="100"/>
              <w:left w:type="dxa" w:w="120"/>
              <w:bottom w:type="dxa" w:w="100"/>
              <w:right w:type="dxa" w:w="120"/>
            </w:tcMar>
          </w:tcPr>
          <w:p>
            <w:r>
              <w:rPr>
                <w:b w:val="false"/>
                <w:bCs w:val="false"/>
              </w:rPr>
              <w:t xml:space="preserve">6/6</w:t>
            </w:r>
          </w:p>
        </w:tc>
      </w:tr>
      <w:tr>
        <w:trPr>
          <w:cantSplit/>
        </w:trPr>
        <w:tc>
          <w:tcPr>
            <w:tcW w:type="dxa" w:w="2500"/>
            <w:tcMar>
              <w:top w:type="dxa" w:w="100"/>
              <w:left w:type="dxa" w:w="120"/>
              <w:bottom w:type="dxa" w:w="100"/>
              <w:right w:type="dxa" w:w="120"/>
            </w:tcMar>
          </w:tcPr>
          <w:p>
            <w:r>
              <w:rPr>
                <w:b w:val="false"/>
                <w:bCs w:val="false"/>
              </w:rPr>
              <w:t xml:space="preserve">Write — Bước 1</w:t>
            </w:r>
          </w:p>
        </w:tc>
        <w:tc>
          <w:tcPr>
            <w:tcW w:type="dxa" w:w="4500"/>
            <w:tcMar>
              <w:top w:type="dxa" w:w="100"/>
              <w:left w:type="dxa" w:w="120"/>
              <w:bottom w:type="dxa" w:w="100"/>
              <w:right w:type="dxa" w:w="120"/>
            </w:tcMar>
          </w:tcPr>
          <w:p>
            <w:r>
              <w:rPr>
                <w:b w:val="false"/>
                <w:bCs w:val="false"/>
              </w:rPr>
              <w:t xml:space="preserve">Guided Writing (hỗ trợ đầy đủ)</w:t>
            </w:r>
          </w:p>
        </w:tc>
        <w:tc>
          <w:tcPr>
            <w:tcW w:type="dxa" w:w="2350"/>
            <w:tcMar>
              <w:top w:type="dxa" w:w="100"/>
              <w:left w:type="dxa" w:w="120"/>
              <w:bottom w:type="dxa" w:w="100"/>
              <w:right w:type="dxa" w:w="120"/>
            </w:tcMar>
          </w:tcPr>
          <w:p>
            <w:r>
              <w:rPr>
                <w:b w:val="false"/>
                <w:bCs w:val="false"/>
              </w:rPr>
              <w:t xml:space="preserve">1 bài/1 bài</w:t>
            </w:r>
          </w:p>
        </w:tc>
      </w:tr>
      <w:tr>
        <w:trPr>
          <w:cantSplit/>
        </w:trPr>
        <w:tc>
          <w:tcPr>
            <w:tcW w:type="dxa" w:w="2500"/>
            <w:tcMar>
              <w:top w:type="dxa" w:w="100"/>
              <w:left w:type="dxa" w:w="120"/>
              <w:bottom w:type="dxa" w:w="100"/>
              <w:right w:type="dxa" w:w="120"/>
            </w:tcMar>
          </w:tcPr>
          <w:p>
            <w:r>
              <w:rPr>
                <w:b w:val="false"/>
                <w:bCs w:val="false"/>
              </w:rPr>
              <w:t xml:space="preserve">Write — Bước 2</w:t>
            </w:r>
          </w:p>
        </w:tc>
        <w:tc>
          <w:tcPr>
            <w:tcW w:type="dxa" w:w="4500"/>
            <w:tcMar>
              <w:top w:type="dxa" w:w="100"/>
              <w:left w:type="dxa" w:w="120"/>
              <w:bottom w:type="dxa" w:w="100"/>
              <w:right w:type="dxa" w:w="120"/>
            </w:tcMar>
          </w:tcPr>
          <w:p>
            <w:r>
              <w:rPr>
                <w:b w:val="false"/>
                <w:bCs w:val="false"/>
              </w:rPr>
              <w:t xml:space="preserve">Guided Writing (hỗ trợ giảm)</w:t>
            </w:r>
          </w:p>
        </w:tc>
        <w:tc>
          <w:tcPr>
            <w:tcW w:type="dxa" w:w="2350"/>
            <w:tcMar>
              <w:top w:type="dxa" w:w="100"/>
              <w:left w:type="dxa" w:w="120"/>
              <w:bottom w:type="dxa" w:w="100"/>
              <w:right w:type="dxa" w:w="120"/>
            </w:tcMar>
          </w:tcPr>
          <w:p>
            <w:r>
              <w:rPr>
                <w:b w:val="false"/>
                <w:bCs w:val="false"/>
              </w:rPr>
              <w:t xml:space="preserve">1 bài/1 bài</w:t>
            </w:r>
          </w:p>
        </w:tc>
      </w:tr>
      <w:tr>
        <w:trPr>
          <w:cantSplit/>
        </w:trPr>
        <w:tc>
          <w:tcPr>
            <w:tcW w:type="dxa" w:w="2500"/>
            <w:tcMar>
              <w:top w:type="dxa" w:w="100"/>
              <w:left w:type="dxa" w:w="120"/>
              <w:bottom w:type="dxa" w:w="100"/>
              <w:right w:type="dxa" w:w="120"/>
            </w:tcMar>
          </w:tcPr>
          <w:p>
            <w:r>
              <w:rPr>
                <w:b w:val="false"/>
                <w:bCs w:val="false"/>
              </w:rPr>
              <w:t xml:space="preserve">Write — Bước 3</w:t>
            </w:r>
          </w:p>
        </w:tc>
        <w:tc>
          <w:tcPr>
            <w:tcW w:type="dxa" w:w="4500"/>
            <w:tcMar>
              <w:top w:type="dxa" w:w="100"/>
              <w:left w:type="dxa" w:w="120"/>
              <w:bottom w:type="dxa" w:w="100"/>
              <w:right w:type="dxa" w:w="120"/>
            </w:tcMar>
          </w:tcPr>
          <w:p>
            <w:r>
              <w:rPr>
                <w:b w:val="false"/>
                <w:bCs w:val="false"/>
              </w:rPr>
              <w:t xml:space="preserve">Correct the mistake</w:t>
            </w:r>
          </w:p>
        </w:tc>
        <w:tc>
          <w:tcPr>
            <w:tcW w:type="dxa" w:w="2350"/>
            <w:tcMar>
              <w:top w:type="dxa" w:w="100"/>
              <w:left w:type="dxa" w:w="120"/>
              <w:bottom w:type="dxa" w:w="100"/>
              <w:right w:type="dxa" w:w="120"/>
            </w:tcMar>
          </w:tcPr>
          <w:p>
            <w:r>
              <w:rPr>
                <w:b w:val="false"/>
                <w:bCs w:val="false"/>
              </w:rPr>
              <w:t xml:space="preserve">6 lỗi/6 lỗi</w:t>
            </w:r>
          </w:p>
        </w:tc>
      </w:tr>
      <w:tr>
        <w:trPr>
          <w:cantSplit/>
        </w:trPr>
        <w:tc>
          <w:tcPr>
            <w:tcW w:type="dxa" w:w="2500"/>
            <w:tcMar>
              <w:top w:type="dxa" w:w="100"/>
              <w:left w:type="dxa" w:w="120"/>
              <w:bottom w:type="dxa" w:w="100"/>
              <w:right w:type="dxa" w:w="120"/>
            </w:tcMar>
          </w:tcPr>
          <w:p>
            <w:r>
              <w:rPr>
                <w:b w:val="false"/>
                <w:bCs w:val="false"/>
              </w:rPr>
              <w:t xml:space="preserve">Write — Bước 4</w:t>
            </w:r>
          </w:p>
        </w:tc>
        <w:tc>
          <w:tcPr>
            <w:tcW w:type="dxa" w:w="4500"/>
            <w:tcMar>
              <w:top w:type="dxa" w:w="100"/>
              <w:left w:type="dxa" w:w="120"/>
              <w:bottom w:type="dxa" w:w="100"/>
              <w:right w:type="dxa" w:w="120"/>
            </w:tcMar>
          </w:tcPr>
          <w:p>
            <w:r>
              <w:rPr>
                <w:b w:val="false"/>
                <w:bCs w:val="false"/>
              </w:rPr>
              <w:t xml:space="preserve">Write opinion essay</w:t>
            </w:r>
          </w:p>
        </w:tc>
        <w:tc>
          <w:tcPr>
            <w:tcW w:type="dxa" w:w="2350"/>
            <w:tcMar>
              <w:top w:type="dxa" w:w="100"/>
              <w:left w:type="dxa" w:w="120"/>
              <w:bottom w:type="dxa" w:w="100"/>
              <w:right w:type="dxa" w:w="120"/>
            </w:tcMar>
          </w:tcPr>
          <w:p>
            <w:r>
              <w:rPr>
                <w:b w:val="false"/>
                <w:bCs w:val="false"/>
              </w:rPr>
              <w:t xml:space="preserve">1 bài/1 bài</w:t>
            </w:r>
          </w:p>
        </w:tc>
      </w:tr>
    </w:tbl>
    <w:p>
      <w:pPr>
        <w:pStyle w:val="Heading1"/>
        <w:spacing w:after="150" w:before="320"/>
      </w:pPr>
      <w:r>
        <w:t xml:space="preserve">PART 3 — PRODUCTION WRITING</w:t>
      </w:r>
    </w:p>
    <w:p>
      <w:pPr>
        <w:spacing w:after="120"/>
      </w:pPr>
      <w:r>
        <w:rPr>
          <w:i/>
          <w:iCs/>
          <w:color w:val="7C756A"/>
        </w:rPr>
        <w:t xml:space="preserve">Vị trí duy nhất dùng đúng chủ đề "limiting teenagers' screen time" — khớp Objective 2 và tái dùng từ vựng đã dạy ở Listening.</w:t>
      </w:r>
    </w:p>
    <w:p>
      <w:pPr>
        <w:pStyle w:val="Heading2"/>
        <w:spacing w:after="120" w:before="240"/>
      </w:pPr>
      <w:r>
        <w:t xml:space="preserve">Guided Writing</w:t>
      </w:r>
    </w:p>
    <w:p>
      <w:pPr>
        <w:spacing w:after="120"/>
      </w:pPr>
      <w:r>
        <w:rPr>
          <w:i/>
          <w:iCs/>
        </w:rPr>
        <w:t xml:space="preserve">Question: Should parents limit teenagers' screen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Reason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Explain</w:t>
            </w:r>
          </w:p>
        </w:tc>
      </w:tr>
      <w:tr>
        <w:trPr>
          <w:cantSplit/>
        </w:trPr>
        <w:tc>
          <w:tcPr>
            <w:tcW w:type="dxa" w:w="3200"/>
            <w:tcMar>
              <w:top w:type="dxa" w:w="100"/>
              <w:left w:type="dxa" w:w="120"/>
              <w:bottom w:type="dxa" w:w="100"/>
              <w:right w:type="dxa" w:w="120"/>
            </w:tcMar>
          </w:tcPr>
          <w:p>
            <w:r>
              <w:rPr>
                <w:b w:val="false"/>
                <w:bCs w:val="false"/>
              </w:rPr>
              <w:t xml:space="preserve">Too much screen time can affect teenagers' health</w:t>
            </w:r>
          </w:p>
        </w:tc>
        <w:tc>
          <w:tcPr>
            <w:tcW w:type="dxa" w:w="3200"/>
            <w:tcMar>
              <w:top w:type="dxa" w:w="100"/>
              <w:left w:type="dxa" w:w="120"/>
              <w:bottom w:type="dxa" w:w="100"/>
              <w:right w:type="dxa" w:w="120"/>
            </w:tcMar>
          </w:tcPr>
          <w:p>
            <w:r>
              <w:rPr>
                <w:b w:val="false"/>
                <w:bCs w:val="false"/>
              </w:rPr>
              <w:t xml:space="preserve">Spending hours looking at a screen every day can cause eye strain and make it harder to sleep at night</w:t>
            </w:r>
          </w:p>
        </w:tc>
        <w:tc>
          <w:tcPr>
            <w:tcW w:type="dxa" w:w="2950"/>
            <w:tcMar>
              <w:top w:type="dxa" w:w="100"/>
              <w:left w:type="dxa" w:w="120"/>
              <w:bottom w:type="dxa" w:w="100"/>
              <w:right w:type="dxa" w:w="120"/>
            </w:tcMar>
          </w:tcPr>
          <w:p>
            <w:r>
              <w:rPr>
                <w:b w:val="false"/>
                <w:bCs w:val="false"/>
              </w:rPr>
              <w:t xml:space="preserve">This can affect their ability to concentrate at school</w:t>
            </w:r>
          </w:p>
        </w:tc>
      </w:tr>
      <w:tr>
        <w:trPr>
          <w:cantSplit/>
        </w:trPr>
        <w:tc>
          <w:tcPr>
            <w:tcW w:type="dxa" w:w="3200"/>
            <w:tcMar>
              <w:top w:type="dxa" w:w="100"/>
              <w:left w:type="dxa" w:w="120"/>
              <w:bottom w:type="dxa" w:w="100"/>
              <w:right w:type="dxa" w:w="120"/>
            </w:tcMar>
          </w:tcPr>
          <w:p>
            <w:r>
              <w:rPr>
                <w:b w:val="false"/>
                <w:bCs w:val="false"/>
              </w:rPr>
              <w:t xml:space="preserve">Limiting screen time can help teenagers spend more time on other activities</w:t>
            </w:r>
          </w:p>
        </w:tc>
        <w:tc>
          <w:tcPr>
            <w:tcW w:type="dxa" w:w="3200"/>
            <w:tcMar>
              <w:top w:type="dxa" w:w="100"/>
              <w:left w:type="dxa" w:w="120"/>
              <w:bottom w:type="dxa" w:w="100"/>
              <w:right w:type="dxa" w:w="120"/>
            </w:tcMar>
          </w:tcPr>
          <w:p>
            <w:r>
              <w:rPr>
                <w:b w:val="false"/>
                <w:bCs w:val="false"/>
              </w:rPr>
              <w:t xml:space="preserve">They could spend more time exercising, reading, or talking with their family instead</w:t>
            </w:r>
          </w:p>
        </w:tc>
        <w:tc>
          <w:tcPr>
            <w:tcW w:type="dxa" w:w="2950"/>
            <w:tcMar>
              <w:top w:type="dxa" w:w="100"/>
              <w:left w:type="dxa" w:w="120"/>
              <w:bottom w:type="dxa" w:w="100"/>
              <w:right w:type="dxa" w:w="120"/>
            </w:tcMar>
          </w:tcPr>
          <w:p>
            <w:r>
              <w:rPr>
                <w:b w:val="false"/>
                <w:bCs w:val="false"/>
              </w:rPr>
              <w:t xml:space="preserve">This can help them develop a more balanced lifestyle</w:t>
            </w:r>
          </w:p>
        </w:tc>
      </w:tr>
    </w:tbl>
    <w:p>
      <w:pPr>
        <w:shd w:fill="F0EADD" w:val="clear"/>
        <w:spacing w:after="80" w:before="80"/>
        <w:ind w:left="200" w:right="200"/>
      </w:pPr>
      <w:r>
        <w:t xml:space="preserve">Should parents limit teenagers' screen time? I believe ________________________________________________ First of all, ________________________________________________ In addition, ________________________________________________ In conclusion, ________________________________________________</w:t>
      </w:r>
    </w:p>
    <w:p>
      <w:pPr>
        <w:spacing w:after="120"/>
      </w:pPr>
      <w:r>
        <w:rPr>
          <w:i/>
          <w:iCs/>
          <w:color w:val="7C756A"/>
        </w:rPr>
        <w:t xml:space="preserve">Target: 120-150 words.</w:t>
      </w:r>
    </w:p>
    <w:p>
      <w:pPr>
        <w:spacing w:after="120"/>
      </w:pPr>
      <w:r>
        <w:rPr>
          <w:b/>
          <w:bCs/>
        </w:rPr>
        <w:t xml:space="preserve">Model answer (shown after submission):</w:t>
      </w:r>
    </w:p>
    <w:p>
      <w:pPr>
        <w:shd w:fill="F0EADD" w:val="clear"/>
        <w:spacing w:after="80" w:before="80"/>
        <w:ind w:left="200" w:right="200"/>
      </w:pPr>
      <w:r>
        <w:t xml:space="preserve">Should parents limit teenagers' screen time? I believe parents should set some limits on how much time teenagers spend on screens, for the following reasons. First of all, too much screen time can affect teenagers' health. For example, spending hours looking at a screen every day can cause eye strain and make it harder to sleep at night. This can affect their ability to concentrate at school the next day. In addition, limiting screen time can help teenagers spend more time on other activities. For instance, they could spend more time exercising, reading, or talking with their family instead. This can help them develop a more balanced lifestyle. In conclusion, although screens can be useful, I think parents should still help teenagers manage their screen time for the sake of their health and daily life.</w:t>
      </w:r>
    </w:p>
    <w:p>
      <w:pPr>
        <w:spacing w:after="120"/>
      </w:pPr>
      <w:r>
        <w:rPr>
          <w:i/>
          <w:iCs/>
          <w:color w:val="7C756A"/>
          <w:sz w:val="18"/>
          <w:szCs w:val="18"/>
        </w:rPr>
        <w:t xml:space="preserve">(135 words)</w:t>
      </w:r>
    </w:p>
    <w:p>
      <w:pPr>
        <w:spacing w:after="120"/>
      </w:pPr>
      <w:r>
        <w:rPr>
          <w:b/>
          <w:bCs/>
        </w:rPr>
        <w:t xml:space="preserve">Self-check (không phải Athena chấm):</w:t>
      </w:r>
    </w:p>
    <w:p>
      <w:pPr>
        <w:pStyle w:val="ListParagraph"/>
        <w:numPr>
          <w:ilvl w:val="0"/>
          <w:numId w:val="1"/>
        </w:numPr>
        <w:spacing w:after="60"/>
      </w:pPr>
      <w:r>
        <w:t xml:space="preserve">Có nêu rõ quan điểm ngay ở Introduction không?</w:t>
      </w:r>
    </w:p>
    <w:p>
      <w:pPr>
        <w:pStyle w:val="ListParagraph"/>
        <w:numPr>
          <w:ilvl w:val="0"/>
          <w:numId w:val="1"/>
        </w:numPr>
        <w:spacing w:after="60"/>
      </w:pPr>
      <w:r>
        <w:t xml:space="preserve">Mỗi Reason có đủ Point-Example-Explain không?</w:t>
      </w:r>
    </w:p>
    <w:p>
      <w:pPr>
        <w:pStyle w:val="ListParagraph"/>
        <w:numPr>
          <w:ilvl w:val="0"/>
          <w:numId w:val="1"/>
        </w:numPr>
        <w:spacing w:after="60"/>
      </w:pPr>
      <w:r>
        <w:t xml:space="preserve">Có tránh dùng dạng rút gọn (don't, can't) không?</w:t>
      </w:r>
    </w:p>
    <w:p>
      <w:pPr>
        <w:shd w:fill="E1ECE4" w:val="clear"/>
        <w:spacing w:after="180" w:before="60"/>
        <w:ind w:left="200" w:right="200"/>
      </w:pPr>
      <w:r>
        <w:rPr>
          <w:b/>
          <w:bCs/>
          <w:color w:val="2A8167"/>
        </w:rPr>
        <w:t xml:space="preserve">🎨 Thiết kế: </w:t>
      </w:r>
      <w:r>
        <w:rPr>
          <w:i/>
          <w:iCs/>
          <w:color w:val="46685A"/>
        </w:rPr>
        <w:t xml:space="preserve">outline điền khuyết + "Xem model answer" — deterministic, không cần Athena.</w:t>
      </w:r>
    </w:p>
    <w:p>
      <w:pPr>
        <w:pStyle w:val="Heading2"/>
        <w:spacing w:after="120" w:before="240"/>
      </w:pPr>
      <w:r>
        <w:t xml:space="preserve">Free Writing — gửi Athena chấm (viết NGƯỢC quan điểm)</w:t>
      </w:r>
    </w:p>
    <w:p>
      <w:pPr>
        <w:spacing w:after="120"/>
      </w:pPr>
      <w:r>
        <w:rPr>
          <w:b/>
          <w:bCs/>
        </w:rPr>
        <w:t xml:space="preserve">Task: Now write an opinion essay arguing the OPPOSITE view:</w:t>
      </w:r>
    </w:p>
    <w:p>
      <w:pPr>
        <w:shd w:fill="F0EADD" w:val="clear"/>
        <w:spacing w:after="80" w:before="80"/>
        <w:ind w:left="200" w:right="200"/>
      </w:pPr>
      <w:r>
        <w:t xml:space="preserve">Teenagers should NOT have their screen time strictly limited by their parents.</w:t>
      </w:r>
    </w:p>
    <w:p>
      <w:pPr>
        <w:spacing w:after="120"/>
      </w:pPr>
      <w:r>
        <w:rPr>
          <w:i/>
          <w:iCs/>
        </w:rPr>
        <w:t xml:space="preserve">Use the same structure: Introduction (state this opposite opinion) + 2 Reasons with examples + Conclusion.</w:t>
      </w:r>
    </w:p>
    <w:p>
      <w:pPr>
        <w:spacing w:after="120"/>
      </w:pPr>
      <w:r>
        <w:rPr>
          <w:i/>
          <w:iCs/>
          <w:color w:val="7C756A"/>
        </w:rPr>
        <w:t xml:space="preserve">Target: 120-150 words. (Không có model answer — Athena chấm.)</w:t>
      </w:r>
    </w:p>
    <w:p>
      <w:pPr>
        <w:shd w:fill="E1ECE4" w:val="clear"/>
        <w:spacing w:after="180" w:before="60"/>
        <w:ind w:left="200" w:right="200"/>
      </w:pPr>
      <w:r>
        <w:rPr>
          <w:b/>
          <w:bCs/>
          <w:color w:val="2A8167"/>
        </w:rPr>
        <w:t xml:space="preserve">🎨 Thiết kế: </w:t>
      </w:r>
      <w:r>
        <w:rPr>
          <w:i/>
          <w:iCs/>
          <w:color w:val="46685A"/>
        </w:rPr>
        <w:t xml:space="preserve">giữ nguyên cơ chế Athena đã dùng ở các Unit trước — textarea + word counter + nút "Nộp bài" → "⏳ Đang gửi cho Athena..." → 4 ô rubric + nhận xét tiếng Việt. Word count mục tiêu 120-150 — đổi hằng số WRITE_TARGET_MIN/MAX khi dựng HTML.</w:t>
      </w:r>
    </w:p>
    <w:p>
      <w:pPr>
        <w:shd w:fill="E1ECE4" w:val="clear"/>
        <w:spacing w:after="180" w:before="60"/>
        <w:ind w:left="200" w:right="200"/>
      </w:pPr>
      <w:r>
        <w:rPr>
          <w:b/>
          <w:bCs/>
          <w:color w:val="2A8167"/>
        </w:rPr>
        <w:t xml:space="preserve">🎨 Thiết kế: </w:t>
      </w:r>
      <w:r>
        <w:rPr>
          <w:i/>
          <w:iCs/>
          <w:color w:val="46685A"/>
        </w:rPr>
        <w:t xml:space="preserve">Chỉ 1 bài Free Writing (không nhân bản như Lớp 11 U1) vì thể loại dài hơn, chi phí thêm bài không còn thấp.</w:t>
      </w:r>
    </w:p>
    <w:p>
      <w:pPr>
        <w:shd w:fill="E1ECE4" w:val="clear"/>
        <w:spacing w:after="180" w:before="60"/>
        <w:ind w:left="200" w:right="200"/>
      </w:pPr>
      <w:r>
        <w:rPr>
          <w:b/>
          <w:bCs/>
          <w:color w:val="2A8167"/>
        </w:rPr>
        <w:t xml:space="preserve">🎨 Thiết kế: </w:t>
      </w:r>
      <w:r>
        <w:rPr>
          <w:i/>
          <w:iCs/>
          <w:color w:val="46685A"/>
        </w:rPr>
        <w:t xml:space="preserve">NGUYÊN TẮC BẮT BUỘC: KHÔNG bịa điểm/nhận xét khi chưa nối API Athena thật — để TODO rõ ràng.</w:t>
      </w:r>
    </w:p>
    <w:p>
      <w:pPr>
        <w:pStyle w:val="Heading2"/>
        <w:spacing w:after="120" w:before="240"/>
      </w:pPr>
      <w:r>
        <w:t xml:space="preserve">Writing Rubric (Athena chấm Free Writing)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cantSplit/>
          <w:tblHeader/>
        </w:trPr>
        <w:tc>
          <w:tcPr>
            <w:tcW w:type="dxa" w:w="2600"/>
            <w:shd w:fill="E7DECC" w:val="clear"/>
            <w:tcMar>
              <w:top w:type="dxa" w:w="100"/>
              <w:left w:type="dxa" w:w="120"/>
              <w:bottom w:type="dxa" w:w="100"/>
              <w:right w:type="dxa" w:w="120"/>
            </w:tcMar>
          </w:tcPr>
          <w:p>
            <w:r>
              <w:rPr>
                <w:b/>
                <w:bCs/>
              </w:rPr>
              <w:t xml:space="preserve">Criteria</w:t>
            </w:r>
          </w:p>
        </w:tc>
        <w:tc>
          <w:tcPr>
            <w:tcW w:type="dxa" w:w="1200"/>
            <w:shd w:fill="E7DECC" w:val="clear"/>
            <w:tcMar>
              <w:top w:type="dxa" w:w="100"/>
              <w:left w:type="dxa" w:w="120"/>
              <w:bottom w:type="dxa" w:w="100"/>
              <w:right w:type="dxa" w:w="120"/>
            </w:tcMar>
          </w:tcPr>
          <w:p>
            <w:r>
              <w:rPr>
                <w:b/>
                <w:bCs/>
              </w:rPr>
              <w:t xml:space="preserve">Scale</w:t>
            </w:r>
          </w:p>
        </w:tc>
        <w:tc>
          <w:tcPr>
            <w:tcW w:type="dxa" w:w="5550"/>
            <w:shd w:fill="E7DECC" w:val="clear"/>
            <w:tcMar>
              <w:top w:type="dxa" w:w="100"/>
              <w:left w:type="dxa" w:w="120"/>
              <w:bottom w:type="dxa" w:w="100"/>
              <w:right w:type="dxa" w:w="120"/>
            </w:tcMar>
          </w:tcPr>
          <w:p>
            <w:r>
              <w:rPr>
                <w:b/>
                <w:bCs/>
              </w:rPr>
              <w:t xml:space="preserve">Description</w:t>
            </w:r>
          </w:p>
        </w:tc>
      </w:tr>
      <w:tr>
        <w:trPr>
          <w:cantSplit/>
        </w:trPr>
        <w:tc>
          <w:tcPr>
            <w:tcW w:type="dxa" w:w="2600"/>
            <w:tcMar>
              <w:top w:type="dxa" w:w="100"/>
              <w:left w:type="dxa" w:w="120"/>
              <w:bottom w:type="dxa" w:w="100"/>
              <w:right w:type="dxa" w:w="120"/>
            </w:tcMar>
          </w:tcPr>
          <w:p>
            <w:r>
              <w:rPr>
                <w:b w:val="false"/>
                <w:bCs w:val="false"/>
              </w:rPr>
              <w:t xml:space="preserve">1. Task Achievement</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States a clear opinion (opposite view) and supports it with 2 relevant reasons, each with an example</w:t>
            </w:r>
          </w:p>
        </w:tc>
      </w:tr>
      <w:tr>
        <w:trPr>
          <w:cantSplit/>
        </w:trPr>
        <w:tc>
          <w:tcPr>
            <w:tcW w:type="dxa" w:w="2600"/>
            <w:tcMar>
              <w:top w:type="dxa" w:w="100"/>
              <w:left w:type="dxa" w:w="120"/>
              <w:bottom w:type="dxa" w:w="100"/>
              <w:right w:type="dxa" w:w="120"/>
            </w:tcMar>
          </w:tcPr>
          <w:p>
            <w:r>
              <w:rPr>
                <w:b w:val="false"/>
                <w:bCs w:val="false"/>
              </w:rPr>
              <w:t xml:space="preserve">2. Organisation</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Clear Introduction, 2 Reasons (Point-Example-Explain), and Conclusion</w:t>
            </w:r>
          </w:p>
        </w:tc>
      </w:tr>
      <w:tr>
        <w:trPr>
          <w:cantSplit/>
        </w:trPr>
        <w:tc>
          <w:tcPr>
            <w:tcW w:type="dxa" w:w="2600"/>
            <w:tcMar>
              <w:top w:type="dxa" w:w="100"/>
              <w:left w:type="dxa" w:w="120"/>
              <w:bottom w:type="dxa" w:w="100"/>
              <w:right w:type="dxa" w:w="120"/>
            </w:tcMar>
          </w:tcPr>
          <w:p>
            <w:r>
              <w:rPr>
                <w:b w:val="false"/>
                <w:bCs w:val="false"/>
              </w:rPr>
              <w:t xml:space="preserve">3. Language Use</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Accurate grammar; formal register (no contractions/informal words)</w:t>
            </w:r>
          </w:p>
        </w:tc>
      </w:tr>
      <w:tr>
        <w:trPr>
          <w:cantSplit/>
        </w:trPr>
        <w:tc>
          <w:tcPr>
            <w:tcW w:type="dxa" w:w="2600"/>
            <w:tcMar>
              <w:top w:type="dxa" w:w="100"/>
              <w:left w:type="dxa" w:w="120"/>
              <w:bottom w:type="dxa" w:w="100"/>
              <w:right w:type="dxa" w:w="120"/>
            </w:tcMar>
          </w:tcPr>
          <w:p>
            <w:r>
              <w:rPr>
                <w:b w:val="false"/>
                <w:bCs w:val="false"/>
              </w:rPr>
              <w:t xml:space="preserve">4. Length &amp; Fluency</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Reaches 120-150 words, sentences natural and well-connected</w:t>
            </w:r>
          </w:p>
        </w:tc>
      </w:tr>
    </w:tbl>
    <w:p>
      <w:pPr>
        <w:pStyle w:val="Heading2"/>
        <w:spacing w:after="120" w:before="240"/>
      </w:pPr>
      <w:r>
        <w:t xml:space="preserve">Self-evaluation</w:t>
      </w:r>
    </w:p>
    <w:p>
      <w:pPr>
        <w:pStyle w:val="ListParagraph"/>
        <w:numPr>
          <w:ilvl w:val="0"/>
          <w:numId w:val="1"/>
        </w:numPr>
        <w:spacing w:after="60"/>
      </w:pPr>
      <w:r>
        <w:t xml:space="preserve">☐ I can identify the parts of an opinion essay (Introduction/Reasons/Conclusion).</w:t>
      </w:r>
    </w:p>
    <w:p>
      <w:pPr>
        <w:pStyle w:val="ListParagraph"/>
        <w:numPr>
          <w:ilvl w:val="0"/>
          <w:numId w:val="1"/>
        </w:numPr>
        <w:spacing w:after="60"/>
      </w:pPr>
      <w:r>
        <w:t xml:space="preserve">☐ I can use the PEE structure (Point-Example-Explain) to develop a reason.</w:t>
      </w:r>
    </w:p>
    <w:p>
      <w:pPr>
        <w:pStyle w:val="ListParagraph"/>
        <w:numPr>
          <w:ilvl w:val="0"/>
          <w:numId w:val="1"/>
        </w:numPr>
        <w:spacing w:after="60"/>
      </w:pPr>
      <w:r>
        <w:t xml:space="preserve">☐ I can use sequence words (First of all, In addition, In conclusion) appropriately.</w:t>
      </w:r>
    </w:p>
    <w:p>
      <w:pPr>
        <w:pStyle w:val="ListParagraph"/>
        <w:numPr>
          <w:ilvl w:val="0"/>
          <w:numId w:val="1"/>
        </w:numPr>
        <w:spacing w:after="60"/>
      </w:pPr>
      <w:r>
        <w:t xml:space="preserve">☐ I can write a complete opinion essay stating and supporting my own point of view.</w:t>
      </w:r>
    </w:p>
    <w:p>
      <w:pPr>
        <w:pStyle w:val="ListParagraph"/>
        <w:numPr>
          <w:ilvl w:val="0"/>
          <w:numId w:val="1"/>
        </w:numPr>
        <w:spacing w:after="60"/>
      </w:pPr>
      <w:r>
        <w:t xml:space="preserve">☐ My essay reaches the required word count (120-150 words) and uses formal, appropriate language.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2026-08-22T03:01:07.601Z</dcterms:created>
  <dcterms:modified xsi:type="dcterms:W3CDTF">2026-08-22T03:01:07.612Z</dcterms:modified>
</cp:coreProperties>
</file>

<file path=docProps/custom.xml><?xml version="1.0" encoding="utf-8"?>
<Properties xmlns="http://schemas.openxmlformats.org/officeDocument/2006/custom-properties" xmlns:vt="http://schemas.openxmlformats.org/officeDocument/2006/docPropsVTypes"/>
</file>