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Times New Roman" w:cs="Times New Roman" w:eastAsia="Times New Roman" w:hAnsi="Times New Roman"/>
          <w:b/>
          <w:bCs/>
          <w:i w:val="false"/>
          <w:iCs w:val="false"/>
          <w:color w:val="000000"/>
          <w:sz w:val="30"/>
          <w:szCs w:val="30"/>
        </w:rPr>
        <w:t xml:space="preserve">SWD392 – SOFTWARE ARCHITECTURE AND DESIGN</w:t>
      </w:r>
    </w:p>
    <w:p>
      <w:pPr>
        <w:spacing w:after="160" w:before="0"/>
        <w:jc w:val="center"/>
      </w:pPr>
      <w:r>
        <w:rPr>
          <w:rFonts w:ascii="Times New Roman" w:cs="Times New Roman" w:eastAsia="Times New Roman" w:hAnsi="Times New Roman"/>
          <w:b w:val="false"/>
          <w:bCs w:val="false"/>
          <w:i w:val="false"/>
          <w:iCs w:val="false"/>
          <w:color w:val="000000"/>
          <w:sz w:val="26"/>
          <w:szCs w:val="26"/>
        </w:rPr>
        <w:t xml:space="preserve">PROJECT ASSIGNMENT / LAB</w:t>
      </w:r>
    </w:p>
    <w:p>
      <w:pPr>
        <w:spacing w:after="160" w:before="500"/>
        <w:jc w:val="center"/>
      </w:pPr>
      <w:r>
        <w:rPr>
          <w:rFonts w:ascii="Times New Roman" w:cs="Times New Roman" w:eastAsia="Times New Roman" w:hAnsi="Times New Roman"/>
          <w:b/>
          <w:bCs/>
          <w:i w:val="false"/>
          <w:iCs w:val="false"/>
          <w:color w:val="000000"/>
          <w:sz w:val="48"/>
          <w:szCs w:val="48"/>
        </w:rPr>
        <w:t xml:space="preserve">WORKER MANAGEMENT SYSTEM</w:t>
      </w:r>
    </w:p>
    <w:p>
      <w:pPr>
        <w:spacing w:after="160" w:before="0"/>
        <w:jc w:val="center"/>
      </w:pPr>
      <w:r>
        <w:rPr>
          <w:rFonts w:ascii="Times New Roman" w:cs="Times New Roman" w:eastAsia="Times New Roman" w:hAnsi="Times New Roman"/>
          <w:b w:val="false"/>
          <w:bCs w:val="false"/>
          <w:i/>
          <w:iCs/>
          <w:color w:val="000000"/>
          <w:sz w:val="26"/>
          <w:szCs w:val="26"/>
        </w:rPr>
        <w:t xml:space="preserve">Worker Information Management – LAB211 J1.S.P0056</w:t>
      </w:r>
    </w:p>
    <w:p>
      <w:pPr>
        <w:spacing w:after="160" w:before="700"/>
        <w:jc w:val="center"/>
      </w:pPr>
      <w:r>
        <w:rPr>
          <w:rFonts w:ascii="Times New Roman" w:cs="Times New Roman" w:eastAsia="Times New Roman" w:hAnsi="Times New Roman"/>
          <w:b/>
          <w:bCs/>
          <w:i w:val="false"/>
          <w:iCs w:val="false"/>
          <w:color w:val="000000"/>
          <w:sz w:val="40"/>
          <w:szCs w:val="40"/>
        </w:rPr>
        <w:t xml:space="preserve">Course Project Report</w:t>
      </w:r>
    </w:p>
    <w:p>
      <w:pPr>
        <w:spacing w:after="160" w:before="0"/>
        <w:jc w:val="center"/>
      </w:pPr>
      <w:r>
        <w:rPr>
          <w:rFonts w:ascii="Times New Roman" w:cs="Times New Roman" w:eastAsia="Times New Roman" w:hAnsi="Times New Roman"/>
          <w:b w:val="false"/>
          <w:bCs w:val="false"/>
          <w:i/>
          <w:iCs/>
          <w:color w:val="000000"/>
          <w:sz w:val="28"/>
          <w:szCs w:val="28"/>
        </w:rPr>
        <w:t xml:space="preserve">SWD392 – Worker Management System</w:t>
      </w:r>
    </w:p>
    <w:p>
      <w:pPr>
        <w:spacing w:after="160" w:before="800"/>
        <w:jc w:val="center"/>
      </w:pPr>
      <w:r>
        <w:rPr>
          <w:rFonts w:ascii="Times New Roman" w:cs="Times New Roman" w:eastAsia="Times New Roman" w:hAnsi="Times New Roman"/>
          <w:b w:val="false"/>
          <w:bCs w:val="false"/>
          <w:i w:val="false"/>
          <w:iCs w:val="false"/>
          <w:color w:val="000000"/>
          <w:sz w:val="26"/>
          <w:szCs w:val="26"/>
        </w:rPr>
        <w:t xml:space="preserve">Student: Nguyễn Xuân Đạt</w:t>
      </w:r>
    </w:p>
    <w:p>
      <w:pPr>
        <w:spacing w:after="160" w:before="0"/>
        <w:jc w:val="center"/>
      </w:pPr>
      <w:r>
        <w:rPr>
          <w:rFonts w:ascii="Times New Roman" w:cs="Times New Roman" w:eastAsia="Times New Roman" w:hAnsi="Times New Roman"/>
          <w:b w:val="false"/>
          <w:bCs w:val="false"/>
          <w:i w:val="false"/>
          <w:iCs w:val="false"/>
          <w:color w:val="000000"/>
          <w:sz w:val="26"/>
          <w:szCs w:val="26"/>
        </w:rPr>
        <w:t xml:space="preserve">Roll Number: HE181308</w:t>
      </w:r>
    </w:p>
    <w:p>
      <w:pPr>
        <w:spacing w:after="160" w:before="0"/>
        <w:jc w:val="center"/>
      </w:pPr>
      <w:r>
        <w:rPr>
          <w:rFonts w:ascii="Times New Roman" w:cs="Times New Roman" w:eastAsia="Times New Roman" w:hAnsi="Times New Roman"/>
          <w:b w:val="false"/>
          <w:bCs w:val="false"/>
          <w:i w:val="false"/>
          <w:iCs w:val="false"/>
          <w:color w:val="000000"/>
          <w:sz w:val="26"/>
          <w:szCs w:val="26"/>
        </w:rPr>
        <w:t xml:space="preserve">Class: SWD392_SE1931-NET</w:t>
      </w:r>
    </w:p>
    <w:p>
      <w:pPr>
        <w:spacing w:after="160" w:before="0"/>
        <w:jc w:val="center"/>
      </w:pPr>
      <w:r>
        <w:rPr>
          <w:rFonts w:ascii="Times New Roman" w:cs="Times New Roman" w:eastAsia="Times New Roman" w:hAnsi="Times New Roman"/>
          <w:b w:val="false"/>
          <w:bCs w:val="false"/>
          <w:i w:val="false"/>
          <w:iCs w:val="false"/>
          <w:color w:val="000000"/>
          <w:sz w:val="26"/>
          <w:szCs w:val="26"/>
        </w:rPr>
        <w:t xml:space="preserve">Lecturer: ANNV22</w:t>
      </w:r>
    </w:p>
    <w:p>
      <w:pPr>
        <w:spacing w:after="160" w:before="500"/>
        <w:jc w:val="center"/>
      </w:pPr>
      <w:r>
        <w:rPr>
          <w:rFonts w:ascii="Times New Roman" w:cs="Times New Roman" w:eastAsia="Times New Roman" w:hAnsi="Times New Roman"/>
          <w:b w:val="false"/>
          <w:bCs w:val="false"/>
          <w:i/>
          <w:iCs/>
          <w:color w:val="000000"/>
          <w:sz w:val="24"/>
          <w:szCs w:val="24"/>
        </w:rPr>
        <w:t xml:space="preserve">— Hanoi, July 2026 —</w:t>
      </w:r>
    </w:p>
    <w:p>
      <w:r>
        <w:br w:type="page"/>
      </w:r>
    </w:p>
    <w:p>
      <w:pPr>
        <w:spacing w:after="200" w:before="0"/>
        <w:jc w:val="left"/>
      </w:pPr>
      <w:r>
        <w:rPr>
          <w:rFonts w:ascii="Times New Roman" w:cs="Times New Roman" w:eastAsia="Times New Roman" w:hAnsi="Times New Roman"/>
          <w:b/>
          <w:bCs/>
          <w:i w:val="false"/>
          <w:iCs w:val="false"/>
          <w:color w:val="000000"/>
          <w:sz w:val="28"/>
          <w:szCs w:val="28"/>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280"/>
      </w:pPr>
      <w:r>
        <w:rPr>
          <w:rFonts w:ascii="Times New Roman" w:cs="Times New Roman" w:eastAsia="Times New Roman" w:hAnsi="Times New Roman"/>
          <w:b/>
          <w:bCs/>
          <w:color w:val="000000"/>
        </w:rPr>
        <w:t xml:space="preserve">Record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2200"/>
        <w:gridCol w:w="4226"/>
      </w:tblGrid>
      <w:tr>
        <w:trPr>
          <w:tblHeader/>
        </w:trPr>
        <w:tc>
          <w:tcPr>
            <w:tcW w:type="dxa" w:w="15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Date</w:t>
            </w:r>
          </w:p>
        </w:tc>
        <w:tc>
          <w:tcPr>
            <w:tcW w:type="dxa" w:w="11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 / M, D</w:t>
            </w:r>
          </w:p>
        </w:tc>
        <w:tc>
          <w:tcPr>
            <w:tcW w:type="dxa" w:w="22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In charge</w:t>
            </w:r>
          </w:p>
        </w:tc>
        <w:tc>
          <w:tcPr>
            <w:tcW w:type="dxa" w:w="42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Change Description</w:t>
            </w:r>
          </w:p>
        </w:tc>
      </w:tr>
      <w:tr>
        <w:tc>
          <w:tcPr>
            <w:tcW w:type="dxa" w:w="15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16/07/2026</w:t>
            </w:r>
          </w:p>
        </w:tc>
        <w:tc>
          <w:tcPr>
            <w:tcW w:type="dxa" w:w="11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w:t>
            </w:r>
          </w:p>
        </w:tc>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Nguyễn Xuân Đạt</w:t>
            </w:r>
          </w:p>
        </w:tc>
        <w:tc>
          <w:tcPr>
            <w:tcW w:type="dxa" w:w="42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Initial version – Course Project Report for the Worker Management System (J1.S.P0056).</w:t>
            </w:r>
          </w:p>
        </w:tc>
      </w:tr>
    </w:tbl>
    <w:p>
      <w:pPr>
        <w:spacing w:after="240" w:before="0"/>
        <w:jc w:val="both"/>
      </w:pPr>
      <w:r>
        <w:rPr>
          <w:rFonts w:ascii="Times New Roman" w:cs="Times New Roman" w:eastAsia="Times New Roman" w:hAnsi="Times New Roman"/>
          <w:b w:val="false"/>
          <w:bCs w:val="false"/>
          <w:i/>
          <w:iCs/>
          <w:color w:val="000000"/>
          <w:sz w:val="20"/>
          <w:szCs w:val="20"/>
        </w:rPr>
        <w:t xml:space="preserve">*A - Added   M - Modified   D - Deleted</w:t>
      </w:r>
    </w:p>
    <w:p>
      <w:pPr>
        <w:pStyle w:val="Heading1"/>
        <w:spacing w:after="120" w:before="280"/>
      </w:pPr>
      <w:r>
        <w:rPr>
          <w:rFonts w:ascii="Times New Roman" w:cs="Times New Roman" w:eastAsia="Times New Roman" w:hAnsi="Times New Roman"/>
          <w:b/>
          <w:bCs/>
          <w:color w:val="000000"/>
        </w:rPr>
        <w:t xml:space="preserve">I. Overview</w:t>
      </w:r>
    </w:p>
    <w:p>
      <w:pPr>
        <w:pStyle w:val="Heading2"/>
        <w:spacing w:after="120" w:before="200"/>
      </w:pPr>
      <w:r>
        <w:rPr>
          <w:rFonts w:ascii="Times New Roman" w:cs="Times New Roman" w:eastAsia="Times New Roman" w:hAnsi="Times New Roman"/>
          <w:b/>
          <w:bCs/>
          <w:color w:val="000000"/>
        </w:rPr>
        <w:t xml:space="preserve">I.1 Project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Item</w:t>
            </w:r>
          </w:p>
        </w:tc>
        <w:tc>
          <w:tcPr>
            <w:tcW w:type="dxa" w:w="64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Value</w:t>
            </w:r>
          </w:p>
        </w:tc>
      </w:tr>
      <w:tr>
        <w:tc>
          <w:tcPr>
            <w:tcW w:type="dxa" w:w="2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Project name</w:t>
            </w:r>
          </w:p>
        </w:tc>
        <w:tc>
          <w:tcPr>
            <w:tcW w:type="dxa" w:w="6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 Management System (LAB211 – J1.S.P0056)</w:t>
            </w:r>
          </w:p>
        </w:tc>
      </w:tr>
      <w:tr>
        <w:tc>
          <w:tcPr>
            <w:tcW w:type="dxa" w:w="2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Course</w:t>
            </w:r>
          </w:p>
        </w:tc>
        <w:tc>
          <w:tcPr>
            <w:tcW w:type="dxa" w:w="6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SWD392 – Software Architecture and Design</w:t>
            </w:r>
          </w:p>
        </w:tc>
      </w:tr>
      <w:tr>
        <w:tc>
          <w:tcPr>
            <w:tcW w:type="dxa" w:w="2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Document</w:t>
            </w:r>
          </w:p>
        </w:tc>
        <w:tc>
          <w:tcPr>
            <w:tcW w:type="dxa" w:w="6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Course Project Report</w:t>
            </w:r>
          </w:p>
        </w:tc>
      </w:tr>
      <w:tr>
        <w:tc>
          <w:tcPr>
            <w:tcW w:type="dxa" w:w="2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Architecture</w:t>
            </w:r>
          </w:p>
        </w:tc>
        <w:tc>
          <w:tcPr>
            <w:tcW w:type="dxa" w:w="6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MVC (Model–View–Controller) console application</w:t>
            </w:r>
          </w:p>
        </w:tc>
      </w:tr>
      <w:tr>
        <w:tc>
          <w:tcPr>
            <w:tcW w:type="dxa" w:w="2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Repository</w:t>
            </w:r>
          </w:p>
        </w:tc>
        <w:tc>
          <w:tcPr>
            <w:tcW w:type="dxa" w:w="6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https://github.com/datnx89-commits/he181308_SWD392</w:t>
            </w:r>
          </w:p>
        </w:tc>
      </w:tr>
      <w:tr>
        <w:tc>
          <w:tcPr>
            <w:tcW w:type="dxa" w:w="2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Date</w:t>
            </w:r>
          </w:p>
        </w:tc>
        <w:tc>
          <w:tcPr>
            <w:tcW w:type="dxa" w:w="6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July 2026</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20" w:before="200"/>
      </w:pPr>
      <w:r>
        <w:rPr>
          <w:rFonts w:ascii="Times New Roman" w:cs="Times New Roman" w:eastAsia="Times New Roman" w:hAnsi="Times New Roman"/>
          <w:b/>
          <w:bCs/>
          <w:color w:val="000000"/>
        </w:rPr>
        <w:t xml:space="preserve">I.2 Project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200"/>
        <w:gridCol w:w="2526"/>
      </w:tblGrid>
      <w:tr>
        <w:trPr>
          <w:tblHeader/>
        </w:trPr>
        <w:tc>
          <w:tcPr>
            <w:tcW w:type="dxa" w:w="7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w:t>
            </w:r>
          </w:p>
        </w:tc>
        <w:tc>
          <w:tcPr>
            <w:tcW w:type="dxa" w:w="36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Full Name</w:t>
            </w:r>
          </w:p>
        </w:tc>
        <w:tc>
          <w:tcPr>
            <w:tcW w:type="dxa" w:w="22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Roll Number</w:t>
            </w:r>
          </w:p>
        </w:tc>
        <w:tc>
          <w:tcPr>
            <w:tcW w:type="dxa" w:w="25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Role</w:t>
            </w:r>
          </w:p>
        </w:tc>
      </w:tr>
      <w:tr>
        <w:tc>
          <w:tcPr>
            <w:tcW w:type="dxa" w:w="7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3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Nguyễn Xuân Đạt</w:t>
            </w:r>
          </w:p>
        </w:tc>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HE181308</w:t>
            </w:r>
          </w:p>
        </w:tc>
        <w:tc>
          <w:tcPr>
            <w:tcW w:type="dxa" w:w="25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Developer / Author</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80"/>
      </w:pPr>
      <w:r>
        <w:rPr>
          <w:rFonts w:ascii="Times New Roman" w:cs="Times New Roman" w:eastAsia="Times New Roman" w:hAnsi="Times New Roman"/>
          <w:b/>
          <w:bCs/>
          <w:color w:val="000000"/>
        </w:rPr>
        <w:t xml:space="preserve">II. Requirement Specification</w:t>
      </w:r>
    </w:p>
    <w:p>
      <w:pPr>
        <w:pStyle w:val="Heading2"/>
        <w:spacing w:after="120" w:before="200"/>
      </w:pPr>
      <w:r>
        <w:rPr>
          <w:rFonts w:ascii="Times New Roman" w:cs="Times New Roman" w:eastAsia="Times New Roman" w:hAnsi="Times New Roman"/>
          <w:b/>
          <w:bCs/>
          <w:color w:val="000000"/>
        </w:rPr>
        <w:t xml:space="preserve">II.1 Problem 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Worker Management System is a console program that manages worker information for an HR staff member. The user can add a worker (with a unique code, name, age, salary and work location), increase or decrease a worker’s salary by a positive amount, and display all workers whose salary has been adjusted, sorted by worker code. Every adjustment is recorded in a salary history with the previous salary, the amount, the UP/DOWN status, the new salary and a timestamp. All business rules are validated before any state change and violations produce specific error messages.</w:t>
      </w:r>
    </w:p>
    <w:p>
      <w:pPr>
        <w:pStyle w:val="Heading2"/>
        <w:spacing w:after="120" w:before="200"/>
      </w:pPr>
      <w:r>
        <w:rPr>
          <w:rFonts w:ascii="Times New Roman" w:cs="Times New Roman" w:eastAsia="Times New Roman" w:hAnsi="Times New Roman"/>
          <w:b/>
          <w:bCs/>
          <w:color w:val="000000"/>
        </w:rPr>
        <w:t xml:space="preserve">II.2 Major Features</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Add a worker with full validation (unique non-null code, age 18–50, salary &gt; 0).</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Increase salary for an existing worker by a positive amount.</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Decrease salary for an existing worker while keeping the salary positive.</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Salary history recording for every adjustment (before, amount, UP/DOWN, after, time).</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Adjusted salary report sorted by worker code.</w:t>
      </w:r>
    </w:p>
    <w:p>
      <w:pPr>
        <w:pStyle w:val="Heading2"/>
        <w:spacing w:after="120" w:before="200"/>
      </w:pPr>
      <w:r>
        <w:rPr>
          <w:rFonts w:ascii="Times New Roman" w:cs="Times New Roman" w:eastAsia="Times New Roman" w:hAnsi="Times New Roman"/>
          <w:b/>
          <w:bCs/>
          <w:color w:val="000000"/>
        </w:rPr>
        <w:t xml:space="preserve">II.3 Context Diagram</w:t>
      </w:r>
    </w:p>
    <w:p>
      <w:pPr>
        <w:spacing w:after="60" w:before="120"/>
        <w:jc w:val="center"/>
      </w:pPr>
      <w:r>
        <w:drawing>
          <wp:inline distT="0" distB="0" distL="0" distR="0">
            <wp:extent cx="56673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14859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1. Context Diagram</w:t>
      </w:r>
    </w:p>
    <w:p>
      <w:pPr>
        <w:pStyle w:val="Heading2"/>
        <w:spacing w:after="120" w:before="200"/>
      </w:pPr>
      <w:r>
        <w:rPr>
          <w:rFonts w:ascii="Times New Roman" w:cs="Times New Roman" w:eastAsia="Times New Roman" w:hAnsi="Times New Roman"/>
          <w:b/>
          <w:bCs/>
          <w:color w:val="000000"/>
        </w:rPr>
        <w:t xml:space="preserve">II.4 Nonfunctional Requirements</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Usability – clear specific errors, menu always re-displayed, never crashes on invalid input.</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Performance – O(1) map operations for add/find; report sorting O(n log n).</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Data integrity – all business rules enforced by the Model before any state change; full adjustment history.</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Reliability – numeric input re-prompt loops; exceptions caught by the Controller.</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Maintainability – clean MVC separation; the Model is replaceable behind the IWorkerManagement interface.</w:t>
      </w:r>
    </w:p>
    <w:p>
      <w:pPr>
        <w:pStyle w:val="Heading2"/>
        <w:spacing w:after="120" w:before="200"/>
      </w:pPr>
      <w:r>
        <w:rPr>
          <w:rFonts w:ascii="Times New Roman" w:cs="Times New Roman" w:eastAsia="Times New Roman" w:hAnsi="Times New Roman"/>
          <w:b/>
          <w:bCs/>
          <w:color w:val="000000"/>
        </w:rPr>
        <w:t xml:space="preserve">II.5 Functional Requirements</w:t>
      </w:r>
    </w:p>
    <w:p>
      <w:pPr>
        <w:pStyle w:val="Heading3"/>
        <w:spacing w:after="120" w:before="200"/>
      </w:pPr>
      <w:r>
        <w:rPr>
          <w:rFonts w:ascii="Times New Roman" w:cs="Times New Roman" w:eastAsia="Times New Roman" w:hAnsi="Times New Roman"/>
          <w:b/>
          <w:bCs/>
          <w:color w:val="000000"/>
        </w:rPr>
        <w:t xml:space="preserve">II.5.1 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rPr>
          <w:tblHeader/>
        </w:trPr>
        <w:tc>
          <w:tcPr>
            <w:tcW w:type="dxa" w:w="7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w:t>
            </w:r>
          </w:p>
        </w:tc>
        <w:tc>
          <w:tcPr>
            <w:tcW w:type="dxa" w:w="23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Actor</w:t>
            </w:r>
          </w:p>
        </w:tc>
        <w:tc>
          <w:tcPr>
            <w:tcW w:type="dxa" w:w="60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Description</w:t>
            </w:r>
          </w:p>
        </w:tc>
      </w:tr>
      <w:tr>
        <w:tc>
          <w:tcPr>
            <w:tcW w:type="dxa" w:w="7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23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User (HR Staff)</w:t>
            </w:r>
          </w:p>
        </w:tc>
        <w:tc>
          <w:tcPr>
            <w:tcW w:type="dxa" w:w="60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end user who operates the console program: adds workers, increases/decreases salaries, and views the adjusted salary report.</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00"/>
      </w:pPr>
      <w:r>
        <w:rPr>
          <w:rFonts w:ascii="Times New Roman" w:cs="Times New Roman" w:eastAsia="Times New Roman" w:hAnsi="Times New Roman"/>
          <w:b/>
          <w:bCs/>
          <w:color w:val="000000"/>
        </w:rPr>
        <w:t xml:space="preserve">II.5.2 Use Cases</w:t>
      </w:r>
    </w:p>
    <w:p>
      <w:pPr>
        <w:pStyle w:val="Heading4"/>
        <w:spacing w:after="120" w:before="200"/>
      </w:pPr>
      <w:r>
        <w:rPr>
          <w:rFonts w:ascii="Times New Roman" w:cs="Times New Roman" w:eastAsia="Times New Roman" w:hAnsi="Times New Roman"/>
          <w:b/>
          <w:bCs/>
          <w:color w:val="000000"/>
        </w:rPr>
        <w:t xml:space="preserve">II.5.2.1 Diagram</w:t>
      </w:r>
    </w:p>
    <w:p>
      <w:pPr>
        <w:spacing w:after="60"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9909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2. Use Case Diagram</w:t>
      </w:r>
    </w:p>
    <w:p>
      <w:pPr>
        <w:pStyle w:val="Heading4"/>
        <w:spacing w:after="120" w:before="200"/>
      </w:pPr>
      <w:r>
        <w:rPr>
          <w:rFonts w:ascii="Times New Roman" w:cs="Times New Roman" w:eastAsia="Times New Roman" w:hAnsi="Times New Roman"/>
          <w:b/>
          <w:bCs/>
          <w:color w:val="000000"/>
        </w:rPr>
        <w:t xml:space="preserve">II.5.2.2 Use Case Descriptions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core use cases are Add a Worker, Increase Salary, Decrease Salary and Show Adjusted Salary Workers. The salary adjustment use cases include checking the worker code, checking the amount, and saving the salary history. The representative specification below covers the adjustment flow; the full set of specifications is provided in the SRS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13"/>
        <w:gridCol w:w="1800"/>
        <w:gridCol w:w="2713"/>
      </w:tblGrid>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Primary Actors</w:t>
            </w:r>
          </w:p>
        </w:tc>
        <w:tc>
          <w:tcPr>
            <w:tcW w:type="dxa" w:w="271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User (HR Staff)</w:t>
            </w:r>
          </w:p>
        </w:tc>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Secondary Actors</w:t>
            </w:r>
          </w:p>
        </w:tc>
        <w:tc>
          <w:tcPr>
            <w:tcW w:type="dxa" w:w="271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None</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Trigger</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User selects option 2 (Increase salary) from the main menu.</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Description</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As an HR staff member, I want to increase the salary of an existing worker by a positive amount, so that the raise takes effect and is recorded in the salary history.</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Preconditions</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application is running; at least one worker should exist in the DB for the operation to succeed.</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Postconditions</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On success the worker’s salary is increased, a SalaryHistory record with status UP is saved, and a success message is shown. On failure an error is shown and nothing changes.</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Main Sequence</w:t>
            </w:r>
          </w:p>
        </w:tc>
        <w:tc>
          <w:tcPr>
            <w:tcW w:type="dxa" w:w="7226"/>
            <w:gridSpan w:val="3"/>
            <w:tcMar>
              <w:top w:type="dxa" w:w="60"/>
              <w:left w:type="dxa" w:w="100"/>
              <w:bottom w:type="dxa" w:w="60"/>
              <w:right w:type="dxa" w:w="100"/>
            </w:tcMar>
          </w:tcPr>
          <w:p>
            <w:pPr>
              <w:spacing w:after="60"/>
            </w:pPr>
            <w:r>
              <w:rPr>
                <w:rFonts w:ascii="Times New Roman" w:cs="Times New Roman" w:eastAsia="Times New Roman" w:hAnsi="Times New Roman"/>
                <w:b w:val="false"/>
                <w:bCs w:val="false"/>
                <w:i w:val="false"/>
                <w:iCs w:val="false"/>
                <w:color w:val="000000"/>
                <w:sz w:val="22"/>
                <w:szCs w:val="22"/>
              </w:rPr>
              <w:t xml:space="preserve">1. The User selects option 2 from the main menu.</w:t>
            </w:r>
          </w:p>
          <w:p>
            <w:pPr>
              <w:spacing w:after="60"/>
            </w:pPr>
            <w:r>
              <w:rPr>
                <w:rFonts w:ascii="Times New Roman" w:cs="Times New Roman" w:eastAsia="Times New Roman" w:hAnsi="Times New Roman"/>
                <w:b w:val="false"/>
                <w:bCs w:val="false"/>
                <w:i w:val="false"/>
                <w:iCs w:val="false"/>
                <w:color w:val="000000"/>
                <w:sz w:val="22"/>
                <w:szCs w:val="22"/>
              </w:rPr>
              <w:t xml:space="preserve">2. The system prompts for the worker code (id).</w:t>
            </w:r>
          </w:p>
          <w:p>
            <w:pPr>
              <w:spacing w:after="60"/>
            </w:pPr>
            <w:r>
              <w:rPr>
                <w:rFonts w:ascii="Times New Roman" w:cs="Times New Roman" w:eastAsia="Times New Roman" w:hAnsi="Times New Roman"/>
                <w:b w:val="false"/>
                <w:bCs w:val="false"/>
                <w:i w:val="false"/>
                <w:iCs w:val="false"/>
                <w:color w:val="000000"/>
                <w:sz w:val="22"/>
                <w:szCs w:val="22"/>
              </w:rPr>
              <w:t xml:space="preserve">3. The User enters the code.</w:t>
            </w:r>
          </w:p>
          <w:p>
            <w:pPr>
              <w:spacing w:after="60"/>
            </w:pPr>
            <w:r>
              <w:rPr>
                <w:rFonts w:ascii="Times New Roman" w:cs="Times New Roman" w:eastAsia="Times New Roman" w:hAnsi="Times New Roman"/>
                <w:b w:val="false"/>
                <w:bCs w:val="false"/>
                <w:i w:val="false"/>
                <w:iCs w:val="false"/>
                <w:color w:val="000000"/>
                <w:sz w:val="22"/>
                <w:szCs w:val="22"/>
              </w:rPr>
              <w:t xml:space="preserve">4. The system prompts for the amount of money to raise.</w:t>
            </w:r>
          </w:p>
          <w:p>
            <w:pPr>
              <w:spacing w:after="60"/>
            </w:pPr>
            <w:r>
              <w:rPr>
                <w:rFonts w:ascii="Times New Roman" w:cs="Times New Roman" w:eastAsia="Times New Roman" w:hAnsi="Times New Roman"/>
                <w:b w:val="false"/>
                <w:bCs w:val="false"/>
                <w:i w:val="false"/>
                <w:iCs w:val="false"/>
                <w:color w:val="000000"/>
                <w:sz w:val="22"/>
                <w:szCs w:val="22"/>
              </w:rPr>
              <w:t xml:space="preserve">5. The User enters the amount.</w:t>
            </w:r>
          </w:p>
          <w:p>
            <w:pPr>
              <w:spacing w:after="60"/>
            </w:pPr>
            <w:r>
              <w:rPr>
                <w:rFonts w:ascii="Times New Roman" w:cs="Times New Roman" w:eastAsia="Times New Roman" w:hAnsi="Times New Roman"/>
                <w:b w:val="false"/>
                <w:bCs w:val="false"/>
                <w:i w:val="false"/>
                <w:iCs w:val="false"/>
                <w:color w:val="000000"/>
                <w:sz w:val="22"/>
                <w:szCs w:val="22"/>
              </w:rPr>
              <w:t xml:space="preserve">6. The system checks that the code exists in the DB. [Alt A1]</w:t>
            </w:r>
          </w:p>
          <w:p>
            <w:pPr>
              <w:spacing w:after="60"/>
            </w:pPr>
            <w:r>
              <w:rPr>
                <w:rFonts w:ascii="Times New Roman" w:cs="Times New Roman" w:eastAsia="Times New Roman" w:hAnsi="Times New Roman"/>
                <w:b w:val="false"/>
                <w:bCs w:val="false"/>
                <w:i w:val="false"/>
                <w:iCs w:val="false"/>
                <w:color w:val="000000"/>
                <w:sz w:val="22"/>
                <w:szCs w:val="22"/>
              </w:rPr>
              <w:t xml:space="preserve">7. The system checks that the amount is greater than 0. [Alt A2]</w:t>
            </w:r>
          </w:p>
          <w:p>
            <w:pPr>
              <w:spacing w:after="60"/>
            </w:pPr>
            <w:r>
              <w:rPr>
                <w:rFonts w:ascii="Times New Roman" w:cs="Times New Roman" w:eastAsia="Times New Roman" w:hAnsi="Times New Roman"/>
                <w:b w:val="false"/>
                <w:bCs w:val="false"/>
                <w:i w:val="false"/>
                <w:iCs w:val="false"/>
                <w:color w:val="000000"/>
                <w:sz w:val="22"/>
                <w:szCs w:val="22"/>
              </w:rPr>
              <w:t xml:space="preserve">8. The system adds the amount to the worker’s salary and saves a SalaryHistory record (before, amount, UP, after, time).</w:t>
            </w:r>
          </w:p>
          <w:p>
            <w:pPr>
              <w:spacing w:after="60"/>
            </w:pPr>
            <w:r>
              <w:rPr>
                <w:rFonts w:ascii="Times New Roman" w:cs="Times New Roman" w:eastAsia="Times New Roman" w:hAnsi="Times New Roman"/>
                <w:b w:val="false"/>
                <w:bCs w:val="false"/>
                <w:i w:val="false"/>
                <w:iCs w:val="false"/>
                <w:color w:val="000000"/>
                <w:sz w:val="22"/>
                <w:szCs w:val="22"/>
              </w:rPr>
              <w:t xml:space="preserve">9. The system displays "Salary adjusted successfully!" and returns to the main menu.</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Alternative Sequences</w:t>
            </w:r>
          </w:p>
        </w:tc>
        <w:tc>
          <w:tcPr>
            <w:tcW w:type="dxa" w:w="7226"/>
            <w:gridSpan w:val="3"/>
            <w:tcMar>
              <w:top w:type="dxa" w:w="60"/>
              <w:left w:type="dxa" w:w="100"/>
              <w:bottom w:type="dxa" w:w="60"/>
              <w:right w:type="dxa" w:w="100"/>
            </w:tcMar>
          </w:tcPr>
          <w:p>
            <w:pPr>
              <w:spacing w:after="60"/>
            </w:pPr>
            <w:r>
              <w:rPr>
                <w:rFonts w:ascii="Times New Roman" w:cs="Times New Roman" w:eastAsia="Times New Roman" w:hAnsi="Times New Roman"/>
                <w:b w:val="false"/>
                <w:bCs w:val="false"/>
                <w:i w:val="false"/>
                <w:iCs w:val="false"/>
                <w:color w:val="000000"/>
                <w:sz w:val="22"/>
                <w:szCs w:val="22"/>
              </w:rPr>
              <w:t xml:space="preserve">A1 (step 6) – Code does not exist in the DB: the system shows an error and returns to the main menu.</w:t>
            </w:r>
          </w:p>
          <w:p>
            <w:pPr>
              <w:spacing w:after="60"/>
            </w:pPr>
            <w:r>
              <w:rPr>
                <w:rFonts w:ascii="Times New Roman" w:cs="Times New Roman" w:eastAsia="Times New Roman" w:hAnsi="Times New Roman"/>
                <w:b w:val="false"/>
                <w:bCs w:val="false"/>
                <w:i w:val="false"/>
                <w:iCs w:val="false"/>
                <w:color w:val="000000"/>
                <w:sz w:val="22"/>
                <w:szCs w:val="22"/>
              </w:rPr>
              <w:t xml:space="preserve">A2 (step 7) – Amount is not greater than 0: the system shows "Amount of money must be greater than 0." and returns to the main menu.</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4"/>
        <w:spacing w:after="120" w:before="200"/>
      </w:pPr>
      <w:r>
        <w:rPr>
          <w:rFonts w:ascii="Times New Roman" w:cs="Times New Roman" w:eastAsia="Times New Roman" w:hAnsi="Times New Roman"/>
          <w:b/>
          <w:bCs/>
          <w:color w:val="000000"/>
        </w:rPr>
        <w:t xml:space="preserve">II.5.2.3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ID</w:t>
            </w:r>
          </w:p>
        </w:tc>
        <w:tc>
          <w:tcPr>
            <w:tcW w:type="dxa" w:w="78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Business Rule</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BR-01</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 worker code (id) must not be null or empty, and must be unique in the DB.</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BR-02</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 worker’s age must be in the range 18 to 50.</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BR-03</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 worker’s salary must always be greater than 0 (on add and after every adjustment).</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BR-04</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 salary adjustment amount must be greater than 0.</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BR-05</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 salary can only be adjusted for a worker code that exists in the DB.</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BR-06</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Every successful salary adjustment is saved to the salary history with time and UP/DOWN status.</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BR-07</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adjusted salary report is sorted ascending by worker code (id).</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00"/>
      </w:pPr>
      <w:r>
        <w:rPr>
          <w:rFonts w:ascii="Times New Roman" w:cs="Times New Roman" w:eastAsia="Times New Roman" w:hAnsi="Times New Roman"/>
          <w:b/>
          <w:bCs/>
          <w:color w:val="000000"/>
        </w:rPr>
        <w:t xml:space="preserve">II.5.3 Activity Diagram</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activity diagram below shows the salary adjustment flow shared by options 2 and 3.</w:t>
      </w:r>
    </w:p>
    <w:p>
      <w:pPr>
        <w:spacing w:after="60" w:before="120"/>
        <w:jc w:val="center"/>
      </w:pPr>
      <w:r>
        <w:drawing>
          <wp:inline distT="0" distB="0" distL="0" distR="0">
            <wp:extent cx="4752975" cy="675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67532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3. Activity Diagram – Adjust Salary</w:t>
      </w:r>
    </w:p>
    <w:p>
      <w:pPr>
        <w:pStyle w:val="Heading1"/>
        <w:spacing w:after="120" w:before="280"/>
      </w:pPr>
      <w:r>
        <w:rPr>
          <w:rFonts w:ascii="Times New Roman" w:cs="Times New Roman" w:eastAsia="Times New Roman" w:hAnsi="Times New Roman"/>
          <w:b/>
          <w:bCs/>
          <w:color w:val="000000"/>
        </w:rPr>
        <w:t xml:space="preserve">III. Analysis Models</w:t>
      </w:r>
    </w:p>
    <w:p>
      <w:pPr>
        <w:pStyle w:val="Heading2"/>
        <w:spacing w:after="120" w:before="200"/>
      </w:pPr>
      <w:r>
        <w:rPr>
          <w:rFonts w:ascii="Times New Roman" w:cs="Times New Roman" w:eastAsia="Times New Roman" w:hAnsi="Times New Roman"/>
          <w:b/>
          <w:bCs/>
          <w:color w:val="000000"/>
        </w:rPr>
        <w:t xml:space="preserve">III.1 Interaction Diagrams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communication and sequence diagrams below show the objects collaborating to realize the Adjust Salary use case at the analysis level.</w:t>
      </w:r>
    </w:p>
    <w:p>
      <w:pPr>
        <w:spacing w:after="60" w:before="120"/>
        <w:jc w:val="center"/>
      </w:pPr>
      <w:r>
        <w:drawing>
          <wp:inline distT="0" distB="0" distL="0" distR="0">
            <wp:extent cx="56673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1620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4. Communication Diagram – Adjust Salary</w:t>
      </w:r>
    </w:p>
    <w:p>
      <w:pPr>
        <w:spacing w:after="60" w:before="120"/>
        <w:jc w:val="center"/>
      </w:pPr>
      <w:r>
        <w:drawing>
          <wp:inline distT="0" distB="0" distL="0" distR="0">
            <wp:extent cx="56673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2956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5. Sequence Diagram (Analysis) – Adjust Salary</w:t>
      </w:r>
    </w:p>
    <w:p>
      <w:pPr>
        <w:pStyle w:val="Heading2"/>
        <w:spacing w:after="120" w:before="200"/>
      </w:pPr>
      <w:r>
        <w:rPr>
          <w:rFonts w:ascii="Times New Roman" w:cs="Times New Roman" w:eastAsia="Times New Roman" w:hAnsi="Times New Roman"/>
          <w:b/>
          <w:bCs/>
          <w:color w:val="000000"/>
        </w:rPr>
        <w:t xml:space="preserve">III.2 State Diagram</w:t>
      </w:r>
    </w:p>
    <w:p>
      <w:pPr>
        <w:spacing w:after="60" w:before="120"/>
        <w:jc w:val="center"/>
      </w:pPr>
      <w:r>
        <w:drawing>
          <wp:inline distT="0" distB="0" distL="0" distR="0">
            <wp:extent cx="4505325" cy="759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05325" cy="75914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6. State Machine – Salary Adjustment Session</w:t>
      </w:r>
    </w:p>
    <w:p>
      <w:pPr>
        <w:pStyle w:val="Heading1"/>
        <w:spacing w:after="120" w:before="280"/>
      </w:pPr>
      <w:r>
        <w:rPr>
          <w:rFonts w:ascii="Times New Roman" w:cs="Times New Roman" w:eastAsia="Times New Roman" w:hAnsi="Times New Roman"/>
          <w:b/>
          <w:bCs/>
          <w:color w:val="000000"/>
        </w:rPr>
        <w:t xml:space="preserve">IV. Design Specification</w:t>
      </w:r>
    </w:p>
    <w:p>
      <w:pPr>
        <w:pStyle w:val="Heading2"/>
        <w:spacing w:after="120" w:before="200"/>
      </w:pPr>
      <w:r>
        <w:rPr>
          <w:rFonts w:ascii="Times New Roman" w:cs="Times New Roman" w:eastAsia="Times New Roman" w:hAnsi="Times New Roman"/>
          <w:b/>
          <w:bCs/>
          <w:color w:val="000000"/>
        </w:rPr>
        <w:t xml:space="preserve">IV.1 Integrated Sequence Diagram</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detailed (design-level) sequence diagram integrates all MVC roles for a complete salary adjustment.</w:t>
      </w:r>
    </w:p>
    <w:p>
      <w:pPr>
        <w:spacing w:after="60" w:before="120"/>
        <w:jc w:val="center"/>
      </w:pPr>
      <w:r>
        <w:drawing>
          <wp:inline distT="0" distB="0" distL="0" distR="0">
            <wp:extent cx="5762625" cy="759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75914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7. Sequence Diagram (Design) – Adjust Salary</w:t>
      </w:r>
    </w:p>
    <w:p>
      <w:pPr>
        <w:pStyle w:val="Heading2"/>
        <w:spacing w:after="120" w:before="200"/>
      </w:pPr>
      <w:r>
        <w:rPr>
          <w:rFonts w:ascii="Times New Roman" w:cs="Times New Roman" w:eastAsia="Times New Roman" w:hAnsi="Times New Roman"/>
          <w:b/>
          <w:bCs/>
          <w:color w:val="000000"/>
        </w:rPr>
        <w:t xml:space="preserve">IV.2 System High-Level Design</w:t>
      </w:r>
    </w:p>
    <w:p>
      <w:pPr>
        <w:spacing w:after="60" w:before="120"/>
        <w:jc w:val="center"/>
      </w:pPr>
      <w:r>
        <w:drawing>
          <wp:inline distT="0" distB="0" distL="0" distR="0">
            <wp:extent cx="2771775" cy="759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71775" cy="75914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8. MVC Architecture</w:t>
      </w:r>
    </w:p>
    <w:p>
      <w:pPr>
        <w:pStyle w:val="Heading2"/>
        <w:spacing w:after="120" w:before="200"/>
      </w:pPr>
      <w:r>
        <w:rPr>
          <w:rFonts w:ascii="Times New Roman" w:cs="Times New Roman" w:eastAsia="Times New Roman" w:hAnsi="Times New Roman"/>
          <w:b/>
          <w:bCs/>
          <w:color w:val="000000"/>
        </w:rPr>
        <w:t xml:space="preserve">IV.3 Component and Package Diagram</w:t>
      </w:r>
    </w:p>
    <w:p>
      <w:pPr>
        <w:pStyle w:val="Heading3"/>
        <w:spacing w:after="120" w:before="200"/>
      </w:pPr>
      <w:r>
        <w:rPr>
          <w:rFonts w:ascii="Times New Roman" w:cs="Times New Roman" w:eastAsia="Times New Roman" w:hAnsi="Times New Roman"/>
          <w:b/>
          <w:bCs/>
          <w:color w:val="000000"/>
        </w:rPr>
        <w:t xml:space="preserve">IV.3.1 Component Diagram</w:t>
      </w:r>
    </w:p>
    <w:p>
      <w:pPr>
        <w:spacing w:after="60" w:before="120"/>
        <w:jc w:val="center"/>
      </w:pPr>
      <w:r>
        <w:drawing>
          <wp:inline distT="0" distB="0" distL="0" distR="0">
            <wp:extent cx="512445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39624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9. Component Diagram</w:t>
      </w:r>
    </w:p>
    <w:p>
      <w:pPr>
        <w:pStyle w:val="Heading3"/>
        <w:spacing w:after="120" w:before="200"/>
      </w:pPr>
      <w:r>
        <w:rPr>
          <w:rFonts w:ascii="Times New Roman" w:cs="Times New Roman" w:eastAsia="Times New Roman" w:hAnsi="Times New Roman"/>
          <w:b/>
          <w:bCs/>
          <w:color w:val="000000"/>
        </w:rPr>
        <w:t xml:space="preserve">IV.3.2 Package Diagram</w:t>
      </w:r>
    </w:p>
    <w:p>
      <w:pPr>
        <w:spacing w:after="60" w:before="120"/>
        <w:jc w:val="center"/>
      </w:pPr>
      <w:r>
        <w:drawing>
          <wp:inline distT="0" distB="0" distL="0" distR="0">
            <wp:extent cx="4572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8191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10. Package Diagram</w:t>
      </w:r>
    </w:p>
    <w:p>
      <w:pPr>
        <w:pStyle w:val="Heading2"/>
        <w:spacing w:after="120" w:before="200"/>
      </w:pPr>
      <w:r>
        <w:rPr>
          <w:rFonts w:ascii="Times New Roman" w:cs="Times New Roman" w:eastAsia="Times New Roman" w:hAnsi="Times New Roman"/>
          <w:b/>
          <w:bCs/>
          <w:color w:val="000000"/>
        </w:rPr>
        <w:t xml:space="preserve">IV.4 Class Diagram</w:t>
      </w:r>
    </w:p>
    <w:p>
      <w:pPr>
        <w:spacing w:after="60" w:before="120"/>
        <w:jc w:val="center"/>
      </w:pPr>
      <w:r>
        <w:drawing>
          <wp:inline distT="0" distB="0" distL="0" distR="0">
            <wp:extent cx="58483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33147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11. Design Class Diagram</w:t>
      </w:r>
    </w:p>
    <w:p>
      <w:pPr>
        <w:pStyle w:val="Heading2"/>
        <w:spacing w:after="120" w:before="200"/>
      </w:pPr>
      <w:r>
        <w:rPr>
          <w:rFonts w:ascii="Times New Roman" w:cs="Times New Roman" w:eastAsia="Times New Roman" w:hAnsi="Times New Roman"/>
          <w:b/>
          <w:bCs/>
          <w:color w:val="000000"/>
        </w:rPr>
        <w:t xml:space="preserve">IV.5 Data Design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Data is persisted in memory. The worker "table" is a Map keyed by worker code; the salary history is an append-only List sorted by code on demand.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800"/>
        <w:gridCol w:w="2526"/>
      </w:tblGrid>
      <w:tr>
        <w:trPr>
          <w:tblHeader/>
        </w:trPr>
        <w:tc>
          <w:tcPr>
            <w:tcW w:type="dxa" w:w="33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Field</w:t>
            </w:r>
          </w:p>
        </w:tc>
        <w:tc>
          <w:tcPr>
            <w:tcW w:type="dxa" w:w="24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Type</w:t>
            </w:r>
          </w:p>
        </w:tc>
        <w:tc>
          <w:tcPr>
            <w:tcW w:type="dxa" w:w="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Key</w:t>
            </w:r>
          </w:p>
        </w:tc>
        <w:tc>
          <w:tcPr>
            <w:tcW w:type="dxa" w:w="25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Description</w:t>
            </w:r>
          </w:p>
        </w:tc>
      </w:tr>
      <w:tr>
        <w:tc>
          <w:tcPr>
            <w:tcW w:type="dxa" w:w="33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id</w:t>
            </w:r>
          </w:p>
        </w:tc>
        <w:tc>
          <w:tcPr>
            <w:tcW w:type="dxa" w:w="24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PK</w:t>
            </w:r>
          </w:p>
        </w:tc>
        <w:tc>
          <w:tcPr>
            <w:tcW w:type="dxa" w:w="25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Unique worker code (map key).</w:t>
            </w:r>
          </w:p>
        </w:tc>
      </w:tr>
      <w:tr>
        <w:tc>
          <w:tcPr>
            <w:tcW w:type="dxa" w:w="33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name / age / salary / workLocation</w:t>
            </w:r>
          </w:p>
        </w:tc>
        <w:tc>
          <w:tcPr>
            <w:tcW w:type="dxa" w:w="24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String / int / double / String</w:t>
            </w:r>
          </w:p>
        </w:tc>
        <w:tc>
          <w:tcPr>
            <w:tcW w:type="dxa" w:w="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25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 attributes; age 18–50, salary &gt; 0.</w:t>
            </w:r>
          </w:p>
        </w:tc>
      </w:tr>
      <w:tr>
        <w:tc>
          <w:tcPr>
            <w:tcW w:type="dxa" w:w="33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workerId, salaryBefore, amount, status, salaryAfter, adjustedAt</w:t>
            </w:r>
          </w:p>
        </w:tc>
        <w:tc>
          <w:tcPr>
            <w:tcW w:type="dxa" w:w="24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history record</w:t>
            </w:r>
          </w:p>
        </w:tc>
        <w:tc>
          <w:tcPr>
            <w:tcW w:type="dxa" w:w="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FK</w:t>
            </w:r>
          </w:p>
        </w:tc>
        <w:tc>
          <w:tcPr>
            <w:tcW w:type="dxa" w:w="25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One SalaryHistory row per adjustment (status UP/DOWN).</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80"/>
      </w:pPr>
      <w:r>
        <w:rPr>
          <w:rFonts w:ascii="Times New Roman" w:cs="Times New Roman" w:eastAsia="Times New Roman" w:hAnsi="Times New Roman"/>
          <w:b/>
          <w:bCs/>
          <w:color w:val="000000"/>
        </w:rPr>
        <w:t xml:space="preserve">V. Implementation</w:t>
      </w:r>
    </w:p>
    <w:p>
      <w:pPr>
        <w:pStyle w:val="Heading2"/>
        <w:spacing w:after="120" w:before="200"/>
      </w:pPr>
      <w:r>
        <w:rPr>
          <w:rFonts w:ascii="Times New Roman" w:cs="Times New Roman" w:eastAsia="Times New Roman" w:hAnsi="Times New Roman"/>
          <w:b/>
          <w:bCs/>
          <w:color w:val="000000"/>
        </w:rPr>
        <w:t xml:space="preserve">V.1 Map Architecture to the Project Structure</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Each MVC role maps to one source package; Main wires the roles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7F7F7" w:val="clear"/>
            <w:tcMar>
              <w:top w:type="dxa" w:w="120"/>
              <w:left w:type="dxa" w:w="160"/>
              <w:bottom w:type="dxa" w:w="120"/>
              <w:right w:type="dxa" w:w="160"/>
            </w:tcMar>
          </w:tcPr>
          <w:p>
            <w:pPr>
              <w:spacing w:after="20"/>
            </w:pPr>
            <w:r>
              <w:rPr>
                <w:rFonts w:ascii="Consolas" w:cs="Consolas" w:eastAsia="Consolas" w:hAnsi="Consolas"/>
                <w:sz w:val="20"/>
                <w:szCs w:val="20"/>
              </w:rPr>
              <w:t xml:space="preserve">he181308_SWD392/</w:t>
            </w:r>
          </w:p>
          <w:p>
            <w:pPr>
              <w:spacing w:after="20"/>
            </w:pPr>
            <w:r>
              <w:rPr>
                <w:rFonts w:ascii="Consolas" w:cs="Consolas" w:eastAsia="Consolas" w:hAnsi="Consolas"/>
                <w:sz w:val="20"/>
                <w:szCs w:val="20"/>
              </w:rPr>
              <w:t xml:space="preserve">  src/</w:t>
            </w:r>
          </w:p>
          <w:p>
            <w:pPr>
              <w:spacing w:after="20"/>
            </w:pPr>
            <w:r>
              <w:rPr>
                <w:rFonts w:ascii="Consolas" w:cs="Consolas" w:eastAsia="Consolas" w:hAnsi="Consolas"/>
                <w:sz w:val="20"/>
                <w:szCs w:val="20"/>
              </w:rPr>
              <w:t xml:space="preserve">    controller/            -&gt; Controller</w:t>
            </w:r>
          </w:p>
          <w:p>
            <w:pPr>
              <w:spacing w:after="20"/>
            </w:pPr>
            <w:r>
              <w:rPr>
                <w:rFonts w:ascii="Consolas" w:cs="Consolas" w:eastAsia="Consolas" w:hAnsi="Consolas"/>
                <w:sz w:val="20"/>
                <w:szCs w:val="20"/>
              </w:rPr>
              <w:t xml:space="preserve">      WorkerController.java  (main loop, use case handlers)</w:t>
            </w:r>
          </w:p>
          <w:p>
            <w:pPr>
              <w:spacing w:after="20"/>
            </w:pPr>
            <w:r>
              <w:rPr>
                <w:rFonts w:ascii="Consolas" w:cs="Consolas" w:eastAsia="Consolas" w:hAnsi="Consolas"/>
                <w:sz w:val="20"/>
                <w:szCs w:val="20"/>
              </w:rPr>
              <w:t xml:space="preserve">    view/                  -&gt; View</w:t>
            </w:r>
          </w:p>
          <w:p>
            <w:pPr>
              <w:spacing w:after="20"/>
            </w:pPr>
            <w:r>
              <w:rPr>
                <w:rFonts w:ascii="Consolas" w:cs="Consolas" w:eastAsia="Consolas" w:hAnsi="Consolas"/>
                <w:sz w:val="20"/>
                <w:szCs w:val="20"/>
              </w:rPr>
              <w:t xml:space="preserve">      WorkerView.java        (menu, prompts, report table)</w:t>
            </w:r>
          </w:p>
          <w:p>
            <w:pPr>
              <w:spacing w:after="20"/>
            </w:pPr>
            <w:r>
              <w:rPr>
                <w:rFonts w:ascii="Consolas" w:cs="Consolas" w:eastAsia="Consolas" w:hAnsi="Consolas"/>
                <w:sz w:val="20"/>
                <w:szCs w:val="20"/>
              </w:rPr>
              <w:t xml:space="preserve">    model/                 -&gt; Model</w:t>
            </w:r>
          </w:p>
          <w:p>
            <w:pPr>
              <w:spacing w:after="20"/>
            </w:pPr>
            <w:r>
              <w:rPr>
                <w:rFonts w:ascii="Consolas" w:cs="Consolas" w:eastAsia="Consolas" w:hAnsi="Consolas"/>
                <w:sz w:val="20"/>
                <w:szCs w:val="20"/>
              </w:rPr>
              <w:t xml:space="preserve">      IWorkerManagement.java (business abstraction)</w:t>
            </w:r>
          </w:p>
          <w:p>
            <w:pPr>
              <w:spacing w:after="20"/>
            </w:pPr>
            <w:r>
              <w:rPr>
                <w:rFonts w:ascii="Consolas" w:cs="Consolas" w:eastAsia="Consolas" w:hAnsi="Consolas"/>
                <w:sz w:val="20"/>
                <w:szCs w:val="20"/>
              </w:rPr>
              <w:t xml:space="preserve">      Management.java        (rules + in-memory stores)</w:t>
            </w:r>
          </w:p>
          <w:p>
            <w:pPr>
              <w:spacing w:after="20"/>
            </w:pPr>
            <w:r>
              <w:rPr>
                <w:rFonts w:ascii="Consolas" w:cs="Consolas" w:eastAsia="Consolas" w:hAnsi="Consolas"/>
                <w:sz w:val="20"/>
                <w:szCs w:val="20"/>
              </w:rPr>
              <w:t xml:space="preserve">      Worker.java            (entity)</w:t>
            </w:r>
          </w:p>
          <w:p>
            <w:pPr>
              <w:spacing w:after="20"/>
            </w:pPr>
            <w:r>
              <w:rPr>
                <w:rFonts w:ascii="Consolas" w:cs="Consolas" w:eastAsia="Consolas" w:hAnsi="Consolas"/>
                <w:sz w:val="20"/>
                <w:szCs w:val="20"/>
              </w:rPr>
              <w:t xml:space="preserve">      SalaryHistory.java     (entity)</w:t>
            </w:r>
          </w:p>
          <w:p>
            <w:pPr>
              <w:spacing w:after="20"/>
            </w:pPr>
            <w:r>
              <w:rPr>
                <w:rFonts w:ascii="Consolas" w:cs="Consolas" w:eastAsia="Consolas" w:hAnsi="Consolas"/>
                <w:sz w:val="20"/>
                <w:szCs w:val="20"/>
              </w:rPr>
              <w:t xml:space="preserve">      SalaryStatus.java      (enum UP/DOWN)</w:t>
            </w:r>
          </w:p>
          <w:p>
            <w:pPr>
              <w:spacing w:after="20"/>
            </w:pPr>
            <w:r>
              <w:rPr>
                <w:rFonts w:ascii="Consolas" w:cs="Consolas" w:eastAsia="Consolas" w:hAnsi="Consolas"/>
                <w:sz w:val="20"/>
                <w:szCs w:val="20"/>
              </w:rPr>
              <w:t xml:space="preserve">    Main.java              -&gt; entry point (wiring)</w:t>
            </w:r>
          </w:p>
        </w:tc>
      </w:tr>
    </w:tbl>
    <w:p>
      <w:pPr>
        <w:spacing w:after="200" w:before="60"/>
        <w:jc w:val="center"/>
      </w:pPr>
      <w:r>
        <w:rPr>
          <w:rFonts w:ascii="Times New Roman" w:cs="Times New Roman" w:eastAsia="Times New Roman" w:hAnsi="Times New Roman"/>
          <w:b w:val="false"/>
          <w:bCs w:val="false"/>
          <w:i/>
          <w:iCs/>
          <w:color w:val="000000"/>
          <w:sz w:val="22"/>
          <w:szCs w:val="22"/>
        </w:rPr>
        <w:t xml:space="preserve">Project structure</w:t>
      </w:r>
    </w:p>
    <w:p>
      <w:pPr>
        <w:pStyle w:val="Heading2"/>
        <w:spacing w:after="120" w:before="200"/>
      </w:pPr>
      <w:r>
        <w:rPr>
          <w:rFonts w:ascii="Times New Roman" w:cs="Times New Roman" w:eastAsia="Times New Roman" w:hAnsi="Times New Roman"/>
          <w:b/>
          <w:bCs/>
          <w:color w:val="000000"/>
        </w:rPr>
        <w:t xml:space="preserve">V.2 Map Class &amp; Interaction Diagrams to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26"/>
        <w:gridCol w:w="2200"/>
      </w:tblGrid>
      <w:tr>
        <w:trPr>
          <w:tblHeader/>
        </w:trPr>
        <w:tc>
          <w:tcPr>
            <w:tcW w:type="dxa" w:w="2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Design Class</w:t>
            </w:r>
          </w:p>
        </w:tc>
        <w:tc>
          <w:tcPr>
            <w:tcW w:type="dxa" w:w="40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Source File</w:t>
            </w:r>
          </w:p>
        </w:tc>
        <w:tc>
          <w:tcPr>
            <w:tcW w:type="dxa" w:w="22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Role</w:t>
            </w:r>
          </w:p>
        </w:tc>
      </w:tr>
      <w:tr>
        <w:tc>
          <w:tcPr>
            <w:tcW w:type="dxa" w:w="2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Main</w:t>
            </w:r>
          </w:p>
        </w:tc>
        <w:tc>
          <w:tcPr>
            <w:tcW w:type="dxa" w:w="40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src/Main.java</w:t>
            </w:r>
          </w:p>
        </w:tc>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Entry point</w:t>
            </w:r>
          </w:p>
        </w:tc>
      </w:tr>
      <w:tr>
        <w:tc>
          <w:tcPr>
            <w:tcW w:type="dxa" w:w="2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WorkerController</w:t>
            </w:r>
          </w:p>
        </w:tc>
        <w:tc>
          <w:tcPr>
            <w:tcW w:type="dxa" w:w="40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src/controller/WorkerController.java</w:t>
            </w:r>
          </w:p>
        </w:tc>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Controller</w:t>
            </w:r>
          </w:p>
        </w:tc>
      </w:tr>
      <w:tr>
        <w:tc>
          <w:tcPr>
            <w:tcW w:type="dxa" w:w="2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WorkerView</w:t>
            </w:r>
          </w:p>
        </w:tc>
        <w:tc>
          <w:tcPr>
            <w:tcW w:type="dxa" w:w="40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src/view/WorkerView.java</w:t>
            </w:r>
          </w:p>
        </w:tc>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View</w:t>
            </w:r>
          </w:p>
        </w:tc>
      </w:tr>
      <w:tr>
        <w:tc>
          <w:tcPr>
            <w:tcW w:type="dxa" w:w="2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IWorkerManagement</w:t>
            </w:r>
          </w:p>
        </w:tc>
        <w:tc>
          <w:tcPr>
            <w:tcW w:type="dxa" w:w="40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src/model/IWorkerManagement.java</w:t>
            </w:r>
          </w:p>
        </w:tc>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Model</w:t>
            </w:r>
          </w:p>
        </w:tc>
      </w:tr>
      <w:tr>
        <w:tc>
          <w:tcPr>
            <w:tcW w:type="dxa" w:w="2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Management</w:t>
            </w:r>
          </w:p>
        </w:tc>
        <w:tc>
          <w:tcPr>
            <w:tcW w:type="dxa" w:w="40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src/model/Management.java</w:t>
            </w:r>
          </w:p>
        </w:tc>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Model</w:t>
            </w:r>
          </w:p>
        </w:tc>
      </w:tr>
      <w:tr>
        <w:tc>
          <w:tcPr>
            <w:tcW w:type="dxa" w:w="2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w:t>
            </w:r>
          </w:p>
        </w:tc>
        <w:tc>
          <w:tcPr>
            <w:tcW w:type="dxa" w:w="40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src/model/Worker.java</w:t>
            </w:r>
          </w:p>
        </w:tc>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Model</w:t>
            </w:r>
          </w:p>
        </w:tc>
      </w:tr>
      <w:tr>
        <w:tc>
          <w:tcPr>
            <w:tcW w:type="dxa" w:w="2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SalaryHistory</w:t>
            </w:r>
          </w:p>
        </w:tc>
        <w:tc>
          <w:tcPr>
            <w:tcW w:type="dxa" w:w="40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src/model/SalaryHistory.java</w:t>
            </w:r>
          </w:p>
        </w:tc>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Model</w:t>
            </w:r>
          </w:p>
        </w:tc>
      </w:tr>
      <w:tr>
        <w:tc>
          <w:tcPr>
            <w:tcW w:type="dxa" w:w="2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SalaryStatus</w:t>
            </w:r>
          </w:p>
        </w:tc>
        <w:tc>
          <w:tcPr>
            <w:tcW w:type="dxa" w:w="40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src/model/SalaryStatus.java</w:t>
            </w:r>
          </w:p>
        </w:tc>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Model</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Example – the changeSalary(status, code, amount) message in the sequence diagram is realized by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7F7F7" w:val="clear"/>
            <w:tcMar>
              <w:top w:type="dxa" w:w="120"/>
              <w:left w:type="dxa" w:w="160"/>
              <w:bottom w:type="dxa" w:w="120"/>
              <w:right w:type="dxa" w:w="160"/>
            </w:tcMar>
          </w:tcPr>
          <w:p>
            <w:pPr>
              <w:spacing w:after="20"/>
            </w:pPr>
            <w:r>
              <w:rPr>
                <w:rFonts w:ascii="Consolas" w:cs="Consolas" w:eastAsia="Consolas" w:hAnsi="Consolas"/>
                <w:sz w:val="20"/>
                <w:szCs w:val="20"/>
              </w:rPr>
              <w:t xml:space="preserve">public boolean changeSalary(SalaryStatus status, String code, double amount)</w:t>
            </w:r>
          </w:p>
          <w:p>
            <w:pPr>
              <w:spacing w:after="20"/>
            </w:pPr>
            <w:r>
              <w:rPr>
                <w:rFonts w:ascii="Consolas" w:cs="Consolas" w:eastAsia="Consolas" w:hAnsi="Consolas"/>
                <w:sz w:val="20"/>
                <w:szCs w:val="20"/>
              </w:rPr>
              <w:t xml:space="preserve">        throws Exception {</w:t>
            </w:r>
          </w:p>
          <w:p>
            <w:pPr>
              <w:spacing w:after="20"/>
            </w:pPr>
            <w:r>
              <w:rPr>
                <w:rFonts w:ascii="Consolas" w:cs="Consolas" w:eastAsia="Consolas" w:hAnsi="Consolas"/>
                <w:sz w:val="20"/>
                <w:szCs w:val="20"/>
              </w:rPr>
              <w:t xml:space="preserve">    Worker worker = workerDB.get(code);</w:t>
            </w:r>
          </w:p>
          <w:p>
            <w:pPr>
              <w:spacing w:after="20"/>
            </w:pPr>
            <w:r>
              <w:rPr>
                <w:rFonts w:ascii="Consolas" w:cs="Consolas" w:eastAsia="Consolas" w:hAnsi="Consolas"/>
                <w:sz w:val="20"/>
                <w:szCs w:val="20"/>
              </w:rPr>
              <w:t xml:space="preserve">    if (worker == null)</w:t>
            </w:r>
          </w:p>
          <w:p>
            <w:pPr>
              <w:spacing w:after="20"/>
            </w:pPr>
            <w:r>
              <w:rPr>
                <w:rFonts w:ascii="Consolas" w:cs="Consolas" w:eastAsia="Consolas" w:hAnsi="Consolas"/>
                <w:sz w:val="20"/>
                <w:szCs w:val="20"/>
              </w:rPr>
              <w:t xml:space="preserve">        throw new Exception("Worker code [" + code + "] does not exist in DB.");</w:t>
            </w:r>
          </w:p>
          <w:p>
            <w:pPr>
              <w:spacing w:after="20"/>
            </w:pPr>
            <w:r>
              <w:rPr>
                <w:rFonts w:ascii="Consolas" w:cs="Consolas" w:eastAsia="Consolas" w:hAnsi="Consolas"/>
                <w:sz w:val="20"/>
                <w:szCs w:val="20"/>
              </w:rPr>
              <w:t xml:space="preserve">    if (amount &lt;= 0)</w:t>
            </w:r>
          </w:p>
          <w:p>
            <w:pPr>
              <w:spacing w:after="20"/>
            </w:pPr>
            <w:r>
              <w:rPr>
                <w:rFonts w:ascii="Consolas" w:cs="Consolas" w:eastAsia="Consolas" w:hAnsi="Consolas"/>
                <w:sz w:val="20"/>
                <w:szCs w:val="20"/>
              </w:rPr>
              <w:t xml:space="preserve">        throw new Exception("Amount of money must be greater than 0.");</w:t>
            </w:r>
          </w:p>
          <w:p>
            <w:pPr>
              <w:spacing w:after="20"/>
            </w:pPr>
            <w:r>
              <w:rPr>
                <w:rFonts w:ascii="Consolas" w:cs="Consolas" w:eastAsia="Consolas" w:hAnsi="Consolas"/>
                <w:sz w:val="20"/>
                <w:szCs w:val="20"/>
              </w:rPr>
              <w:t xml:space="preserve">    double salaryBefore = worker.getSalary();</w:t>
            </w:r>
          </w:p>
          <w:p>
            <w:pPr>
              <w:spacing w:after="20"/>
            </w:pPr>
            <w:r>
              <w:rPr>
                <w:rFonts w:ascii="Consolas" w:cs="Consolas" w:eastAsia="Consolas" w:hAnsi="Consolas"/>
                <w:sz w:val="20"/>
                <w:szCs w:val="20"/>
              </w:rPr>
              <w:t xml:space="preserve">    double salaryAfter = (status == SalaryStatus.INCREASE)</w:t>
            </w:r>
          </w:p>
          <w:p>
            <w:pPr>
              <w:spacing w:after="20"/>
            </w:pPr>
            <w:r>
              <w:rPr>
                <w:rFonts w:ascii="Consolas" w:cs="Consolas" w:eastAsia="Consolas" w:hAnsi="Consolas"/>
                <w:sz w:val="20"/>
                <w:szCs w:val="20"/>
              </w:rPr>
              <w:t xml:space="preserve">            ? salaryBefore + amount : salaryBefore - amount;</w:t>
            </w:r>
          </w:p>
          <w:p>
            <w:pPr>
              <w:spacing w:after="20"/>
            </w:pPr>
            <w:r>
              <w:rPr>
                <w:rFonts w:ascii="Consolas" w:cs="Consolas" w:eastAsia="Consolas" w:hAnsi="Consolas"/>
                <w:sz w:val="20"/>
                <w:szCs w:val="20"/>
              </w:rPr>
              <w:t xml:space="preserve">    if (salaryAfter &lt;= 0)</w:t>
            </w:r>
          </w:p>
          <w:p>
            <w:pPr>
              <w:spacing w:after="20"/>
            </w:pPr>
            <w:r>
              <w:rPr>
                <w:rFonts w:ascii="Consolas" w:cs="Consolas" w:eastAsia="Consolas" w:hAnsi="Consolas"/>
                <w:sz w:val="20"/>
                <w:szCs w:val="20"/>
              </w:rPr>
              <w:t xml:space="preserve">        throw new Exception("Salary after adjustment must be greater than 0.");</w:t>
            </w:r>
          </w:p>
          <w:p>
            <w:pPr>
              <w:spacing w:after="20"/>
            </w:pPr>
            <w:r>
              <w:rPr>
                <w:rFonts w:ascii="Consolas" w:cs="Consolas" w:eastAsia="Consolas" w:hAnsi="Consolas"/>
                <w:sz w:val="20"/>
                <w:szCs w:val="20"/>
              </w:rPr>
              <w:t xml:space="preserve">    worker.setSalary(salaryAfter);</w:t>
            </w:r>
          </w:p>
          <w:p>
            <w:pPr>
              <w:spacing w:after="20"/>
            </w:pPr>
            <w:r>
              <w:rPr>
                <w:rFonts w:ascii="Consolas" w:cs="Consolas" w:eastAsia="Consolas" w:hAnsi="Consolas"/>
                <w:sz w:val="20"/>
                <w:szCs w:val="20"/>
              </w:rPr>
              <w:t xml:space="preserve">    salaryHistories.add(new SalaryHistory(worker.getId(), worker.getName(),</w:t>
            </w:r>
          </w:p>
          <w:p>
            <w:pPr>
              <w:spacing w:after="20"/>
            </w:pPr>
            <w:r>
              <w:rPr>
                <w:rFonts w:ascii="Consolas" w:cs="Consolas" w:eastAsia="Consolas" w:hAnsi="Consolas"/>
                <w:sz w:val="20"/>
                <w:szCs w:val="20"/>
              </w:rPr>
              <w:t xml:space="preserve">            salaryBefore, amount, status, salaryAfter, LocalDateTime.now()));</w:t>
            </w:r>
          </w:p>
          <w:p>
            <w:pPr>
              <w:spacing w:after="20"/>
            </w:pPr>
            <w:r>
              <w:rPr>
                <w:rFonts w:ascii="Consolas" w:cs="Consolas" w:eastAsia="Consolas" w:hAnsi="Consolas"/>
                <w:sz w:val="20"/>
                <w:szCs w:val="20"/>
              </w:rPr>
              <w:t xml:space="preserve">    return true;</w:t>
            </w:r>
          </w:p>
          <w:p>
            <w:pPr>
              <w:spacing w:after="20"/>
            </w:pPr>
            <w:r>
              <w:rPr>
                <w:rFonts w:ascii="Consolas" w:cs="Consolas" w:eastAsia="Consolas" w:hAnsi="Consolas"/>
                <w:sz w:val="20"/>
                <w:szCs w:val="20"/>
              </w:rPr>
              <w:t xml:space="preserve">}</w:t>
            </w:r>
          </w:p>
        </w:tc>
      </w:tr>
    </w:tbl>
    <w:p>
      <w:pPr>
        <w:spacing w:after="200" w:before="60"/>
        <w:jc w:val="center"/>
      </w:pPr>
      <w:r>
        <w:rPr>
          <w:rFonts w:ascii="Times New Roman" w:cs="Times New Roman" w:eastAsia="Times New Roman" w:hAnsi="Times New Roman"/>
          <w:b w:val="false"/>
          <w:bCs w:val="false"/>
          <w:i/>
          <w:iCs/>
          <w:color w:val="000000"/>
          <w:sz w:val="22"/>
          <w:szCs w:val="22"/>
        </w:rPr>
        <w:t xml:space="preserve">changeSalary implementation (Management.java)</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Example – the worker validation rules (Add a Worker) in Management.validateWorker: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7F7F7" w:val="clear"/>
            <w:tcMar>
              <w:top w:type="dxa" w:w="120"/>
              <w:left w:type="dxa" w:w="160"/>
              <w:bottom w:type="dxa" w:w="120"/>
              <w:right w:type="dxa" w:w="160"/>
            </w:tcMar>
          </w:tcPr>
          <w:p>
            <w:pPr>
              <w:spacing w:after="20"/>
            </w:pPr>
            <w:r>
              <w:rPr>
                <w:rFonts w:ascii="Consolas" w:cs="Consolas" w:eastAsia="Consolas" w:hAnsi="Consolas"/>
                <w:sz w:val="20"/>
                <w:szCs w:val="20"/>
              </w:rPr>
              <w:t xml:space="preserve">if (worker.getId() == null || worker.getId().trim().isEmpty())</w:t>
            </w:r>
          </w:p>
          <w:p>
            <w:pPr>
              <w:spacing w:after="20"/>
            </w:pPr>
            <w:r>
              <w:rPr>
                <w:rFonts w:ascii="Consolas" w:cs="Consolas" w:eastAsia="Consolas" w:hAnsi="Consolas"/>
                <w:sz w:val="20"/>
                <w:szCs w:val="20"/>
              </w:rPr>
              <w:t xml:space="preserve">    throw new Exception("Worker code (id) cannot be null or empty.");</w:t>
            </w:r>
          </w:p>
          <w:p>
            <w:pPr>
              <w:spacing w:after="20"/>
            </w:pPr>
            <w:r>
              <w:rPr>
                <w:rFonts w:ascii="Consolas" w:cs="Consolas" w:eastAsia="Consolas" w:hAnsi="Consolas"/>
                <w:sz w:val="20"/>
                <w:szCs w:val="20"/>
              </w:rPr>
              <w:t xml:space="preserve">if (workerDB.containsKey(worker.getId()))</w:t>
            </w:r>
          </w:p>
          <w:p>
            <w:pPr>
              <w:spacing w:after="20"/>
            </w:pPr>
            <w:r>
              <w:rPr>
                <w:rFonts w:ascii="Consolas" w:cs="Consolas" w:eastAsia="Consolas" w:hAnsi="Consolas"/>
                <w:sz w:val="20"/>
                <w:szCs w:val="20"/>
              </w:rPr>
              <w:t xml:space="preserve">    throw new Exception("Worker code [...] is duplicated in DB.");</w:t>
            </w:r>
          </w:p>
          <w:p>
            <w:pPr>
              <w:spacing w:after="20"/>
            </w:pPr>
            <w:r>
              <w:rPr>
                <w:rFonts w:ascii="Consolas" w:cs="Consolas" w:eastAsia="Consolas" w:hAnsi="Consolas"/>
                <w:sz w:val="20"/>
                <w:szCs w:val="20"/>
              </w:rPr>
              <w:t xml:space="preserve">if (worker.getAge() &lt; 18 || worker.getAge() &gt; 50)</w:t>
            </w:r>
          </w:p>
          <w:p>
            <w:pPr>
              <w:spacing w:after="20"/>
            </w:pPr>
            <w:r>
              <w:rPr>
                <w:rFonts w:ascii="Consolas" w:cs="Consolas" w:eastAsia="Consolas" w:hAnsi="Consolas"/>
                <w:sz w:val="20"/>
                <w:szCs w:val="20"/>
              </w:rPr>
              <w:t xml:space="preserve">    throw new Exception("Age must be in range 18 to 50.");</w:t>
            </w:r>
          </w:p>
          <w:p>
            <w:pPr>
              <w:spacing w:after="20"/>
            </w:pPr>
            <w:r>
              <w:rPr>
                <w:rFonts w:ascii="Consolas" w:cs="Consolas" w:eastAsia="Consolas" w:hAnsi="Consolas"/>
                <w:sz w:val="20"/>
                <w:szCs w:val="20"/>
              </w:rPr>
              <w:t xml:space="preserve">if (worker.getSalary() &lt;= 0)</w:t>
            </w:r>
          </w:p>
          <w:p>
            <w:pPr>
              <w:spacing w:after="20"/>
            </w:pPr>
            <w:r>
              <w:rPr>
                <w:rFonts w:ascii="Consolas" w:cs="Consolas" w:eastAsia="Consolas" w:hAnsi="Consolas"/>
                <w:sz w:val="20"/>
                <w:szCs w:val="20"/>
              </w:rPr>
              <w:t xml:space="preserve">    throw new Exception("Salary must be greater than 0.");</w:t>
            </w:r>
          </w:p>
        </w:tc>
      </w:tr>
    </w:tbl>
    <w:p>
      <w:pPr>
        <w:spacing w:after="200" w:before="60"/>
        <w:jc w:val="center"/>
      </w:pPr>
      <w:r>
        <w:rPr>
          <w:rFonts w:ascii="Times New Roman" w:cs="Times New Roman" w:eastAsia="Times New Roman" w:hAnsi="Times New Roman"/>
          <w:b w:val="false"/>
          <w:bCs w:val="false"/>
          <w:i/>
          <w:iCs/>
          <w:color w:val="000000"/>
          <w:sz w:val="22"/>
          <w:szCs w:val="22"/>
        </w:rPr>
        <w:t xml:space="preserve">validateWorker rules (Management.java)</w:t>
      </w:r>
    </w:p>
    <w:p>
      <w:pPr>
        <w:pStyle w:val="Heading1"/>
        <w:spacing w:after="120" w:before="280"/>
      </w:pPr>
      <w:r>
        <w:rPr>
          <w:rFonts w:ascii="Times New Roman" w:cs="Times New Roman" w:eastAsia="Times New Roman" w:hAnsi="Times New Roman"/>
          <w:b/>
          <w:bCs/>
          <w:color w:val="000000"/>
        </w:rPr>
        <w:t xml:space="preserve">VI. Applying Alternative Architecture Patterns</w:t>
      </w:r>
    </w:p>
    <w:p>
      <w:pPr>
        <w:pStyle w:val="Heading2"/>
        <w:spacing w:after="120" w:before="200"/>
      </w:pPr>
      <w:r>
        <w:rPr>
          <w:rFonts w:ascii="Times New Roman" w:cs="Times New Roman" w:eastAsia="Times New Roman" w:hAnsi="Times New Roman"/>
          <w:b/>
          <w:bCs/>
          <w:color w:val="000000"/>
        </w:rPr>
        <w:t xml:space="preserve">VI.1 Applying the Service-Oriented Architecture (SOA)</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current system is a single-process MVC console application. To support growth (web/mobile HR tools, many concurrent users, reuse by payroll or attendance systems) it can be re-architected as a Service-Oriented Architecture. The cohesive responsibilities already separated in the Model become independent, network-accessible services behind an API Gateway:</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Worker Service – add and query workers (the addWorker responsibility of Management).</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Salary Service – increase/decrease salaries (the changeSalary responsibility).</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Validation Service – the shared business rules (code, age, salary, amount).</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History Service – salary adjustment records and the sorted report (getInfomationSalary).</w:t>
      </w:r>
    </w:p>
    <w:p>
      <w:pPr>
        <w:spacing w:after="60" w:before="120"/>
        <w:jc w:val="center"/>
      </w:pPr>
      <w:r>
        <w:drawing>
          <wp:inline distT="0" distB="0" distL="0" distR="0">
            <wp:extent cx="51244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43338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12. SOA View</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Benefits: independent deployment and scaling, reuse across channels, and clear contracts. Trade-offs: added network latency, distributed-system complexity, and the need for infrastructure (gateway, monitoring, security between services).</w:t>
      </w:r>
    </w:p>
    <w:p>
      <w:pPr>
        <w:pStyle w:val="Heading2"/>
        <w:spacing w:after="120" w:before="200"/>
      </w:pPr>
      <w:r>
        <w:rPr>
          <w:rFonts w:ascii="Times New Roman" w:cs="Times New Roman" w:eastAsia="Times New Roman" w:hAnsi="Times New Roman"/>
          <w:b/>
          <w:bCs/>
          <w:color w:val="000000"/>
        </w:rPr>
        <w:t xml:space="preserve">VI.2 Applying the Service Discovery Pattern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In an SOA, each service may run as several instances whose network locations change as they scale or restart. Hard-coding addresses is brittle. The Service Discovery pattern introduces a Service Registry (for example Netflix Eureka or HashiCorp Consul): every service registers its address on startup, and clients (here, the API Gateway) look services up by logical name at runtime, then call a returned instance – enabling load balancing and resilience.</w:t>
      </w:r>
    </w:p>
    <w:p>
      <w:pPr>
        <w:spacing w:after="60" w:before="120"/>
        <w:jc w:val="center"/>
      </w:pPr>
      <w:r>
        <w:drawing>
          <wp:inline distT="0" distB="0" distL="0" distR="0">
            <wp:extent cx="493395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54768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13. Service Discovery Pattern</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Registration – Worker, Salary and History services register with the registry on startup.</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Lookup – the API Gateway asks the registry for "Salary Service".</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Invocation – the registry returns a healthy instance address; the gateway invokes it.</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This decouples callers from physical locations and lets the system add or remove service instances without configuration changes.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color w:val="000000"/>
      <w:sz w:val="26"/>
      <w:szCs w:val="26"/>
    </w:rPr>
  </w:style>
  <w:style w:type="paragraph" w:styleId="Heading4">
    <w:name w:val="Heading 4"/>
    <w:basedOn w:val="Normal"/>
    <w:next w:val="Normal"/>
    <w:qFormat/>
    <w:rPr>
      <w:rFonts w:ascii="Times New Roman" w:cs="Times New Roman" w:eastAsia="Times New Roman" w:hAnsi="Times New Roman"/>
      <w:b/>
      <w:bCs/>
      <w:i/>
      <w:iCs/>
      <w:color w:val="00000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3d44b42596e3983b375910b4ce610179bbf8a9.png"/><Relationship Id="rId9" Type="http://schemas.openxmlformats.org/officeDocument/2006/relationships/image" Target="media/2213f268a8c909b6b4df17ca1b6226da2de5b8a0.png"/><Relationship Id="rId10" Type="http://schemas.openxmlformats.org/officeDocument/2006/relationships/image" Target="media/85f0dd2e115339d858b22bd0fe6f857afd3a39fb.png"/><Relationship Id="rId11" Type="http://schemas.openxmlformats.org/officeDocument/2006/relationships/image" Target="media/ef180d57b9baf9b8acd41143909cc7335fdf0a40.png"/><Relationship Id="rId12" Type="http://schemas.openxmlformats.org/officeDocument/2006/relationships/image" Target="media/88078e7645eba95cef73b9b9dbfae7c4ac538eba.png"/><Relationship Id="rId13" Type="http://schemas.openxmlformats.org/officeDocument/2006/relationships/image" Target="media/7c7a9d8da6d74d0cf02ab277c5ff6bcf38980d36.png"/><Relationship Id="rId14" Type="http://schemas.openxmlformats.org/officeDocument/2006/relationships/image" Target="media/a0232ce32314aaf2ca0bfc1eb7b9352692fd6285.png"/><Relationship Id="rId15" Type="http://schemas.openxmlformats.org/officeDocument/2006/relationships/image" Target="media/6085485790760810ef2c202c6d320b76fc9ffa76.png"/><Relationship Id="rId16" Type="http://schemas.openxmlformats.org/officeDocument/2006/relationships/image" Target="media/dfd46ed5bb2b1670d977ec43a91278ec48097bcd.png"/><Relationship Id="rId17" Type="http://schemas.openxmlformats.org/officeDocument/2006/relationships/image" Target="media/a308e3dd3b7c5386474f660fb8b9782c8f16adf4.png"/><Relationship Id="rId18" Type="http://schemas.openxmlformats.org/officeDocument/2006/relationships/image" Target="media/c936232eeae5a4472d8aefc2186c7710f8f6f4f1.png"/><Relationship Id="rId19" Type="http://schemas.openxmlformats.org/officeDocument/2006/relationships/image" Target="media/35f52cc6472a1f9d008777d6420ee53e86bccd07.png"/><Relationship Id="rId20" Type="http://schemas.openxmlformats.org/officeDocument/2006/relationships/image" Target="media/002ed34f40c332d4b421a826ac18718654bf2b2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2026-07-16T14:45:12.837Z</dcterms:created>
  <dcterms:modified xsi:type="dcterms:W3CDTF">2026-07-16T14:45:12.837Z</dcterms:modified>
</cp:coreProperties>
</file>

<file path=docProps/custom.xml><?xml version="1.0" encoding="utf-8"?>
<Properties xmlns="http://schemas.openxmlformats.org/officeDocument/2006/custom-properties" xmlns:vt="http://schemas.openxmlformats.org/officeDocument/2006/docPropsVTypes"/>
</file>