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თანამშრომლის სახელმძღვანელო</w:t>
      </w:r>
    </w:p>
    <w:tbl>
      <w:tblPr>
        <w:tblStyle w:val="TableGrid"/>
        <w:tblW w:type="auto" w:w="0"/>
        <w:jc w:val="center"/>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706"/>
        <w:gridCol w:w="4706"/>
      </w:tblGrid>
      <w:tr>
        <w:trPr>
          <w:cantSplit/>
          <w:tblHeader/>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კომპანია</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შპს „ნორთსტარ სერვისეზი“ (გამოგონილი კომპანია)</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დოკუმენტის კოდი</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HR-HB-01</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ვერსია</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3.1</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ძალაშია</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2025 წლის 1 თებერვლიდან</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მფლობელი</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ადამიანური რესურსების სამსახური</w:t>
            </w:r>
          </w:p>
        </w:tc>
      </w:tr>
      <w:tr>
        <w:trPr>
          <w:cantSplit/>
        </w:trPr>
        <w:tc>
          <w:tcPr>
            <w:tcW w:type="dxa" w:w="2551"/>
            <w:vAlign w:val="center"/>
            <w:tcMar>
              <w:top w:w="85" w:type="dxa"/>
              <w:bottom w:w="85" w:type="dxa"/>
              <w:left w:w="85" w:type="dxa"/>
              <w:right w:w="85" w:type="dxa"/>
            </w:tcMar>
          </w:tcPr>
          <w:p>
            <w:pPr>
              <w:spacing w:after="40"/>
            </w:pPr>
            <w:r>
              <w:rPr>
                <w:sz w:val="19"/>
              </w:rPr>
            </w:r>
            <w:r>
              <w:rPr>
                <w:rFonts w:ascii="Sylfaen" w:hAnsi="Sylfaen" w:cs="Sylfaen" w:eastAsia="Sylfaen"/>
                <w:sz w:val="19"/>
              </w:rPr>
              <w:t>სტატუსი</w:t>
            </w:r>
          </w:p>
        </w:tc>
        <w:tc>
          <w:tcPr>
            <w:tcW w:type="dxa" w:w="6803"/>
            <w:vAlign w:val="center"/>
            <w:tcMar>
              <w:top w:w="85" w:type="dxa"/>
              <w:bottom w:w="85" w:type="dxa"/>
              <w:left w:w="85" w:type="dxa"/>
              <w:right w:w="85" w:type="dxa"/>
            </w:tcMar>
          </w:tcPr>
          <w:p>
            <w:pPr>
              <w:spacing w:after="40"/>
            </w:pPr>
            <w:r>
              <w:rPr>
                <w:sz w:val="19"/>
              </w:rPr>
            </w:r>
            <w:r>
              <w:rPr>
                <w:rFonts w:ascii="Sylfaen" w:hAnsi="Sylfaen" w:cs="Sylfaen" w:eastAsia="Sylfaen"/>
                <w:sz w:val="19"/>
              </w:rPr>
              <w:t>მოქმედი (ზოგადი მიმოხილვა)</w:t>
            </w:r>
          </w:p>
        </w:tc>
      </w:tr>
    </w:tbl>
    <w:p/>
    <w:p>
      <w:r>
        <w:rPr>
          <w:rFonts w:ascii="Sylfaen" w:hAnsi="Sylfaen" w:cs="Sylfaen" w:eastAsia="Sylfaen"/>
          <w:i/>
          <w:sz w:val="18"/>
        </w:rPr>
        <w:t>ეს დოკუმენტი გამოგონილია და შექმნილია მხოლოდ ტექნიკური დავალებისთვის. იგი არ ასახავს საქართველოს შრომის კანონმდებლობის მოთხოვნებს და არ შეიძლება გამოყენებულ იქნეს იურიდიულ წყაროდ.</w:t>
      </w:r>
    </w:p>
    <w:p>
      <w:pPr>
        <w:pStyle w:val="Heading1"/>
      </w:pPr>
      <w:r>
        <w:rPr>
          <w:color w:val="000000"/>
        </w:rPr>
        <w:t>1. შესავალი</w:t>
      </w:r>
    </w:p>
    <w:p>
      <w:pPr>
        <w:pStyle w:val="Heading2"/>
      </w:pPr>
      <w:r>
        <w:rPr>
          <w:color w:val="000000"/>
        </w:rPr>
        <w:t>1.1 მოგესალმებით</w:t>
      </w:r>
    </w:p>
    <w:p>
      <w:r>
        <w:rPr>
          <w:rFonts w:ascii="Sylfaen" w:hAnsi="Sylfaen" w:cs="Sylfaen" w:eastAsia="Sylfaen"/>
        </w:rPr>
        <w:t>მოგესალმებით „ნორთსტარ სერვისეზში“. სახელმძღვანელო ახალ და მოქმედ თანამშრომლებს აცნობს კომპანიის მუშაობის წესებს, თანამშრომლების პასუხისმგებლობებსა და დეტალური ინფორმაციის მოძიების გზებს. ეს ზოგადი მიმოხილვაა; კონკრეტულ საკითხებზე მოქმედებს შესაბამისი პოლიტიკა.</w:t>
      </w:r>
    </w:p>
    <w:p>
      <w:pPr>
        <w:pStyle w:val="Heading2"/>
      </w:pPr>
      <w:r>
        <w:rPr>
          <w:color w:val="000000"/>
        </w:rPr>
        <w:t>1.2 სახელმძღვანელოს ადგილი სხვა დოკუმენტებს შორის</w:t>
      </w:r>
    </w:p>
    <w:p>
      <w:r>
        <w:rPr>
          <w:rFonts w:ascii="Sylfaen" w:hAnsi="Sylfaen" w:cs="Sylfaen" w:eastAsia="Sylfaen"/>
        </w:rPr>
        <w:t>კომპანიის წესები რამდენიმე დონის დოკუმენტებშია აღწერილი:</w:t>
      </w:r>
    </w:p>
    <w:p>
      <w:pPr>
        <w:pStyle w:val="ListBullet"/>
      </w:pPr>
      <w:r>
        <w:rPr>
          <w:rFonts w:ascii="Sylfaen" w:hAnsi="Sylfaen" w:cs="Sylfaen" w:eastAsia="Sylfaen"/>
          <w:b/>
        </w:rPr>
        <w:t>სპეციალური პოლიტიკები დეტალურ და სავალდებულო წესებს ადგენს. მათ შორისაა შვებულებისა და გაცდენის, დისტანციური და ჰიბრიდული მუშაობის, ინფორმაციული უსაფრთხოებისა და მივლინებისა და ხარჯების ანაზღაურების პოლიტიკები.</w:t>
      </w:r>
    </w:p>
    <w:p>
      <w:pPr>
        <w:pStyle w:val="ListBullet"/>
      </w:pPr>
      <w:r>
        <w:rPr>
          <w:rFonts w:ascii="Sylfaen" w:hAnsi="Sylfaen" w:cs="Sylfaen" w:eastAsia="Sylfaen"/>
          <w:b/>
        </w:rPr>
        <w:t>თანამშრომლის სახელმძღვანელო ზოგადად აღწერს კომპანიის წესებს და იმ საკითხებს, რომლებსაც ცალკე პოლიტიკა არ ეხება.</w:t>
      </w:r>
    </w:p>
    <w:p>
      <w:pPr>
        <w:pStyle w:val="ListBullet"/>
      </w:pPr>
      <w:r>
        <w:rPr>
          <w:rFonts w:ascii="Sylfaen" w:hAnsi="Sylfaen" w:cs="Sylfaen" w:eastAsia="Sylfaen"/>
          <w:b/>
        </w:rPr>
        <w:t>ხშირად დასმული კითხვების დოკუმენტი მოკლე საცნობარო მასალაა.</w:t>
      </w:r>
    </w:p>
    <w:p>
      <w:r>
        <w:rPr>
          <w:rFonts w:ascii="Sylfaen" w:hAnsi="Sylfaen" w:cs="Sylfaen" w:eastAsia="Sylfaen"/>
        </w:rPr>
        <w:t>თუ ამ სახელმძღვანელოსა და სპეციალურ პოლიტიკას შორის განსხვავებაა, მოქმედებს სპეციალური პოლიტიკა. სპეციალური პოლიტიკები უფრო ხშირად ახლდება, ამიტომ ამ სახელმძღვანელოში მოცემული მოკლე შეჯამება შეიძლება მოძველებული იყოს.</w:t>
      </w:r>
    </w:p>
    <w:p>
      <w:pPr>
        <w:pStyle w:val="Heading1"/>
      </w:pPr>
      <w:r>
        <w:rPr>
          <w:color w:val="000000"/>
        </w:rPr>
        <w:t>2. კომპანიის შესახებ</w:t>
      </w:r>
    </w:p>
    <w:p>
      <w:pPr>
        <w:pStyle w:val="Heading2"/>
      </w:pPr>
      <w:r>
        <w:rPr>
          <w:color w:val="000000"/>
        </w:rPr>
        <w:t>2.1 საქმიანობა</w:t>
      </w:r>
    </w:p>
    <w:p>
      <w:r>
        <w:rPr>
          <w:rFonts w:ascii="Sylfaen" w:hAnsi="Sylfaen" w:cs="Sylfaen" w:eastAsia="Sylfaen"/>
        </w:rPr>
        <w:t>„ნორთსტარ სერვისეზი“ თბილისში მდებარე პროფესიული მომსახურების კომპანიაა. ის კლიენტებს სთავაზობს აუდიტსა და მარწმუნებელ მომსახურებას, საგადასახადო და ბიზნესკონსულტაციებს, ასევე ბიზნესპროცესების ავტომატიზაციას. კომპანიაში დაახლოებით 180 თანამშრომელი მუშაობს.</w:t>
      </w:r>
    </w:p>
    <w:p>
      <w:pPr>
        <w:pStyle w:val="Heading2"/>
      </w:pPr>
      <w:r>
        <w:rPr>
          <w:color w:val="000000"/>
        </w:rPr>
        <w:t>2.2 სტრუქტურა</w:t>
      </w:r>
    </w:p>
    <w:p>
      <w:r>
        <w:rPr>
          <w:rFonts w:ascii="Sylfaen" w:hAnsi="Sylfaen" w:cs="Sylfaen" w:eastAsia="Sylfaen"/>
        </w:rPr>
        <w:t>კომპანია შედგება შემდეგი დეპარტამენტებისგან:</w:t>
      </w:r>
    </w:p>
    <w:p>
      <w:pPr>
        <w:pStyle w:val="ListBullet"/>
      </w:pPr>
      <w:r>
        <w:rPr>
          <w:rFonts w:ascii="Sylfaen" w:hAnsi="Sylfaen" w:cs="Sylfaen" w:eastAsia="Sylfaen"/>
        </w:rPr>
        <w:t>აუდიტი და მარწმუნებელი მომსახურება;</w:t>
      </w:r>
    </w:p>
    <w:p>
      <w:pPr>
        <w:pStyle w:val="ListBullet"/>
      </w:pPr>
      <w:r>
        <w:rPr>
          <w:rFonts w:ascii="Sylfaen" w:hAnsi="Sylfaen" w:cs="Sylfaen" w:eastAsia="Sylfaen"/>
        </w:rPr>
        <w:t>საგადასახადო მომსახურება;</w:t>
      </w:r>
    </w:p>
    <w:p>
      <w:pPr>
        <w:pStyle w:val="ListBullet"/>
      </w:pPr>
      <w:r>
        <w:rPr>
          <w:rFonts w:ascii="Sylfaen" w:hAnsi="Sylfaen" w:cs="Sylfaen" w:eastAsia="Sylfaen"/>
        </w:rPr>
        <w:t>საკონსულტაციო მომსახურება;</w:t>
      </w:r>
    </w:p>
    <w:p>
      <w:pPr>
        <w:pStyle w:val="ListBullet"/>
      </w:pPr>
      <w:r>
        <w:rPr>
          <w:rFonts w:ascii="Sylfaen" w:hAnsi="Sylfaen" w:cs="Sylfaen" w:eastAsia="Sylfaen"/>
        </w:rPr>
        <w:t>ტექნოლოგიები და ავტომატიზაცია;</w:t>
      </w:r>
    </w:p>
    <w:p>
      <w:pPr>
        <w:pStyle w:val="ListBullet"/>
      </w:pPr>
      <w:r>
        <w:rPr>
          <w:rFonts w:ascii="Sylfaen" w:hAnsi="Sylfaen" w:cs="Sylfaen" w:eastAsia="Sylfaen"/>
        </w:rPr>
        <w:t>ფინანსები და ადმინისტრირება;</w:t>
      </w:r>
    </w:p>
    <w:p>
      <w:pPr>
        <w:pStyle w:val="ListBullet"/>
      </w:pPr>
      <w:r>
        <w:rPr>
          <w:rFonts w:ascii="Sylfaen" w:hAnsi="Sylfaen" w:cs="Sylfaen" w:eastAsia="Sylfaen"/>
        </w:rPr>
        <w:t>ადამიანური რესურსების სამსახური.</w:t>
      </w:r>
    </w:p>
    <w:p>
      <w:r>
        <w:rPr>
          <w:rFonts w:ascii="Sylfaen" w:hAnsi="Sylfaen" w:cs="Sylfaen" w:eastAsia="Sylfaen"/>
        </w:rPr>
        <w:t>კლიენტის პროექტს პროექტის პარტნიორი ხელმძღვანელობს. თანამშრომლის უშუალო ხელმძღვანელი HR სისტემაშია მითითებული და შეიძლება პროექტის ხელმძღვანელისგან განსხვავდებოდეს.</w:t>
      </w:r>
    </w:p>
    <w:p>
      <w:pPr>
        <w:pStyle w:val="Heading2"/>
      </w:pPr>
      <w:r>
        <w:rPr>
          <w:color w:val="000000"/>
        </w:rPr>
        <w:t>2.3 ღირებულებები</w:t>
      </w:r>
    </w:p>
    <w:p>
      <w:r>
        <w:rPr>
          <w:rFonts w:ascii="Sylfaen" w:hAnsi="Sylfaen" w:cs="Sylfaen" w:eastAsia="Sylfaen"/>
        </w:rPr>
        <w:t>ველით, რომ თანამშრომლები პროფესიულად იმუშავებენ, პატივს სცემენ კლიენტის ინტერესებს და საკუთარ გადაწყვეტილებებზე პასუხისმგებლობას აიღებენ. პრობლემის ან შეცდომის აღმოჩენისას საჭიროა დროული შეტყობინება და მის გამოსწორებაში მონაწილეობა.</w:t>
      </w:r>
    </w:p>
    <w:p>
      <w:pPr>
        <w:pStyle w:val="Heading1"/>
      </w:pPr>
      <w:r>
        <w:rPr>
          <w:color w:val="000000"/>
        </w:rPr>
        <w:t>3. დასაქმების პირობები</w:t>
      </w:r>
    </w:p>
    <w:p>
      <w:pPr>
        <w:pStyle w:val="Heading2"/>
      </w:pPr>
      <w:r>
        <w:rPr>
          <w:color w:val="000000"/>
        </w:rPr>
        <w:t>3.1 შრომითი ხელშეკრულება</w:t>
      </w:r>
    </w:p>
    <w:p>
      <w:r>
        <w:rPr>
          <w:rFonts w:ascii="Sylfaen" w:hAnsi="Sylfaen" w:cs="Sylfaen" w:eastAsia="Sylfaen"/>
        </w:rPr>
        <w:t>თითოეულ თანამშრომელთან ფორმდება წერილობითი შრომითი ხელშეკრულება, რომელშიც მითითებულია თანამდებობა, ხელფასი, სამუშაო გრაფიკი და ხელშეკრულების ვადა. ცვლილებებიც წერილობით ფორმდება.</w:t>
      </w:r>
    </w:p>
    <w:p>
      <w:pPr>
        <w:pStyle w:val="Heading2"/>
      </w:pPr>
      <w:r>
        <w:rPr>
          <w:color w:val="000000"/>
        </w:rPr>
        <w:t>3.2 გამოსაცდელი ვადა</w:t>
      </w:r>
    </w:p>
    <w:p>
      <w:r>
        <w:rPr>
          <w:rFonts w:ascii="Sylfaen" w:hAnsi="Sylfaen" w:cs="Sylfaen" w:eastAsia="Sylfaen"/>
        </w:rPr>
        <w:t>ახალ თანამშრომელს აქვს 3-თვიანი გამოსაცდელი ვადა. ამ პერიოდში უშუალო ხელმძღვანელი თანამშრომელთან ერთად ადგენს სამუშაო მიზნებს და გამოსაცდელი ვადის ბოლოს ატარებს შეფასების შეხვედრას. გამოსაცდელი ვადის განმავლობაში მოქმედებს ზოგიერთი შეზღუდვა, მაგალითად შვებულებასა და დისტანციურ მუშაობაზე; დეტალები მოცემულია შესაბამის პოლიტიკებში.</w:t>
      </w:r>
    </w:p>
    <w:p>
      <w:pPr>
        <w:pStyle w:val="Heading2"/>
      </w:pPr>
      <w:r>
        <w:rPr>
          <w:color w:val="000000"/>
        </w:rPr>
        <w:t>3.3 სამუშაო დრო</w:t>
      </w:r>
    </w:p>
    <w:p>
      <w:r>
        <w:rPr>
          <w:rFonts w:ascii="Sylfaen" w:hAnsi="Sylfaen" w:cs="Sylfaen" w:eastAsia="Sylfaen"/>
        </w:rPr>
        <w:t>სტანდარტული სამუშაო კვირა 40 საათია და ორშაბათიდან პარასკევის ჩათვლით გრძელდება. სამუშაო დღე იწყება 09:30-ზე და სრულდება 18:30-ზე, ერთსაათიანი შესვენებით. ხელმძღვანელთან შეთანხმებით დაწყების დრო შეიძლება იყოს 08:30-დან 10:30-მდე, თუ სამუშაო საათების რაოდენობა შენარჩუნდება და თანამშრომელი გუნდის შეხვედრებს დაესწრება.</w:t>
      </w:r>
    </w:p>
    <w:p>
      <w:r>
        <w:rPr>
          <w:rFonts w:ascii="Sylfaen" w:hAnsi="Sylfaen" w:cs="Sylfaen" w:eastAsia="Sylfaen"/>
        </w:rPr>
        <w:t>კლიენტის პროექტზე მუშაობისას შესაძლოა საჭირო გახდეს კლიენტის სამუშაო საათებთან მორგება. ზეგანაკვეთური სამუშაო წინასწარ უნდა შეუთანხმოთ ხელმძღვანელს.</w:t>
      </w:r>
    </w:p>
    <w:p>
      <w:pPr>
        <w:pStyle w:val="Heading2"/>
      </w:pPr>
      <w:r>
        <w:rPr>
          <w:color w:val="000000"/>
        </w:rPr>
        <w:t>3.4 სამუშაო დროის აღრიცხვა</w:t>
      </w:r>
    </w:p>
    <w:p>
      <w:r>
        <w:rPr>
          <w:rFonts w:ascii="Sylfaen" w:hAnsi="Sylfaen" w:cs="Sylfaen" w:eastAsia="Sylfaen"/>
        </w:rPr>
        <w:t>თანამშრომელი ყოველ კვირას ავსებს სამუშაო დროის აღრიცხვის ფორმას (timesheet), კლიენტისა და პროექტის მითითებით. ფორმა უნდა შეავსოთ მომდევნო ორშაბათის 12:00 საათამდე. ეს მონაცემები კლიენტებისთვის ანგარიშების მომზადებასა და გუნდის დატვირთვის დაგეგმვაში გამოიყენება.</w:t>
      </w:r>
    </w:p>
    <w:p>
      <w:pPr>
        <w:pStyle w:val="Heading2"/>
      </w:pPr>
      <w:r>
        <w:rPr>
          <w:color w:val="000000"/>
        </w:rPr>
        <w:t>3.5 ოფისი</w:t>
      </w:r>
    </w:p>
    <w:p>
      <w:r>
        <w:rPr>
          <w:rFonts w:ascii="Sylfaen" w:hAnsi="Sylfaen" w:cs="Sylfaen" w:eastAsia="Sylfaen"/>
        </w:rPr>
        <w:t>ოფისი მდებარეობს თბილისში. ოფისში შესვლა ხდება თანამშრომლის ბარათით. ბარათის დაკარგვის შემთხვევაში თანამშრომელი დაუყოვნებლივ ატყობინებს ადმინისტრაციას. სტუმრები რეგისტრირდებიან რეცეფციაზე და ოფისში გადაადგილდებიან მხოლოდ თანამშრომლის თანხლებით.</w:t>
      </w:r>
    </w:p>
    <w:p>
      <w:r>
        <w:rPr>
          <w:rFonts w:ascii="Sylfaen" w:hAnsi="Sylfaen" w:cs="Sylfaen" w:eastAsia="Sylfaen"/>
        </w:rPr>
        <w:t>შეხვედრების ოთახები საერთო კალენდრით იჯავშნება. თუ ოთახი აღარ გჭირდებათ, ჯავშანი გააუქმეთ. სამუშაო მაგიდები კონკრეტულ თანამშრომლებზე განაწილებული არ არის; გამოიყენეთ თავისუფალი მაგიდა.</w:t>
      </w:r>
    </w:p>
    <w:p>
      <w:pPr>
        <w:pStyle w:val="Heading1"/>
      </w:pPr>
      <w:r>
        <w:rPr>
          <w:color w:val="000000"/>
        </w:rPr>
        <w:t>4. ანაზღაურება და სარგებელი</w:t>
      </w:r>
    </w:p>
    <w:p>
      <w:pPr>
        <w:pStyle w:val="Heading2"/>
      </w:pPr>
      <w:r>
        <w:rPr>
          <w:color w:val="000000"/>
        </w:rPr>
        <w:t>4.1 ხელფასი</w:t>
      </w:r>
    </w:p>
    <w:p>
      <w:r>
        <w:rPr>
          <w:rFonts w:ascii="Sylfaen" w:hAnsi="Sylfaen" w:cs="Sylfaen" w:eastAsia="Sylfaen"/>
        </w:rPr>
        <w:t>ხელფასი ყოველთვიურად, მომდევნო თვის 5 რიცხვამდე, თანამშრომლის საბანკო ანგარიშზე ირიცხება. ხელფასის ოდენობა კონფიდენციალურია. მისი გადახედვა წლიური შეფასების შედეგებს ეფუძნება.</w:t>
      </w:r>
    </w:p>
    <w:p>
      <w:pPr>
        <w:pStyle w:val="Heading2"/>
      </w:pPr>
      <w:r>
        <w:rPr>
          <w:color w:val="000000"/>
        </w:rPr>
        <w:t>4.2 ჯანმრთელობის დაზღვევა</w:t>
      </w:r>
    </w:p>
    <w:p>
      <w:r>
        <w:rPr>
          <w:rFonts w:ascii="Sylfaen" w:hAnsi="Sylfaen" w:cs="Sylfaen" w:eastAsia="Sylfaen"/>
        </w:rPr>
        <w:t>გამოსაცდელი ვადის დასრულების შემდეგ თანამშრომელი კორპორაციულ ჯანმრთელობის დაზღვევაში ერთვება. მას შეუძლია ოჯახის წევრები საკუთარი ხარჯით, კორპორაციული ტარიფით დააზღვიოს. პირობები შიდა პორტალზე ქვეყნდება.</w:t>
      </w:r>
    </w:p>
    <w:p>
      <w:pPr>
        <w:pStyle w:val="Heading2"/>
      </w:pPr>
      <w:r>
        <w:rPr>
          <w:color w:val="000000"/>
        </w:rPr>
        <w:t>4.3 სპორტი და კეთილდღეობა</w:t>
      </w:r>
    </w:p>
    <w:p>
      <w:r>
        <w:rPr>
          <w:rFonts w:ascii="Sylfaen" w:hAnsi="Sylfaen" w:cs="Sylfaen" w:eastAsia="Sylfaen"/>
        </w:rPr>
        <w:t>კომპანია თანამშრომლებს უფინანსებს ფიტნეს კლუბის აბონემენტის ნაწილს პარტნიორ კლუბებში. კომპანია ასევე აწყობს კვარტალურ გუნდურ ღონისძიებებს.</w:t>
      </w:r>
    </w:p>
    <w:p>
      <w:pPr>
        <w:pStyle w:val="Heading2"/>
      </w:pPr>
      <w:r>
        <w:rPr>
          <w:color w:val="000000"/>
        </w:rPr>
        <w:t>4.4 სწავლა და განვითარება</w:t>
      </w:r>
    </w:p>
    <w:p>
      <w:r>
        <w:rPr>
          <w:rFonts w:ascii="Sylfaen" w:hAnsi="Sylfaen" w:cs="Sylfaen" w:eastAsia="Sylfaen"/>
        </w:rPr>
        <w:t>კომპანია აფინანსებს თანამშრომლის სწავლისა და განვითარების გეგმაში შეტანილ პროფესიულ კვალიფიკაციებს. დაფინანსება შეიძლება მოიცავდეს გამოცდის საფასურს, სასწავლო მასალებსა და სასწავლო შვებულებას. თანამშრომელი ხელს აწერს ხარჯების დაბრუნების შეთანხმებას, რომელიც გამოიყენება, თუ ის კომპანიას კვალიფიკაციის მიღებიდან 18 თვის განმავლობაში ტოვებს. დეტალები სწავლისა და განვითარების პოლიტიკაშია მოცემული.</w:t>
      </w:r>
    </w:p>
    <w:p>
      <w:pPr>
        <w:pStyle w:val="Heading1"/>
      </w:pPr>
      <w:r>
        <w:rPr>
          <w:color w:val="000000"/>
        </w:rPr>
        <w:t>5. შვებულება და გაცდენა (მოკლე მიმოხილვა)</w:t>
      </w:r>
    </w:p>
    <w:p>
      <w:pPr>
        <w:pStyle w:val="Heading2"/>
      </w:pPr>
      <w:r>
        <w:rPr>
          <w:color w:val="000000"/>
        </w:rPr>
        <w:t>5.1 ზოგადი ინფორმაცია</w:t>
      </w:r>
    </w:p>
    <w:p>
      <w:r>
        <w:rPr>
          <w:rFonts w:ascii="Sylfaen" w:hAnsi="Sylfaen" w:cs="Sylfaen" w:eastAsia="Sylfaen"/>
        </w:rPr>
        <w:t>შვებულების ყველა სახე დეტალურად აღწერილია შვებულებისა და გაცდენის პოლიტიკაში. ქვემოთ მოცემულია მოკლე მიმოხილვა, რომელიც ასახავს ამ სახელმძღვანელოს გამოცემის დროს მოქმედ წესებს.</w:t>
      </w:r>
    </w:p>
    <w:p>
      <w:pPr>
        <w:pStyle w:val="Heading2"/>
      </w:pPr>
      <w:r>
        <w:rPr>
          <w:color w:val="000000"/>
        </w:rPr>
        <w:t>5.2 ყოველწლიური შვებულება</w:t>
      </w:r>
    </w:p>
    <w:p>
      <w:r>
        <w:rPr>
          <w:rFonts w:ascii="Sylfaen" w:hAnsi="Sylfaen" w:cs="Sylfaen" w:eastAsia="Sylfaen"/>
        </w:rPr>
        <w:t>სრულ განაკვეთზე დასაქმებულ თანამშრომელს ეკუთვნის 24 სამუშაო დღის ყოველწლიური ანაზღაურებადი შვებულება, ხანგრძლივი სტაჟის შემთხვევაში კი მეტი. მოთხოვნა HR პორტალით უნდა წარადგინოთ დაწყებამდე სულ მცირე 5 სამუშაო დღით ადრე. გამოუყენებელი დღეებიდან მომდევნო წელზე შეიძლება გადავიდეს არაუმეტეს 10 დღე, რომლებიც 30 ივნისამდე უნდა გამოიყენოთ.</w:t>
      </w:r>
    </w:p>
    <w:p>
      <w:pPr>
        <w:pStyle w:val="Heading2"/>
      </w:pPr>
      <w:r>
        <w:rPr>
          <w:color w:val="000000"/>
        </w:rPr>
        <w:t>5.3 ავადმყოფობა</w:t>
      </w:r>
    </w:p>
    <w:p>
      <w:r>
        <w:rPr>
          <w:rFonts w:ascii="Sylfaen" w:hAnsi="Sylfaen" w:cs="Sylfaen" w:eastAsia="Sylfaen"/>
        </w:rPr>
        <w:t>ავადმყოფობის შემთხვევაში თანამშრომელი ხელმძღვანელს ატყობინებს სამუშაო დღის დაწყებამდე. 3 სამუშაო დღეზე მეტი ავადმყოფობის შემთხვევაში საჭიროა სამედიცინო ცნობა.</w:t>
      </w:r>
    </w:p>
    <w:p>
      <w:pPr>
        <w:pStyle w:val="Heading2"/>
      </w:pPr>
      <w:r>
        <w:rPr>
          <w:color w:val="000000"/>
        </w:rPr>
        <w:t>5.4 სხვა სახის შვებულება</w:t>
      </w:r>
    </w:p>
    <w:p>
      <w:r>
        <w:rPr>
          <w:rFonts w:ascii="Sylfaen" w:hAnsi="Sylfaen" w:cs="Sylfaen" w:eastAsia="Sylfaen"/>
        </w:rPr>
        <w:t>კომპანია ასევე ითვალისწინებს უხელფასო, გლოვის, სასწავლო და მშობლის შვებულებას. პირობები აღწერილია შვებულებისა და გაცდენის პოლიტიკაში.</w:t>
      </w:r>
    </w:p>
    <w:p>
      <w:pPr>
        <w:pStyle w:val="Heading1"/>
      </w:pPr>
      <w:r>
        <w:rPr>
          <w:color w:val="000000"/>
        </w:rPr>
        <w:t>6. დისტანციური მუშაობა (მოკლე მიმოხილვა)</w:t>
      </w:r>
    </w:p>
    <w:p>
      <w:r>
        <w:rPr>
          <w:rFonts w:ascii="Sylfaen" w:hAnsi="Sylfaen" w:cs="Sylfaen" w:eastAsia="Sylfaen"/>
        </w:rPr>
        <w:t>ხელმძღვანელის თანხმობით თანამშრომელს შეუძლია დისტანციურად იმუშაოს კვირაში არაუმეტეს 3 დღისა. ამ დროსაც მოქმედებს ინფორმაციული უსაფრთხოების მოთხოვნები. დეტალური წესები დისტანციური და ჰიბრიდული მუშაობის პოლიტიკაშია მოცემული.</w:t>
      </w:r>
    </w:p>
    <w:p>
      <w:pPr>
        <w:pStyle w:val="Heading1"/>
      </w:pPr>
      <w:r>
        <w:rPr>
          <w:color w:val="000000"/>
        </w:rPr>
        <w:t>7. ქცევის კოდექსი</w:t>
      </w:r>
    </w:p>
    <w:p>
      <w:pPr>
        <w:pStyle w:val="Heading2"/>
      </w:pPr>
      <w:r>
        <w:rPr>
          <w:color w:val="000000"/>
        </w:rPr>
        <w:t>7.1 ზოგადი მოთხოვნები</w:t>
      </w:r>
    </w:p>
    <w:p>
      <w:r>
        <w:rPr>
          <w:rFonts w:ascii="Sylfaen" w:hAnsi="Sylfaen" w:cs="Sylfaen" w:eastAsia="Sylfaen"/>
        </w:rPr>
        <w:t>თანამშრომლები პატივს სცემენ კოლეგებს, კლიენტებს და პარტნიორებს. დაუშვებელია დისკრიმინაცია, შევიწროება, მუქარა ან შეურაცხყოფა, მათ შორის ონლაინ კომუნიკაციაში. თანამშრომელი, რომელიც ასეთ ქცევას შეესწრება ან მისი მსხვერპლია, მიმართავს ხელმძღვანელს ან ადამიანური რესურსების სამსახურს.</w:t>
      </w:r>
    </w:p>
    <w:p>
      <w:pPr>
        <w:pStyle w:val="Heading2"/>
      </w:pPr>
      <w:r>
        <w:rPr>
          <w:color w:val="000000"/>
        </w:rPr>
        <w:t>7.2 ჩაცმულობა</w:t>
      </w:r>
    </w:p>
    <w:p>
      <w:r>
        <w:rPr>
          <w:rFonts w:ascii="Sylfaen" w:hAnsi="Sylfaen" w:cs="Sylfaen" w:eastAsia="Sylfaen"/>
        </w:rPr>
        <w:t>ოფისში მოქმედებს საქმიანი არაფორმალური ჩაცმულობა. კლიენტთან შეხვედრაზე თანამშრომელი ირჩევს კლიენტის გარემოს შესაბამის ჩაცმულობას. პარასკევს დასაშვებია თავისუფალი ჩაცმულობა, თუ კლიენტთან შეხვედრა არ არის დაგეგმილი.</w:t>
      </w:r>
    </w:p>
    <w:p>
      <w:pPr>
        <w:pStyle w:val="Heading2"/>
      </w:pPr>
      <w:r>
        <w:rPr>
          <w:color w:val="000000"/>
        </w:rPr>
        <w:t>7.3 კომუნიკაცია</w:t>
      </w:r>
    </w:p>
    <w:p>
      <w:r>
        <w:rPr>
          <w:rFonts w:ascii="Sylfaen" w:hAnsi="Sylfaen" w:cs="Sylfaen" w:eastAsia="Sylfaen"/>
        </w:rPr>
        <w:t>სამუშაო კომუნიკაციისთვის გამოიყენება კორპორაციული ელფოსტა და Microsoft Teams. კლიენტის ინფორმაციის გაზიარება პირადი მესენჯერებით დაუშვებელია. სოციალურ ქსელებში თანამშრომელი კომპანიის სახელით განცხადებას არ აკეთებს, თუ ამის უფლება არ აქვს მინიჭებული.</w:t>
      </w:r>
    </w:p>
    <w:p>
      <w:pPr>
        <w:pStyle w:val="Heading2"/>
      </w:pPr>
      <w:r>
        <w:rPr>
          <w:color w:val="000000"/>
        </w:rPr>
        <w:t>7.4 ალკოჰოლი და სხვა ნივთიერებები</w:t>
      </w:r>
    </w:p>
    <w:p>
      <w:r>
        <w:rPr>
          <w:rFonts w:ascii="Sylfaen" w:hAnsi="Sylfaen" w:cs="Sylfaen" w:eastAsia="Sylfaen"/>
        </w:rPr>
        <w:t>სამუშაო დროს ალკოჰოლის ან ნარკოტიკული ნივთიერების ზემოქმედების ქვეშ მუშაობა დაუშვებელია. კორპორაციულ ღონისძიებებზე ალკოჰოლის მოხმარება დასაშვებია ზომიერად.</w:t>
      </w:r>
    </w:p>
    <w:p>
      <w:pPr>
        <w:pStyle w:val="Heading1"/>
      </w:pPr>
      <w:r>
        <w:rPr>
          <w:color w:val="000000"/>
        </w:rPr>
        <w:t>8. ინტერესთა კონფლიქტი, საჩუქრები და დამოუკიდებლობა</w:t>
      </w:r>
    </w:p>
    <w:p>
      <w:pPr>
        <w:pStyle w:val="Heading2"/>
      </w:pPr>
      <w:r>
        <w:rPr>
          <w:color w:val="000000"/>
        </w:rPr>
        <w:t>8.1 ინტერესთა კონფლიქტი</w:t>
      </w:r>
    </w:p>
    <w:p>
      <w:r>
        <w:rPr>
          <w:rFonts w:ascii="Sylfaen" w:hAnsi="Sylfaen" w:cs="Sylfaen" w:eastAsia="Sylfaen"/>
        </w:rPr>
        <w:t>თანამშრომელმა უნდა განაცხადოს ნებისმიერი გარემოება, რომელმაც შეიძლება კომპანიის ან კლიენტის ინტერესებთან კონფლიქტი შექმნას. ასეთია, მაგალითად, ნათესაური კავშირი კლიენტის ხელმძღვანელთან ან ფინანსური ინტერესი კლიენტის კომპანიაში. დეკლარაცია ივსება დასაქმებისას, ყოველწლიურად და ახალი გარემოების წარმოშობისას.</w:t>
      </w:r>
    </w:p>
    <w:p>
      <w:pPr>
        <w:pStyle w:val="Heading2"/>
      </w:pPr>
      <w:r>
        <w:rPr>
          <w:color w:val="000000"/>
        </w:rPr>
        <w:t>8.2 დამოუკიდებლობა</w:t>
      </w:r>
    </w:p>
    <w:p>
      <w:r>
        <w:rPr>
          <w:rFonts w:ascii="Sylfaen" w:hAnsi="Sylfaen" w:cs="Sylfaen" w:eastAsia="Sylfaen"/>
        </w:rPr>
        <w:t>აუდიტისა და მარწმუნებელი მომსახურების დეპარტამენტის თანამშრომლებს ეკრძალებათ აუდიტის კლიენტის აქციების ან სხვა ფინანსური ინსტრუმენტების ფლობა. დამოუკიდებლობის წესები დეტალურად აღწერილია დამოუკიდებლობის სახელმძღვანელოში.</w:t>
      </w:r>
    </w:p>
    <w:p>
      <w:pPr>
        <w:pStyle w:val="Heading2"/>
      </w:pPr>
      <w:r>
        <w:rPr>
          <w:color w:val="000000"/>
        </w:rPr>
        <w:t>8.3 საჩუქრები</w:t>
      </w:r>
    </w:p>
    <w:p>
      <w:r>
        <w:rPr>
          <w:rFonts w:ascii="Sylfaen" w:hAnsi="Sylfaen" w:cs="Sylfaen" w:eastAsia="Sylfaen"/>
        </w:rPr>
        <w:t>შესაძლებელია არაუმეტეს 150 ლარის ღირებულების საჩუქრის ან მასპინძლობის შეთავაზების მიღება, თუ ის გადაწყვეტილებაზე გავლენის მოხდენას არ ემსახურება. უფრო ძვირად ღირებული საჩუქარი წინასწარ უნდა შეათანხმოთ ხელმძღვანელთან და საჩუქრების რეესტრში აღრიცხოთ. ფულადი საჩუქრის მიღება აკრძალულია, თანხის ოდენობის მიუხედავად.</w:t>
      </w:r>
    </w:p>
    <w:p>
      <w:pPr>
        <w:pStyle w:val="Heading1"/>
      </w:pPr>
      <w:r>
        <w:rPr>
          <w:color w:val="000000"/>
        </w:rPr>
        <w:t>9. კონფიდენციალურობა და მონაცემთა დაცვა</w:t>
      </w:r>
    </w:p>
    <w:p>
      <w:pPr>
        <w:pStyle w:val="Heading2"/>
      </w:pPr>
      <w:r>
        <w:rPr>
          <w:color w:val="000000"/>
        </w:rPr>
        <w:t>9.1 კლიენტის ინფორმაცია</w:t>
      </w:r>
    </w:p>
    <w:p>
      <w:r>
        <w:rPr>
          <w:rFonts w:ascii="Sylfaen" w:hAnsi="Sylfaen" w:cs="Sylfaen" w:eastAsia="Sylfaen"/>
        </w:rPr>
        <w:t>კლიენტის ინფორმაცია კონფიდენციალურია და გამოიყენება მხოლოდ შესაბამისი მომსახურების გასაწევად. ვალდებულება გრძელდება შრომითი ურთიერთობის დასრულების შემდეგაც.</w:t>
      </w:r>
    </w:p>
    <w:p>
      <w:pPr>
        <w:pStyle w:val="Heading2"/>
      </w:pPr>
      <w:r>
        <w:rPr>
          <w:color w:val="000000"/>
        </w:rPr>
        <w:t>9.2 პერსონალური მონაცემები</w:t>
      </w:r>
    </w:p>
    <w:p>
      <w:r>
        <w:rPr>
          <w:rFonts w:ascii="Sylfaen" w:hAnsi="Sylfaen" w:cs="Sylfaen" w:eastAsia="Sylfaen"/>
        </w:rPr>
        <w:t>თანამშრომელი პერსონალურ მონაცემებს ამუშავებს მხოლოდ იმ მოცულობით, რაც მისი სამუშაოსთვის არის საჭირო. პერსონალური მონაცემების შემთხვევითი გამჟღავნების შესახებ თანამშრომელი დაუყოვნებლივ ატყობინებს ინფორმაციული უსაფრთხოების სამსახურს.</w:t>
      </w:r>
    </w:p>
    <w:p>
      <w:pPr>
        <w:pStyle w:val="Heading2"/>
      </w:pPr>
      <w:r>
        <w:rPr>
          <w:color w:val="000000"/>
        </w:rPr>
        <w:t>9.3 ხელოვნური ინტელექტის ინსტრუმენტები</w:t>
      </w:r>
    </w:p>
    <w:p>
      <w:r>
        <w:rPr>
          <w:rFonts w:ascii="Sylfaen" w:hAnsi="Sylfaen" w:cs="Sylfaen" w:eastAsia="Sylfaen"/>
        </w:rPr>
        <w:t>კლიენტისა და კომპანიის კონფიდენციალური ინფორმაცია საჯარო AI სერვისებში არ ატვირთოთ. ნებადართული ინსტრუმენტები და მათი გამოყენების წესები ინფორმაციული უსაფრთხოების პოლიტიკაშია აღწერილი.</w:t>
      </w:r>
    </w:p>
    <w:p>
      <w:pPr>
        <w:pStyle w:val="Heading1"/>
      </w:pPr>
      <w:r>
        <w:rPr>
          <w:color w:val="000000"/>
        </w:rPr>
        <w:t>10. შესრულების შეფასება</w:t>
      </w:r>
    </w:p>
    <w:p>
      <w:pPr>
        <w:pStyle w:val="Heading2"/>
      </w:pPr>
      <w:r>
        <w:rPr>
          <w:color w:val="000000"/>
        </w:rPr>
        <w:t>10.1 ყოველწლიური ციკლი</w:t>
      </w:r>
    </w:p>
    <w:p>
      <w:r>
        <w:rPr>
          <w:rFonts w:ascii="Sylfaen" w:hAnsi="Sylfaen" w:cs="Sylfaen" w:eastAsia="Sylfaen"/>
        </w:rPr>
        <w:t>შეფასების ციკლი ემთხვევა კალენდარულ წელს. იანვარში თანამშრომელი და ხელმძღვანელი ადგენენ მიზნებს, ივლისში ტარდება შუალედური შეხვედრა, დეკემბერსა და იანვარში კი წლიური შეფასება.</w:t>
      </w:r>
    </w:p>
    <w:p>
      <w:pPr>
        <w:pStyle w:val="Heading2"/>
      </w:pPr>
      <w:r>
        <w:rPr>
          <w:color w:val="000000"/>
        </w:rPr>
        <w:t>10.2 უკუკავშირი</w:t>
      </w:r>
    </w:p>
    <w:p>
      <w:r>
        <w:rPr>
          <w:rFonts w:ascii="Sylfaen" w:hAnsi="Sylfaen" w:cs="Sylfaen" w:eastAsia="Sylfaen"/>
        </w:rPr>
        <w:t>კლიენტის პროექტის დასრულების შემდეგ პროექტის მენეჯერი გუნდის წევრებს აძლევს უკუკავშირს. უკუკავშირი ინახება HR სისტემაში და გამოიყენება წლიური შეფასებისას.</w:t>
      </w:r>
    </w:p>
    <w:p>
      <w:pPr>
        <w:pStyle w:val="Heading2"/>
      </w:pPr>
      <w:r>
        <w:rPr>
          <w:color w:val="000000"/>
        </w:rPr>
        <w:t>10.3 დაწინაურება</w:t>
      </w:r>
    </w:p>
    <w:p>
      <w:r>
        <w:rPr>
          <w:rFonts w:ascii="Sylfaen" w:hAnsi="Sylfaen" w:cs="Sylfaen" w:eastAsia="Sylfaen"/>
        </w:rPr>
        <w:t>დაწინაურების შესახებ გადაწყვეტილებას იღებს პარტნიორების კომიტეტი წლიური შეფასების საფუძველზე. დაწინაურება ძალაში შედის 1 აპრილიდან.</w:t>
      </w:r>
    </w:p>
    <w:p>
      <w:pPr>
        <w:pStyle w:val="Heading1"/>
      </w:pPr>
      <w:r>
        <w:rPr>
          <w:color w:val="000000"/>
        </w:rPr>
        <w:t>11. საჩივრები და შეტყობინება დარღვევის შესახებ</w:t>
      </w:r>
    </w:p>
    <w:p>
      <w:pPr>
        <w:pStyle w:val="Heading2"/>
      </w:pPr>
      <w:r>
        <w:rPr>
          <w:color w:val="000000"/>
        </w:rPr>
        <w:t>11.1 საჩივრები</w:t>
      </w:r>
    </w:p>
    <w:p>
      <w:r>
        <w:rPr>
          <w:rFonts w:ascii="Sylfaen" w:hAnsi="Sylfaen" w:cs="Sylfaen" w:eastAsia="Sylfaen"/>
        </w:rPr>
        <w:t>სამუშაოსთან დაკავშირებული საჩივრით თანამშრომელი პირველ რიგში მიმართავს უშუალო ხელმძღვანელს. თუ საჩივარი ხელმძღვანელს ეხება ან საკითხი ვერ გადაწყდა, თანამშრომელი მიმართავს ადამიანური რესურსების სამსახურს. საჩივარი განიხილება 10 სამუშაო დღის განმავლობაში.</w:t>
      </w:r>
    </w:p>
    <w:p>
      <w:pPr>
        <w:pStyle w:val="Heading2"/>
      </w:pPr>
      <w:r>
        <w:rPr>
          <w:color w:val="000000"/>
        </w:rPr>
        <w:t>11.2 შეტყობინება დარღვევის შესახებ</w:t>
      </w:r>
    </w:p>
    <w:p>
      <w:r>
        <w:rPr>
          <w:rFonts w:ascii="Sylfaen" w:hAnsi="Sylfaen" w:cs="Sylfaen" w:eastAsia="Sylfaen"/>
        </w:rPr>
        <w:t>კანონდარღვევის, თაღლითობის ან კომპანიის წესების სერიოზული დარღვევის შესახებ თანამშრომელს შეუძლია ანონიმურად შეატყობინოს ეთიკის ხაზის მეშვეობით. შეტყობინების გამო თანამშრომლის მიმართ რაიმე სახის ზეწოლა დაუშვებელია.</w:t>
      </w:r>
    </w:p>
    <w:p>
      <w:pPr>
        <w:pStyle w:val="Heading1"/>
      </w:pPr>
      <w:r>
        <w:rPr>
          <w:color w:val="000000"/>
        </w:rPr>
        <w:t>12. დისციპლინური პასუხისმგებლობა</w:t>
      </w:r>
    </w:p>
    <w:p>
      <w:r>
        <w:rPr>
          <w:rFonts w:ascii="Sylfaen" w:hAnsi="Sylfaen" w:cs="Sylfaen" w:eastAsia="Sylfaen"/>
        </w:rPr>
        <w:t>კომპანიის წესების დარღვევას შეიძლება მოჰყვეს სიტყვიერი გაფრთხილება, წერილობითი გაფრთხილება ან შრომითი ხელშეკრულების შეწყვეტა. გადაწყვეტილება ითვალისწინებს დარღვევის სიმძიმეს, განმეორებასა და თანამშრომლის ახსნა-განმარტებას. გადაწყვეტილების მიღებამდე თანამშრომელს საკუთარი პოზიციის ახსნის შესაძლებლობა ეძლევა.</w:t>
      </w:r>
    </w:p>
    <w:p>
      <w:pPr>
        <w:pStyle w:val="Heading1"/>
      </w:pPr>
      <w:r>
        <w:rPr>
          <w:color w:val="000000"/>
        </w:rPr>
        <w:t>13. შრომითი ურთიერთობის დასრულება</w:t>
      </w:r>
    </w:p>
    <w:p>
      <w:pPr>
        <w:pStyle w:val="Heading2"/>
      </w:pPr>
      <w:r>
        <w:rPr>
          <w:color w:val="000000"/>
        </w:rPr>
        <w:t>13.1 გაფრთხილების ვადა</w:t>
      </w:r>
    </w:p>
    <w:p>
      <w:r>
        <w:rPr>
          <w:rFonts w:ascii="Sylfaen" w:hAnsi="Sylfaen" w:cs="Sylfaen" w:eastAsia="Sylfaen"/>
        </w:rPr>
        <w:t>სამსახურის დატოვებისას თანამშრომელმა კომპანია სულ მცირე 1 თვით ადრე წერილობით უნდა გააფრთხილოს. მენეჯერებისთვის და უფრო მაღალი თანამდებობის თანამშრომლებისთვის ეს ვადა 2 თვეა.</w:t>
      </w:r>
    </w:p>
    <w:p>
      <w:pPr>
        <w:pStyle w:val="Heading2"/>
      </w:pPr>
      <w:r>
        <w:rPr>
          <w:color w:val="000000"/>
        </w:rPr>
        <w:t>13.2 საბოლოო ანგარიშსწორება</w:t>
      </w:r>
    </w:p>
    <w:p>
      <w:r>
        <w:rPr>
          <w:rFonts w:ascii="Sylfaen" w:hAnsi="Sylfaen" w:cs="Sylfaen" w:eastAsia="Sylfaen"/>
        </w:rPr>
        <w:t>საბოლოო ანგარიშსწორებისას თანამშრომელს უნაზღაურდება გამოუყენებელი ყოველწლიური შვებულება შვებულებისა და გაცდენის პოლიტიკის შესაბამისად. თანამშრომელი ბოლო სამუშაო დღეს აბრუნებს კომპანიის ლეპტოპს, ბარათს და სხვა ქონებას.</w:t>
      </w:r>
    </w:p>
    <w:p>
      <w:pPr>
        <w:pStyle w:val="Heading2"/>
      </w:pPr>
      <w:r>
        <w:rPr>
          <w:color w:val="000000"/>
        </w:rPr>
        <w:t>13.3 გასვლის შეხვედრა</w:t>
      </w:r>
    </w:p>
    <w:p>
      <w:r>
        <w:rPr>
          <w:rFonts w:ascii="Sylfaen" w:hAnsi="Sylfaen" w:cs="Sylfaen" w:eastAsia="Sylfaen"/>
        </w:rPr>
        <w:t>სამსახურის დატოვებისას ადამიანური რესურსების სამსახური თანამშრომელს შეხვედრას სთავაზობს, რათა მისი გამოცდილება და კომპანიის პროცესების გაუმჯობესების შესაძლებლობები განიხილოს. მონაწილეობა ნებაყოფლობითია.</w:t>
      </w:r>
    </w:p>
    <w:p>
      <w:pPr>
        <w:pStyle w:val="Heading1"/>
      </w:pPr>
      <w:r>
        <w:rPr>
          <w:color w:val="000000"/>
        </w:rPr>
        <w:t>14. პირველი სამუშაო კვირა</w:t>
      </w:r>
    </w:p>
    <w:p>
      <w:pPr>
        <w:pStyle w:val="Heading2"/>
      </w:pPr>
      <w:r>
        <w:rPr>
          <w:color w:val="000000"/>
        </w:rPr>
        <w:t>14.1 პირველი დღე</w:t>
      </w:r>
    </w:p>
    <w:p>
      <w:r>
        <w:rPr>
          <w:rFonts w:ascii="Sylfaen" w:hAnsi="Sylfaen" w:cs="Sylfaen" w:eastAsia="Sylfaen"/>
        </w:rPr>
        <w:t>პირველ სამუშაო დღეს ახალ თანამშრომელს ადამიანური რესურსების სამსახურის წარმომადგენელი ხვდება. თანამშრომელი იღებს ლეპტოპს, ოფისის ბარათსა და კორპორაციულ ანგარიშს. IT მხარდაჭერის გუნდი ეხმარება მრავალფაქტორიანი ავთენტიფიკაციისა და პაროლების მენეჯერის გამართვაში.</w:t>
      </w:r>
    </w:p>
    <w:p>
      <w:pPr>
        <w:pStyle w:val="Heading2"/>
      </w:pPr>
      <w:r>
        <w:rPr>
          <w:color w:val="000000"/>
        </w:rPr>
        <w:t>14.2 გაცნობითი შეხვედრა</w:t>
      </w:r>
    </w:p>
    <w:p>
      <w:r>
        <w:rPr>
          <w:rFonts w:ascii="Sylfaen" w:hAnsi="Sylfaen" w:cs="Sylfaen" w:eastAsia="Sylfaen"/>
        </w:rPr>
        <w:t>პირველ კვირაში ტარდება გაცნობითი შეხვედრა კომპანიის სტრუქტურის, ძირითადი პოლიტიკების, დროის აღრიცხვისა და HR პორტალის შესახებ. ინფორმაციული უსაფრთხოების სავალდებულო ტრენინგი პირველ 10 სამუშაო დღეში უნდა დასრულდეს.</w:t>
      </w:r>
    </w:p>
    <w:p>
      <w:pPr>
        <w:pStyle w:val="Heading2"/>
      </w:pPr>
      <w:r>
        <w:rPr>
          <w:color w:val="000000"/>
        </w:rPr>
        <w:t>14.3 მენტორი</w:t>
      </w:r>
    </w:p>
    <w:p>
      <w:r>
        <w:rPr>
          <w:rFonts w:ascii="Sylfaen" w:hAnsi="Sylfaen" w:cs="Sylfaen" w:eastAsia="Sylfaen"/>
        </w:rPr>
        <w:t>უშუალო ხელმძღვანელი ახალ თანამშრომელს უნიშნავს მენტორს იმავე დეპარტამენტიდან. მენტორი ეხმარება ყოველდღიურ საკითხებში, აცნობს გუნდს და პროექტებს. მენტორთან შეხვედრა რეკომენდებულია კვირაში ერთხელ, გამოსაცდელი ვადის დასრულებამდე.</w:t>
      </w:r>
    </w:p>
    <w:p>
      <w:pPr>
        <w:pStyle w:val="Heading2"/>
      </w:pPr>
      <w:r>
        <w:rPr>
          <w:color w:val="000000"/>
        </w:rPr>
        <w:t>14.4 პირველი 30 დღის მიზნები</w:t>
      </w:r>
    </w:p>
    <w:p>
      <w:r>
        <w:rPr>
          <w:rFonts w:ascii="Sylfaen" w:hAnsi="Sylfaen" w:cs="Sylfaen" w:eastAsia="Sylfaen"/>
        </w:rPr>
        <w:t>პირველი 30 დღის განმავლობაში უშუალო ხელმძღვანელი თანამშრომელთან ერთად ადგენს გამოსაცდელი ვადის მიზნებს და სწავლისა და განვითარების გეგმას. გეგმის პირობები აღწერილია სწავლისა და პროფესიული განვითარების პოლიტიკაში.</w:t>
      </w:r>
    </w:p>
    <w:p>
      <w:pPr>
        <w:pStyle w:val="Heading1"/>
      </w:pPr>
      <w:r>
        <w:rPr>
          <w:color w:val="000000"/>
        </w:rPr>
        <w:t>15. კლიენტთან მუშაობის სტანდარტები</w:t>
      </w:r>
    </w:p>
    <w:p>
      <w:pPr>
        <w:pStyle w:val="Heading2"/>
      </w:pPr>
      <w:r>
        <w:rPr>
          <w:color w:val="000000"/>
        </w:rPr>
        <w:t>15.1 კლიენტის მიღება</w:t>
      </w:r>
    </w:p>
    <w:p>
      <w:r>
        <w:rPr>
          <w:rFonts w:ascii="Sylfaen" w:hAnsi="Sylfaen" w:cs="Sylfaen" w:eastAsia="Sylfaen"/>
        </w:rPr>
        <w:t>ახალ კლიენტთან ან პროექტზე მუშაობამდე უნდა დასრულდეს კლიენტის მიღების პროცედურა: ინტერესთა კონფლიქტისა და დამოუკიდებლობის შემოწმება და ხელშეკრულების გაფორმება. სამუშაო არ დაიწყოთ პროექტის კოდის შექმნამდე.</w:t>
      </w:r>
    </w:p>
    <w:p>
      <w:pPr>
        <w:pStyle w:val="Heading2"/>
      </w:pPr>
      <w:r>
        <w:rPr>
          <w:color w:val="000000"/>
        </w:rPr>
        <w:t>15.2 ხარისხის კონტროლი</w:t>
      </w:r>
    </w:p>
    <w:p>
      <w:r>
        <w:rPr>
          <w:rFonts w:ascii="Sylfaen" w:hAnsi="Sylfaen" w:cs="Sylfaen" w:eastAsia="Sylfaen"/>
        </w:rPr>
        <w:t>კლიენტისთვის გადასაცემ ყველა დოკუმენტს ამოწმებს მინიმუმ ერთი თანამშრომელი, რომელიც დოკუმენტის მომზადებაში არ მონაწილეობდა. ანგარიშები და დასკვნები კლიენტს ეგზავნება მხოლოდ პროექტის პარტნიორის თანხმობით.</w:t>
      </w:r>
    </w:p>
    <w:p>
      <w:pPr>
        <w:pStyle w:val="Heading2"/>
      </w:pPr>
      <w:r>
        <w:rPr>
          <w:color w:val="000000"/>
        </w:rPr>
        <w:t>15.3 კლიენტის ოფისში მუშაობა</w:t>
      </w:r>
    </w:p>
    <w:p>
      <w:r>
        <w:rPr>
          <w:rFonts w:ascii="Sylfaen" w:hAnsi="Sylfaen" w:cs="Sylfaen" w:eastAsia="Sylfaen"/>
        </w:rPr>
        <w:t>კლიენტის ოფისში დაიცავით მისი უსაფრთხოებისა და ჩაცმულობის წესები. იქ მუშაობა დისტანციურ მუშაობად არ ითვლება. კლიენტის ქსელიდან კომპანიის შიდა სისტემებზე წვდომისთვის გამოიყენეთ VPN.</w:t>
      </w:r>
    </w:p>
    <w:p>
      <w:pPr>
        <w:pStyle w:val="Heading2"/>
      </w:pPr>
      <w:r>
        <w:rPr>
          <w:color w:val="000000"/>
        </w:rPr>
        <w:t>15.4 კომუნიკაცია კლიენტთან</w:t>
      </w:r>
    </w:p>
    <w:p>
      <w:r>
        <w:rPr>
          <w:rFonts w:ascii="Sylfaen" w:hAnsi="Sylfaen" w:cs="Sylfaen" w:eastAsia="Sylfaen"/>
        </w:rPr>
        <w:t>კლიენტთან ოფიციალური კომუნიკაციისთვის გამოიყენეთ კორპორაციული ელფოსტა. ზეპირად მიღწეული მნიშვნელოვანი შეთანხმებები წერილობით დაადასტურეთ. პროექტის ფარგლებს გარეთ დაპირებას პროექტის მენეჯერთან შეთანხმების გარეშე ნუ გასცემთ.</w:t>
      </w:r>
    </w:p>
    <w:p>
      <w:pPr>
        <w:pStyle w:val="Heading1"/>
      </w:pPr>
      <w:r>
        <w:rPr>
          <w:color w:val="000000"/>
        </w:rPr>
        <w:t>16. დოკუმენტების მართვა</w:t>
      </w:r>
    </w:p>
    <w:p>
      <w:pPr>
        <w:pStyle w:val="Heading2"/>
      </w:pPr>
      <w:r>
        <w:rPr>
          <w:color w:val="000000"/>
        </w:rPr>
        <w:t>16.1 შენახვის ადგილი</w:t>
      </w:r>
    </w:p>
    <w:p>
      <w:r>
        <w:rPr>
          <w:rFonts w:ascii="Sylfaen" w:hAnsi="Sylfaen" w:cs="Sylfaen" w:eastAsia="Sylfaen"/>
        </w:rPr>
        <w:t>სამუშაო დოკუმენტები ინახება მხოლოდ კომპანიის SharePoint-ის პროექტის სივრცეში ან OneDrive-ზე. ლეპტოპის ლოკალურ დისკზე დოკუმენტი ინახება მხოლოდ დროებით, როცა ინტერნეტკავშირი არ არის.</w:t>
      </w:r>
    </w:p>
    <w:p>
      <w:pPr>
        <w:pStyle w:val="Heading2"/>
      </w:pPr>
      <w:r>
        <w:rPr>
          <w:color w:val="000000"/>
        </w:rPr>
        <w:t>16.2 დასახელება და ვერსიები</w:t>
      </w:r>
    </w:p>
    <w:p>
      <w:r>
        <w:rPr>
          <w:rFonts w:ascii="Sylfaen" w:hAnsi="Sylfaen" w:cs="Sylfaen" w:eastAsia="Sylfaen"/>
        </w:rPr>
        <w:t>დოკუმენტის დასახელებაში მიეთითება კლიენტის მოკლე სახელი, დოკუმენტის ტიპი და თარიღი. ვერსიებს SharePoint ავტომატურად ინახავს, ამიტომ ერთი და იმავე დოკუმენტის რამდენიმე ასლის შექმნა („საბოლოო_2“, „საბოლოო_ნამდვილად“) არ არის საჭირო.</w:t>
      </w:r>
    </w:p>
    <w:p>
      <w:pPr>
        <w:pStyle w:val="Heading2"/>
      </w:pPr>
      <w:r>
        <w:rPr>
          <w:color w:val="000000"/>
        </w:rPr>
        <w:t>16.3 შენახვის ვადები</w:t>
      </w:r>
    </w:p>
    <w:p>
      <w:r>
        <w:rPr>
          <w:rFonts w:ascii="Sylfaen" w:hAnsi="Sylfaen" w:cs="Sylfaen" w:eastAsia="Sylfaen"/>
        </w:rPr>
        <w:t>პროექტის დოკუმენტები ინახება პროექტის დასრულებიდან არანაკლებ 6 წლის განმავლობაში, თუ კლიენტთან ხელშეკრულება სხვა ვადას არ ადგენს. ვადის გასვლის შემდეგ დოკუმენტებს შლის პროექტის სივრცის მფლობელი ინფორმაციული უსაფრთხოების სამსახურთან შეთანხმებით.</w:t>
      </w:r>
    </w:p>
    <w:p>
      <w:pPr>
        <w:pStyle w:val="Heading1"/>
      </w:pPr>
      <w:r>
        <w:rPr>
          <w:color w:val="000000"/>
        </w:rPr>
        <w:t>17. ოფისის უსაფრთხოება და საგანგებო სიტუაციები</w:t>
      </w:r>
    </w:p>
    <w:p>
      <w:pPr>
        <w:pStyle w:val="Heading2"/>
      </w:pPr>
      <w:r>
        <w:rPr>
          <w:color w:val="000000"/>
        </w:rPr>
        <w:t>17.1 ევაკუაცია</w:t>
      </w:r>
    </w:p>
    <w:p>
      <w:r>
        <w:rPr>
          <w:rFonts w:ascii="Sylfaen" w:hAnsi="Sylfaen" w:cs="Sylfaen" w:eastAsia="Sylfaen"/>
        </w:rPr>
        <w:t>ხანძრის ან სხვა საგანგებო სიტუაციის შემთხვევაში თანამშრომლები ტოვებენ შენობას უახლოესი საევაკუაციო გასასვლელით და იკრიბებიან შენობის წინ, შეკრების ადგილზე. ლიფტით სარგებლობა ევაკუაციისას დაუშვებელია. ევაკუაციის სწავლება ტარდება წელიწადში ერთხელ.</w:t>
      </w:r>
    </w:p>
    <w:p>
      <w:pPr>
        <w:pStyle w:val="Heading2"/>
      </w:pPr>
      <w:r>
        <w:rPr>
          <w:color w:val="000000"/>
        </w:rPr>
        <w:t>17.2 პირველადი დახმარება</w:t>
      </w:r>
    </w:p>
    <w:p>
      <w:r>
        <w:rPr>
          <w:rFonts w:ascii="Sylfaen" w:hAnsi="Sylfaen" w:cs="Sylfaen" w:eastAsia="Sylfaen"/>
        </w:rPr>
        <w:t>პირველადი დახმარების ყუთები თითოეულ სართულზე, სამზარეულოსთან არის განთავსებული. პირველადი დახმარების ტრენინგი გავლილი აქვს სულ მცირე ერთ თანამშრომელს თითოეულ სართულზე. მისი სახელი ოფისის საინფორმაციო დაფაზეა მითითებული.</w:t>
      </w:r>
    </w:p>
    <w:p>
      <w:pPr>
        <w:pStyle w:val="Heading2"/>
      </w:pPr>
      <w:r>
        <w:rPr>
          <w:color w:val="000000"/>
        </w:rPr>
        <w:t>17.3 ოფისში ყოფნა სამუშაო საათების შემდეგ</w:t>
      </w:r>
    </w:p>
    <w:p>
      <w:r>
        <w:rPr>
          <w:rFonts w:ascii="Sylfaen" w:hAnsi="Sylfaen" w:cs="Sylfaen" w:eastAsia="Sylfaen"/>
        </w:rPr>
        <w:t>22:00 საათის შემდეგ და შაბათ-კვირას ოფისში მუშაობისას თანამშრომელი ატყობინებს უსაფრთხოების სამსახურს. ამ დროს სტუმრების მიღება დაუშვებელია.</w:t>
      </w:r>
    </w:p>
    <w:p>
      <w:pPr>
        <w:pStyle w:val="Heading1"/>
      </w:pPr>
      <w:r>
        <w:rPr>
          <w:color w:val="000000"/>
        </w:rPr>
        <w:t>18. კონტაქტები</w:t>
      </w:r>
    </w:p>
    <w:p>
      <w:pPr>
        <w:pStyle w:val="ListBullet"/>
      </w:pPr>
      <w:r>
        <w:rPr>
          <w:rFonts w:ascii="Sylfaen" w:hAnsi="Sylfaen" w:cs="Sylfaen" w:eastAsia="Sylfaen"/>
          <w:b/>
        </w:rPr>
        <w:t>ადამიანური რესურსების სამსახური: შვებულება, ბალანსები, ხელშეკრულებები და თანამშრომელთა სარგებელი. გამოიყენეთ HR პორტალის „მოთხოვნა HR-ს“ ფორმა.</w:t>
      </w:r>
    </w:p>
    <w:p>
      <w:pPr>
        <w:pStyle w:val="ListBullet"/>
      </w:pPr>
      <w:r>
        <w:rPr>
          <w:rFonts w:ascii="Sylfaen" w:hAnsi="Sylfaen" w:cs="Sylfaen" w:eastAsia="Sylfaen"/>
          <w:b/>
        </w:rPr>
        <w:t>IT მხარდაჭერის გუნდი: ლეპტოპი, ანგარიშები, წვდომა და პაროლის აღდგენა.</w:t>
      </w:r>
    </w:p>
    <w:p>
      <w:pPr>
        <w:pStyle w:val="ListBullet"/>
      </w:pPr>
      <w:r>
        <w:rPr>
          <w:rFonts w:ascii="Sylfaen" w:hAnsi="Sylfaen" w:cs="Sylfaen" w:eastAsia="Sylfaen"/>
          <w:b/>
        </w:rPr>
        <w:t>ინფორმაციული უსაფრთხოების სამსახური: ინციდენტები, საზღვარგარეთ მოწყობილობით მგზავრობა და AI ინსტრუმენტები.</w:t>
      </w:r>
    </w:p>
    <w:p>
      <w:pPr>
        <w:pStyle w:val="ListBullet"/>
      </w:pPr>
      <w:r>
        <w:rPr>
          <w:rFonts w:ascii="Sylfaen" w:hAnsi="Sylfaen" w:cs="Sylfaen" w:eastAsia="Sylfaen"/>
          <w:b/>
        </w:rPr>
        <w:t>ფინანსები და ადმინისტრირება: ხარჯების ანაზღაურება, მივლინებები და ოფისთან დაკავშირებული საკითხები.</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ylfaen" w:hAnsi="Sylfaen" w:cs="Sylfaen" w:eastAsia="Sylfaen"/>
        <w:sz w:val="16"/>
      </w:rPr>
      <w:t xml:space="preserve">HR-HB-01  •  ვერსია 3.1  •  შიდა გამოყენებისთვის  •  გვერდი </w:t>
    </w:r>
    <w:r>
      <w:rPr>
        <w:rFonts w:ascii="Sylfaen" w:hAnsi="Sylfaen" w:cs="Sylfaen" w:eastAsia="Sylfaen"/>
        <w:sz w:val="16"/>
      </w:rPr>
      <w:fldChar w:fldCharType="begin"/>
      <w:instrText xml:space="preserve"> PAGE </w:instrText>
      <w:fldChar w:fldCharType="separate"/>
      <w:t>1</w:t>
      <w:fldChar w:fldCharType="end"/>
    </w:r>
    <w:r>
      <w:rPr>
        <w:rFonts w:ascii="Sylfaen" w:hAnsi="Sylfaen" w:cs="Sylfaen" w:eastAsia="Sylfaen"/>
        <w:sz w:val="16"/>
      </w:rPr>
      <w:t xml:space="preserve"> / </w:t>
    </w:r>
    <w:r>
      <w:rPr>
        <w:rFonts w:ascii="Sylfaen" w:hAnsi="Sylfaen" w:cs="Sylfaen" w:eastAsia="Sylfaen"/>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ylfaen" w:hAnsi="Sylfaen" w:cs="Sylfaen" w:eastAsia="Sylfaen"/>
        <w:color w:val="000000"/>
        <w:sz w:val="16"/>
      </w:rPr>
      <w:t>შპს „ნორთსტარ სერვისეზი“  |  თანამშრომლის სახელმძღვანელო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ylfaen" w:hAnsi="Sylfaen" w:cs="Sylfaen" w:eastAsia="Sylfae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ylfaen" w:hAnsi="Sylfaen" w:cs="Sylfaen" w:eastAsia="Sylfae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ylfaen" w:hAnsi="Sylfaen" w:cs="Sylfaen" w:eastAsia="Sylfae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ylfaen" w:hAnsi="Sylfaen" w:cs="Sylfaen" w:eastAsia="Sylfae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Sylfaen" w:hAnsi="Sylfaen" w:cs="Sylfaen" w:eastAsia="Sylfae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ylfaen" w:hAnsi="Sylfaen" w:cs="Sylfaen" w:eastAsia="Sylfae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587365668F36F48B639592BCFD0D4B5" ma:contentTypeVersion="21" ma:contentTypeDescription="Create a new document." ma:contentTypeScope="" ma:versionID="9c3099e5a0b1bc009df7867783bce9dd">
  <xsd:schema xmlns:xsd="http://www.w3.org/2001/XMLSchema" xmlns:xs="http://www.w3.org/2001/XMLSchema" xmlns:p="http://schemas.microsoft.com/office/2006/metadata/properties" xmlns:ns1="http://schemas.microsoft.com/sharepoint/v3" xmlns:ns2="52c86dbe-d694-43cb-bbef-95148962abb3" xmlns:ns3="b8cb370f-6cfe-4607-92b8-eb88d83abd74" targetNamespace="http://schemas.microsoft.com/office/2006/metadata/properties" ma:root="true" ma:fieldsID="ef7504dba3c3243564e9d9ee45b4c3ce" ns1:_="" ns2:_="" ns3:_="">
    <xsd:import namespace="http://schemas.microsoft.com/sharepoint/v3"/>
    <xsd:import namespace="52c86dbe-d694-43cb-bbef-95148962abb3"/>
    <xsd:import namespace="b8cb370f-6cfe-4607-92b8-eb88d83abd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c86dbe-d694-43cb-bbef-95148962a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33dca49-ba28-4077-aa07-bd898be19ec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8cb370f-6cfe-4607-92b8-eb88d83abd7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aaaa0f3b-1b37-4f21-8b46-fbb8297a33da}" ma:internalName="TaxCatchAll" ma:showField="CatchAllData" ma:web="b8cb370f-6cfe-4607-92b8-eb88d83abd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c86dbe-d694-43cb-bbef-95148962abb3">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b8cb370f-6cfe-4607-92b8-eb88d83abd74"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98563F4-1F20-4D0B-8DC9-92C184CBC554}"/>
</file>

<file path=customXml/itemProps3.xml><?xml version="1.0" encoding="utf-8"?>
<ds:datastoreItem xmlns:ds="http://schemas.openxmlformats.org/officeDocument/2006/customXml" ds:itemID="{5BE9521E-0486-4216-82A1-A35691A8050C}"/>
</file>

<file path=customXml/itemProps4.xml><?xml version="1.0" encoding="utf-8"?>
<ds:datastoreItem xmlns:ds="http://schemas.openxmlformats.org/officeDocument/2006/customXml" ds:itemID="{A079C059-0CC1-443B-BD40-00F37EDD589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თანამშრომლის სახელმძღვანელო</dc:title>
  <dc:subject/>
  <dc:creator>Northstar Services (fictional)</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0x0101002587365668F36F48B639592BCFD0D4B5</vt:lpwstr>
  </property>
</Properties>
</file>