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შვებულებისა და გაცდენის პოლიტიკა</w:t>
      </w:r>
    </w:p>
    <w:tbl>
      <w:tblPr>
        <w:tblStyle w:val="TableGrid"/>
        <w:tblW w:type="auto" w:w="0"/>
        <w:jc w:val="center"/>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706"/>
        <w:gridCol w:w="4706"/>
      </w:tblGrid>
      <w:tr>
        <w:trPr>
          <w:cantSplit/>
          <w:tblHeader/>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კომპანია</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შპს „ნორთსტარ სერვისეზი“ (გამოგონილი კომპანია)</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დოკუმენტის კოდი</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HR-POL-02</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ვერსია</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4.0</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ძალაშია</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2026 წლის 1 იანვრიდან</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მფლობელი</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ადამიანური რესურსების სამსახური</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დამტკიცებულია</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მმართველი პარტნიორის ბრძანებით №12/2025, 2025 წლის 15 დეკემბერი</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სტატუსი</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მოქმედი</w:t>
            </w:r>
          </w:p>
        </w:tc>
      </w:tr>
    </w:tbl>
    <w:p/>
    <w:p>
      <w:r>
        <w:rPr>
          <w:rFonts w:ascii="Sylfaen" w:hAnsi="Sylfaen" w:cs="Sylfaen" w:eastAsia="Sylfaen"/>
          <w:i/>
          <w:sz w:val="18"/>
        </w:rPr>
        <w:t>ეს დოკუმენტი გამოგონილია და შექმნილია მხოლოდ ტექნიკური დავალებისთვის. იგი არ ასახავს საქართველოს შრომის კანონმდებლობის მოთხოვნებს და არ შეიძლება გამოყენებულ იქნეს იურიდიულ წყაროდ.</w:t>
      </w:r>
    </w:p>
    <w:p>
      <w:pPr>
        <w:pStyle w:val="Heading1"/>
      </w:pPr>
      <w:r>
        <w:rPr>
          <w:color w:val="000000"/>
        </w:rPr>
        <w:t>1. ზოგადი დებულებები</w:t>
      </w:r>
    </w:p>
    <w:p>
      <w:pPr>
        <w:pStyle w:val="Heading2"/>
      </w:pPr>
      <w:r>
        <w:rPr>
          <w:color w:val="000000"/>
        </w:rPr>
        <w:t>1.1 მიზანი</w:t>
      </w:r>
    </w:p>
    <w:p>
      <w:r>
        <w:rPr>
          <w:rFonts w:ascii="Sylfaen" w:hAnsi="Sylfaen" w:cs="Sylfaen" w:eastAsia="Sylfaen"/>
        </w:rPr>
        <w:t>პოლიტიკა ადგენს შვებულების გამოყენების, გაცდენის აღრიცხვისა და მოთხოვნების განხილვის წესებს. თანამშრომელმა უნდა იცოდეს თავისი უფლებები და ვალდებულებები, ხელმძღვანელმა კი სამუშაო ისე უნდა დაგეგმოს, რომ კლიენტების წინაშე ნაკისრი ვალდებულებები შესრულდეს.</w:t>
      </w:r>
    </w:p>
    <w:p>
      <w:pPr>
        <w:pStyle w:val="Heading2"/>
      </w:pPr>
      <w:r>
        <w:rPr>
          <w:color w:val="000000"/>
        </w:rPr>
        <w:t>1.2 მოქმედების სფერო</w:t>
      </w:r>
    </w:p>
    <w:p>
      <w:r>
        <w:rPr>
          <w:rFonts w:ascii="Sylfaen" w:hAnsi="Sylfaen" w:cs="Sylfaen" w:eastAsia="Sylfaen"/>
        </w:rPr>
        <w:t>პოლიტიკა ვრცელდება კომპანიაში შრომითი ხელშეკრულებით დასაქმებულ ყველა თანამშრომელზე, მათ შორის გამოსაცდელი ვადის განმავლობაში. მომსახურების ხელშეკრულებით მომუშავე კონსულტანტებისა და სტაჟიორების დასვენების პირობები ინდივიდუალური ხელშეკრულებით განისაზღვრება.</w:t>
      </w:r>
    </w:p>
    <w:p>
      <w:r>
        <w:rPr>
          <w:rFonts w:ascii="Sylfaen" w:hAnsi="Sylfaen" w:cs="Sylfaen" w:eastAsia="Sylfaen"/>
        </w:rPr>
        <w:t>ეს ვერსია ითვალისწინებს მხოლოდ სრულ განაკვეთზე დასაქმებულ თანამშრომლებს, რომელთა სამუშაო კვირა ორშაბათიდან პარასკევის ჩათვლით გრძელდება. არასრულ განაკვეთზე დასაქმებულთა პირობები ინდივიდუალურად განისაზღვრება და ამ დოკუმენტში არ განიხილება.</w:t>
      </w:r>
    </w:p>
    <w:p>
      <w:pPr>
        <w:pStyle w:val="Heading2"/>
      </w:pPr>
      <w:r>
        <w:rPr>
          <w:color w:val="000000"/>
        </w:rPr>
        <w:t>1.3 ტერმინები</w:t>
      </w:r>
    </w:p>
    <w:p>
      <w:r>
        <w:rPr>
          <w:rFonts w:ascii="Sylfaen" w:hAnsi="Sylfaen" w:cs="Sylfaen" w:eastAsia="Sylfaen"/>
        </w:rPr>
        <w:t>ამ პოლიტიკაში გამოყენებულ ტერმინებს აქვს შემდეგი მნიშვნელობა:</w:t>
      </w:r>
    </w:p>
    <w:p>
      <w:pPr>
        <w:pStyle w:val="ListBullet"/>
      </w:pPr>
      <w:r>
        <w:rPr>
          <w:rFonts w:ascii="Sylfaen" w:hAnsi="Sylfaen" w:cs="Sylfaen" w:eastAsia="Sylfaen"/>
          <w:b/>
        </w:rPr>
        <w:t>სამუშაო დღე: ორშაბათიდან პარასკევის ჩათვლით ნებისმიერი დღე, რომელიც უქმე დღე არ არის (იხ. მუხლი 2.3).</w:t>
      </w:r>
    </w:p>
    <w:p>
      <w:pPr>
        <w:pStyle w:val="ListBullet"/>
      </w:pPr>
      <w:r>
        <w:rPr>
          <w:rFonts w:ascii="Sylfaen" w:hAnsi="Sylfaen" w:cs="Sylfaen" w:eastAsia="Sylfaen"/>
          <w:b/>
        </w:rPr>
        <w:t>კალენდარული დღე: ნებისმიერი დღე, მათ შორის შაბათი, კვირა და უქმე დღე.</w:t>
      </w:r>
    </w:p>
    <w:p>
      <w:pPr>
        <w:pStyle w:val="ListBullet"/>
      </w:pPr>
      <w:r>
        <w:rPr>
          <w:rFonts w:ascii="Sylfaen" w:hAnsi="Sylfaen" w:cs="Sylfaen" w:eastAsia="Sylfaen"/>
          <w:b/>
        </w:rPr>
        <w:t>შვებულების წელი: კალენდარული წელი, 1 იანვრიდან 31 დეკემბრის ჩათვლით.</w:t>
      </w:r>
    </w:p>
    <w:p>
      <w:pPr>
        <w:pStyle w:val="ListBullet"/>
      </w:pPr>
      <w:r>
        <w:rPr>
          <w:rFonts w:ascii="Sylfaen" w:hAnsi="Sylfaen" w:cs="Sylfaen" w:eastAsia="Sylfaen"/>
          <w:b/>
        </w:rPr>
        <w:t>უშუალო ხელმძღვანელი: თანამშრომლის ხელმძღვანელი, რომლის ვინაობაც HR სისტემაშია მითითებული.</w:t>
      </w:r>
    </w:p>
    <w:p>
      <w:pPr>
        <w:pStyle w:val="ListBullet"/>
      </w:pPr>
      <w:r>
        <w:rPr>
          <w:rFonts w:ascii="Sylfaen" w:hAnsi="Sylfaen" w:cs="Sylfaen" w:eastAsia="Sylfaen"/>
          <w:b/>
        </w:rPr>
        <w:t>პროექტის პარტნიორი: პარტნიორი, რომელიც პასუხისმგებელია კლიენტის კონკრეტულ პროექტზე.</w:t>
      </w:r>
    </w:p>
    <w:p>
      <w:pPr>
        <w:pStyle w:val="ListBullet"/>
      </w:pPr>
      <w:r>
        <w:rPr>
          <w:rFonts w:ascii="Sylfaen" w:hAnsi="Sylfaen" w:cs="Sylfaen" w:eastAsia="Sylfaen"/>
          <w:b/>
        </w:rPr>
        <w:t>HR პორტალი: კომპანიის შიდა სისტემა, სადაც თანამშრომელი საკუთარ მონაცემებს ნახულობს და მოთხოვნებს წარადგენს.</w:t>
      </w:r>
    </w:p>
    <w:p>
      <w:pPr>
        <w:pStyle w:val="ListBullet"/>
      </w:pPr>
      <w:r>
        <w:rPr>
          <w:rFonts w:ascii="Sylfaen" w:hAnsi="Sylfaen" w:cs="Sylfaen" w:eastAsia="Sylfaen"/>
          <w:b/>
        </w:rPr>
        <w:t>HR ასისტენტი: ხელოვნური ინტელექტის ასისტენტი, რომელიც კითხვებს პასუხობს და შვებულების ზოგი სახის მოთხოვნას ქმნის. მისი უფლებამოსილება მე-12 მუხლით განისაზღვრება.</w:t>
      </w:r>
    </w:p>
    <w:p>
      <w:pPr>
        <w:pStyle w:val="ListBullet"/>
      </w:pPr>
      <w:r>
        <w:rPr>
          <w:rFonts w:ascii="Sylfaen" w:hAnsi="Sylfaen" w:cs="Sylfaen" w:eastAsia="Sylfaen"/>
          <w:b/>
        </w:rPr>
        <w:t>მოთხოვნა განხილვის პროცესში (pending): წარდგენილი მოთხოვნა, რომელზეც გადაწყვეტილება ჯერ არ მიღებულა.</w:t>
      </w:r>
    </w:p>
    <w:p>
      <w:pPr>
        <w:pStyle w:val="Heading2"/>
      </w:pPr>
      <w:r>
        <w:rPr>
          <w:color w:val="000000"/>
        </w:rPr>
        <w:t>1.4 მიმართება სხვა დოკუმენტებთან</w:t>
      </w:r>
    </w:p>
    <w:p>
      <w:r>
        <w:rPr>
          <w:rFonts w:ascii="Sylfaen" w:hAnsi="Sylfaen" w:cs="Sylfaen" w:eastAsia="Sylfaen"/>
        </w:rPr>
        <w:t>თუ ეს პოლიტიკა ეწინააღმდეგება თანამშრომლის სახელმძღვანელოს, ხშირად დასმული კითხვების დოკუმენტს ან სხვა ზოგად მასალას, მოქმედებს ეს პოლიტიკა. ხშირად დასმული კითხვების დოკუმენტი მხოლოდ საცნობარო მასალაა და შეიძლება მოძველებული ინფორმაცია შეიცავდეს.</w:t>
      </w:r>
    </w:p>
    <w:p>
      <w:r>
        <w:rPr>
          <w:rFonts w:ascii="Sylfaen" w:hAnsi="Sylfaen" w:cs="Sylfaen" w:eastAsia="Sylfaen"/>
        </w:rPr>
        <w:t>ინდივიდუალური შრომითი ხელშეკრულების პირობა უპირატესია მხოლოდ მაშინ, როცა ის თანამშრომლისთვის ამ პოლიტიკაზე უკეთეს პირობას ადგენს.</w:t>
      </w:r>
    </w:p>
    <w:p>
      <w:pPr>
        <w:pStyle w:val="Heading1"/>
      </w:pPr>
      <w:r>
        <w:rPr>
          <w:color w:val="000000"/>
        </w:rPr>
        <w:t>2. შვებულების წელი და დღეების დათვლა</w:t>
      </w:r>
    </w:p>
    <w:p>
      <w:pPr>
        <w:pStyle w:val="Heading2"/>
      </w:pPr>
      <w:r>
        <w:rPr>
          <w:color w:val="000000"/>
        </w:rPr>
        <w:t>2.1 შვებულების წელი</w:t>
      </w:r>
    </w:p>
    <w:p>
      <w:r>
        <w:rPr>
          <w:rFonts w:ascii="Sylfaen" w:hAnsi="Sylfaen" w:cs="Sylfaen" w:eastAsia="Sylfaen"/>
        </w:rPr>
        <w:t>კუთვნილი დღეები, ბალანსები და ლიმიტები აღირიცხება შვებულების წლის მიხედვით. მოთხოვნა მიეკუთვნება იმ წელს, რომელშიც მისი პირველი დღეა.</w:t>
      </w:r>
    </w:p>
    <w:p>
      <w:r>
        <w:rPr>
          <w:rFonts w:ascii="Sylfaen" w:hAnsi="Sylfaen" w:cs="Sylfaen" w:eastAsia="Sylfaen"/>
        </w:rPr>
        <w:t>თუ შვებულება ერთი წლიდან მეორეში გადადის, მაგალითად 28 დეკემბრიდან 8 იანვრამდე, თანამშრომელმა თითოეული წლისთვის ცალკე მოთხოვნა უნდა წარადგინოს.</w:t>
      </w:r>
    </w:p>
    <w:p>
      <w:pPr>
        <w:pStyle w:val="Heading2"/>
      </w:pPr>
      <w:r>
        <w:rPr>
          <w:color w:val="000000"/>
        </w:rPr>
        <w:t>2.2 სამუშაო დღეების დათვლა</w:t>
      </w:r>
    </w:p>
    <w:p>
      <w:r>
        <w:rPr>
          <w:rFonts w:ascii="Sylfaen" w:hAnsi="Sylfaen" w:cs="Sylfaen" w:eastAsia="Sylfaen"/>
        </w:rPr>
        <w:t>ყოველწლიური, ავადმყოფობის, გლოვისა და სასწავლო შვებულება სამუშაო დღეებით ითვლება. შვებულების პერიოდში მოქცეული შაბათი, კვირა და უქმე დღე შვებულების დღეების რაოდენობაში არ შედის და ბალანსს არ აკლდება.</w:t>
      </w:r>
    </w:p>
    <w:p>
      <w:r>
        <w:rPr>
          <w:rFonts w:ascii="Sylfaen" w:hAnsi="Sylfaen" w:cs="Sylfaen" w:eastAsia="Sylfaen"/>
        </w:rPr>
        <w:t>მაგალითი: თუ თანამშრომელი ყოველწლიურ შვებულებას იღებს ორშაბათიდან მომდევნო კვირის ორშაბათის ჩათვლით, ხოლო ამ პერიოდში ერთი უქმე დღეა სამშაბათს, ბალანსიდან ჩამოიწერება 5 სამუშაო დღე: პირველი კვირის ოთხი სამუშაო დღე (უქმე სამშაბათის გარეშე) და მეორე კვირის ორშაბათი.</w:t>
      </w:r>
    </w:p>
    <w:p>
      <w:r>
        <w:rPr>
          <w:rFonts w:ascii="Sylfaen" w:hAnsi="Sylfaen" w:cs="Sylfaen" w:eastAsia="Sylfaen"/>
        </w:rPr>
        <w:t>უხელფასო შვებულება ითვლება კალენდარული დღეებით (იხ. მუხლი 7.1).</w:t>
      </w:r>
    </w:p>
    <w:p>
      <w:pPr>
        <w:pStyle w:val="Heading2"/>
      </w:pPr>
      <w:r>
        <w:rPr>
          <w:color w:val="000000"/>
        </w:rPr>
        <w:t>2.3 უქმე დღეები</w:t>
      </w:r>
    </w:p>
    <w:p>
      <w:r>
        <w:rPr>
          <w:rFonts w:ascii="Sylfaen" w:hAnsi="Sylfaen" w:cs="Sylfaen" w:eastAsia="Sylfaen"/>
        </w:rPr>
        <w:t>უქმე დღეების ოფიციალურ სიას ყოველწლიურად ამტკიცებს და HR სისტემაში ატვირთავს ადამიანური რესურსების სამსახური. შვებულების დღეების დათვლისას გამოიყენება მხოლოდ HR სისტემაში არსებული სია. თუ თანამშრომელი სხვა წყაროში განსხვავებულ ინფორმაციას ნახავს, უნდა იხელმძღვანელოს HR სისტემის სიით.</w:t>
      </w:r>
    </w:p>
    <w:p>
      <w:r>
        <w:rPr>
          <w:rFonts w:ascii="Sylfaen" w:hAnsi="Sylfaen" w:cs="Sylfaen" w:eastAsia="Sylfaen"/>
        </w:rPr>
        <w:t>თუ უქმე დღე შაბათს ან კვირას ემთხვევა, მის სანაცვლოდ დამატებითი დასვენების დღე არ გაიცემა, თუ ადამიანური რესურსების სამსახური სხვაგვარად არ გამოაცხადებს.</w:t>
      </w:r>
    </w:p>
    <w:p>
      <w:pPr>
        <w:pStyle w:val="Heading2"/>
      </w:pPr>
      <w:r>
        <w:rPr>
          <w:color w:val="000000"/>
        </w:rPr>
        <w:t>2.4 მოთხოვნის ერთეული</w:t>
      </w:r>
    </w:p>
    <w:p>
      <w:r>
        <w:rPr>
          <w:rFonts w:ascii="Sylfaen" w:hAnsi="Sylfaen" w:cs="Sylfaen" w:eastAsia="Sylfaen"/>
        </w:rPr>
        <w:t>შვებულების მოთხოვნა შესაძლებელია მხოლოდ მთელი დღეებით. ნახევარი დღის ან საათობრივი შვებულება ამ პოლიტიკით გათვალისწინებული არ არის. რამდენიმე საათით გაცდენისას, მაგალითად ექიმთან ვიზიტისთვის, გამოიყენება მოქნილი სამუშაო გრაფიკი მუხლი 6.6-ის შესაბამისად.</w:t>
      </w:r>
    </w:p>
    <w:p>
      <w:pPr>
        <w:pStyle w:val="Heading1"/>
      </w:pPr>
      <w:r>
        <w:rPr>
          <w:color w:val="000000"/>
        </w:rPr>
        <w:t>3. შვებულების სახეები</w:t>
      </w:r>
    </w:p>
    <w:p>
      <w:pPr>
        <w:pStyle w:val="Heading2"/>
      </w:pPr>
      <w:r>
        <w:rPr>
          <w:color w:val="000000"/>
        </w:rPr>
        <w:t>3.1 შვებულების სახეების ცხრილი</w:t>
      </w:r>
    </w:p>
    <w:p>
      <w:r>
        <w:rPr>
          <w:rFonts w:ascii="Sylfaen" w:hAnsi="Sylfaen" w:cs="Sylfaen" w:eastAsia="Sylfaen"/>
        </w:rPr>
        <w:t>HR სისტემაში შვებულების თითოეულ სახეს თავისი კოდი აქვს. პორტალი და ასისტენტი მოთხოვნებს ამ კოდებით აღრიცხავენ. მოთხოვნის წარდგენის არხი დამოკიდებულია შვებულების სახეზე; ასისტენტის უფლებამოსილება აღწერილია მე-12 მუხლში.</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60"/>
        <w:gridCol w:w="2420"/>
        <w:gridCol w:w="1260"/>
        <w:gridCol w:w="1440"/>
        <w:gridCol w:w="1880"/>
        <w:gridCol w:w="760"/>
      </w:tblGrid>
      <w:tr>
        <w:trPr>
          <w:cantSplit/>
          <w:tblHeader/>
        </w:trPr>
        <w:tc>
          <w:tcPr>
            <w:tcW w:type="dxa" w:w="1660"/>
            <w:shd w:val="clear" w:color="auto" w:fill="DCE6F0"/>
            <w:vAlign w:val="center"/>
            <w:tcMar>
              <w:top w:w="85" w:type="dxa"/>
              <w:bottom w:w="85" w:type="dxa"/>
              <w:left w:w="85" w:type="dxa"/>
              <w:right w:w="85" w:type="dxa"/>
            </w:tcMar>
          </w:tcPr>
          <w:p>
            <w:pPr>
              <w:spacing w:after="40"/>
            </w:pPr>
            <w:r>
              <w:rPr>
                <w:b/>
                <w:sz w:val="17"/>
              </w:rPr>
            </w:r>
            <w:r>
              <w:rPr>
                <w:rFonts w:ascii="Sylfaen" w:hAnsi="Sylfaen" w:cs="Sylfaen" w:eastAsia="Sylfaen"/>
                <w:b/>
                <w:sz w:val="17"/>
              </w:rPr>
              <w:t>კოდი</w:t>
            </w:r>
          </w:p>
        </w:tc>
        <w:tc>
          <w:tcPr>
            <w:tcW w:type="dxa" w:w="2420"/>
            <w:shd w:val="clear" w:color="auto" w:fill="DCE6F0"/>
            <w:vAlign w:val="center"/>
            <w:tcMar>
              <w:top w:w="85" w:type="dxa"/>
              <w:bottom w:w="85" w:type="dxa"/>
              <w:left w:w="85" w:type="dxa"/>
              <w:right w:w="85" w:type="dxa"/>
            </w:tcMar>
          </w:tcPr>
          <w:p>
            <w:pPr>
              <w:spacing w:after="40"/>
            </w:pPr>
            <w:r>
              <w:rPr>
                <w:b/>
                <w:sz w:val="17"/>
              </w:rPr>
            </w:r>
            <w:r>
              <w:rPr>
                <w:rFonts w:ascii="Sylfaen" w:hAnsi="Sylfaen" w:cs="Sylfaen" w:eastAsia="Sylfaen"/>
                <w:b/>
                <w:sz w:val="17"/>
              </w:rPr>
              <w:t>დასახელება</w:t>
            </w:r>
          </w:p>
        </w:tc>
        <w:tc>
          <w:tcPr>
            <w:tcW w:type="dxa" w:w="1260"/>
            <w:shd w:val="clear" w:color="auto" w:fill="DCE6F0"/>
            <w:vAlign w:val="center"/>
            <w:tcMar>
              <w:top w:w="85" w:type="dxa"/>
              <w:bottom w:w="85" w:type="dxa"/>
              <w:left w:w="85" w:type="dxa"/>
              <w:right w:w="85" w:type="dxa"/>
            </w:tcMar>
          </w:tcPr>
          <w:p>
            <w:pPr>
              <w:spacing w:after="40"/>
            </w:pPr>
            <w:r>
              <w:rPr>
                <w:b/>
                <w:sz w:val="17"/>
              </w:rPr>
            </w:r>
            <w:r>
              <w:rPr>
                <w:rFonts w:ascii="Sylfaen" w:hAnsi="Sylfaen" w:cs="Sylfaen" w:eastAsia="Sylfaen"/>
                <w:b/>
                <w:sz w:val="17"/>
              </w:rPr>
              <w:t>დათვლის ერთეული</w:t>
            </w:r>
          </w:p>
        </w:tc>
        <w:tc>
          <w:tcPr>
            <w:tcW w:type="dxa" w:w="1440"/>
            <w:shd w:val="clear" w:color="auto" w:fill="DCE6F0"/>
            <w:vAlign w:val="center"/>
            <w:tcMar>
              <w:top w:w="85" w:type="dxa"/>
              <w:bottom w:w="85" w:type="dxa"/>
              <w:left w:w="85" w:type="dxa"/>
              <w:right w:w="85" w:type="dxa"/>
            </w:tcMar>
          </w:tcPr>
          <w:p>
            <w:pPr>
              <w:spacing w:after="40"/>
            </w:pPr>
            <w:r>
              <w:rPr>
                <w:b/>
                <w:sz w:val="17"/>
              </w:rPr>
            </w:r>
            <w:r>
              <w:rPr>
                <w:rFonts w:ascii="Sylfaen" w:hAnsi="Sylfaen" w:cs="Sylfaen" w:eastAsia="Sylfaen"/>
                <w:b/>
                <w:sz w:val="17"/>
              </w:rPr>
              <w:t>წლიური ლიმიტი</w:t>
            </w:r>
          </w:p>
        </w:tc>
        <w:tc>
          <w:tcPr>
            <w:tcW w:type="dxa" w:w="1880"/>
            <w:shd w:val="clear" w:color="auto" w:fill="DCE6F0"/>
            <w:vAlign w:val="center"/>
            <w:tcMar>
              <w:top w:w="85" w:type="dxa"/>
              <w:bottom w:w="85" w:type="dxa"/>
              <w:left w:w="85" w:type="dxa"/>
              <w:right w:w="85" w:type="dxa"/>
            </w:tcMar>
          </w:tcPr>
          <w:p>
            <w:pPr>
              <w:spacing w:after="40"/>
            </w:pPr>
            <w:r>
              <w:rPr>
                <w:b/>
                <w:sz w:val="17"/>
              </w:rPr>
              <w:t>მოთხოვნის წარდგენის არხი</w:t>
            </w:r>
          </w:p>
        </w:tc>
        <w:tc>
          <w:tcPr>
            <w:tcW w:type="dxa" w:w="760"/>
            <w:shd w:val="clear" w:color="auto" w:fill="DCE6F0"/>
            <w:vAlign w:val="center"/>
            <w:tcMar>
              <w:top w:w="85" w:type="dxa"/>
              <w:bottom w:w="85" w:type="dxa"/>
              <w:left w:w="85" w:type="dxa"/>
              <w:right w:w="85" w:type="dxa"/>
            </w:tcMar>
          </w:tcPr>
          <w:p>
            <w:pPr>
              <w:spacing w:after="40"/>
            </w:pPr>
            <w:r>
              <w:rPr>
                <w:b/>
                <w:sz w:val="17"/>
              </w:rPr>
            </w:r>
            <w:r>
              <w:rPr>
                <w:rFonts w:ascii="Sylfaen" w:hAnsi="Sylfaen" w:cs="Sylfaen" w:eastAsia="Sylfaen"/>
                <w:b/>
                <w:sz w:val="17"/>
              </w:rPr>
              <w:t>მუხლი</w:t>
            </w:r>
          </w:p>
        </w:tc>
      </w:tr>
      <w:tr>
        <w:trPr>
          <w:cantSplit/>
        </w:trPr>
        <w:tc>
          <w:tcPr>
            <w:tcW w:type="dxa" w:w="1660"/>
            <w:vAlign w:val="center"/>
            <w:tcMar>
              <w:top w:w="85" w:type="dxa"/>
              <w:bottom w:w="85" w:type="dxa"/>
              <w:left w:w="85" w:type="dxa"/>
              <w:right w:w="85" w:type="dxa"/>
            </w:tcMar>
          </w:tcPr>
          <w:p>
            <w:pPr>
              <w:spacing w:after="40"/>
            </w:pPr>
            <w:r>
              <w:rPr>
                <w:sz w:val="17"/>
              </w:rPr>
            </w:r>
            <w:r>
              <w:rPr>
                <w:rFonts w:ascii="Sylfaen" w:hAnsi="Sylfaen" w:cs="Sylfaen" w:eastAsia="Sylfaen"/>
                <w:sz w:val="17"/>
              </w:rPr>
              <w:t>ANNUAL</w:t>
            </w:r>
          </w:p>
        </w:tc>
        <w:tc>
          <w:tcPr>
            <w:tcW w:type="dxa" w:w="2420"/>
            <w:vAlign w:val="center"/>
            <w:tcMar>
              <w:top w:w="85" w:type="dxa"/>
              <w:bottom w:w="85" w:type="dxa"/>
              <w:left w:w="85" w:type="dxa"/>
              <w:right w:w="85" w:type="dxa"/>
            </w:tcMar>
          </w:tcPr>
          <w:p>
            <w:pPr>
              <w:spacing w:after="40"/>
            </w:pPr>
            <w:r>
              <w:rPr>
                <w:sz w:val="17"/>
              </w:rPr>
            </w:r>
            <w:r>
              <w:rPr>
                <w:rFonts w:ascii="Sylfaen" w:hAnsi="Sylfaen" w:cs="Sylfaen" w:eastAsia="Sylfaen"/>
                <w:sz w:val="17"/>
              </w:rPr>
              <w:t>ყოველწლიური ანაზღაურებადი შვებულება</w:t>
            </w:r>
          </w:p>
        </w:tc>
        <w:tc>
          <w:tcPr>
            <w:tcW w:type="dxa" w:w="1260"/>
            <w:vAlign w:val="center"/>
            <w:tcMar>
              <w:top w:w="85" w:type="dxa"/>
              <w:bottom w:w="85" w:type="dxa"/>
              <w:left w:w="85" w:type="dxa"/>
              <w:right w:w="85" w:type="dxa"/>
            </w:tcMar>
          </w:tcPr>
          <w:p>
            <w:pPr>
              <w:spacing w:after="40"/>
            </w:pPr>
            <w:r>
              <w:rPr>
                <w:sz w:val="17"/>
              </w:rPr>
            </w:r>
            <w:r>
              <w:rPr>
                <w:rFonts w:ascii="Sylfaen" w:hAnsi="Sylfaen" w:cs="Sylfaen" w:eastAsia="Sylfaen"/>
                <w:sz w:val="17"/>
              </w:rPr>
              <w:t>სამუშაო დღე</w:t>
            </w:r>
          </w:p>
        </w:tc>
        <w:tc>
          <w:tcPr>
            <w:tcW w:type="dxa" w:w="1440"/>
            <w:vAlign w:val="center"/>
            <w:tcMar>
              <w:top w:w="85" w:type="dxa"/>
              <w:bottom w:w="85" w:type="dxa"/>
              <w:left w:w="85" w:type="dxa"/>
              <w:right w:w="85" w:type="dxa"/>
            </w:tcMar>
          </w:tcPr>
          <w:p>
            <w:pPr>
              <w:spacing w:after="40"/>
            </w:pPr>
            <w:r>
              <w:rPr>
                <w:sz w:val="17"/>
              </w:rPr>
              <w:t>24-26 დღე (მუხლი 4.1)</w:t>
            </w:r>
          </w:p>
        </w:tc>
        <w:tc>
          <w:tcPr>
            <w:tcW w:type="dxa" w:w="1880"/>
            <w:vAlign w:val="center"/>
            <w:tcMar>
              <w:top w:w="85" w:type="dxa"/>
              <w:bottom w:w="85" w:type="dxa"/>
              <w:left w:w="85" w:type="dxa"/>
              <w:right w:w="85" w:type="dxa"/>
            </w:tcMar>
          </w:tcPr>
          <w:p>
            <w:pPr>
              <w:spacing w:after="40"/>
            </w:pPr>
            <w:r>
              <w:rPr>
                <w:sz w:val="17"/>
              </w:rPr>
              <w:t>პორტალი ან ასისტენტი, შეზღუდვებით</w:t>
            </w:r>
          </w:p>
        </w:tc>
        <w:tc>
          <w:tcPr>
            <w:tcW w:type="dxa" w:w="760"/>
            <w:vAlign w:val="center"/>
            <w:tcMar>
              <w:top w:w="85" w:type="dxa"/>
              <w:bottom w:w="85" w:type="dxa"/>
              <w:left w:w="85" w:type="dxa"/>
              <w:right w:w="85" w:type="dxa"/>
            </w:tcMar>
          </w:tcPr>
          <w:p>
            <w:pPr>
              <w:spacing w:after="40"/>
            </w:pPr>
            <w:r>
              <w:rPr>
                <w:sz w:val="17"/>
              </w:rPr>
            </w:r>
            <w:r>
              <w:rPr>
                <w:rFonts w:ascii="Sylfaen" w:hAnsi="Sylfaen" w:cs="Sylfaen" w:eastAsia="Sylfaen"/>
                <w:sz w:val="17"/>
              </w:rPr>
              <w:t>4</w:t>
            </w:r>
          </w:p>
        </w:tc>
      </w:tr>
      <w:tr>
        <w:trPr>
          <w:cantSplit/>
        </w:trPr>
        <w:tc>
          <w:tcPr>
            <w:tcW w:type="dxa" w:w="1660"/>
            <w:vAlign w:val="center"/>
            <w:tcMar>
              <w:top w:w="85" w:type="dxa"/>
              <w:bottom w:w="85" w:type="dxa"/>
              <w:left w:w="85" w:type="dxa"/>
              <w:right w:w="85" w:type="dxa"/>
            </w:tcMar>
          </w:tcPr>
          <w:p>
            <w:pPr>
              <w:spacing w:after="40"/>
            </w:pPr>
            <w:r>
              <w:rPr>
                <w:sz w:val="17"/>
              </w:rPr>
            </w:r>
            <w:r>
              <w:rPr>
                <w:rFonts w:ascii="Sylfaen" w:hAnsi="Sylfaen" w:cs="Sylfaen" w:eastAsia="Sylfaen"/>
                <w:sz w:val="17"/>
              </w:rPr>
              <w:t>SICK</w:t>
            </w:r>
          </w:p>
        </w:tc>
        <w:tc>
          <w:tcPr>
            <w:tcW w:type="dxa" w:w="2420"/>
            <w:vAlign w:val="center"/>
            <w:tcMar>
              <w:top w:w="85" w:type="dxa"/>
              <w:bottom w:w="85" w:type="dxa"/>
              <w:left w:w="85" w:type="dxa"/>
              <w:right w:w="85" w:type="dxa"/>
            </w:tcMar>
          </w:tcPr>
          <w:p>
            <w:pPr>
              <w:spacing w:after="40"/>
            </w:pPr>
            <w:r>
              <w:rPr>
                <w:sz w:val="17"/>
              </w:rPr>
            </w:r>
            <w:r>
              <w:rPr>
                <w:rFonts w:ascii="Sylfaen" w:hAnsi="Sylfaen" w:cs="Sylfaen" w:eastAsia="Sylfaen"/>
                <w:sz w:val="17"/>
              </w:rPr>
              <w:t>ავადმყოფობის შვებულება</w:t>
            </w:r>
          </w:p>
        </w:tc>
        <w:tc>
          <w:tcPr>
            <w:tcW w:type="dxa" w:w="1260"/>
            <w:vAlign w:val="center"/>
            <w:tcMar>
              <w:top w:w="85" w:type="dxa"/>
              <w:bottom w:w="85" w:type="dxa"/>
              <w:left w:w="85" w:type="dxa"/>
              <w:right w:w="85" w:type="dxa"/>
            </w:tcMar>
          </w:tcPr>
          <w:p>
            <w:pPr>
              <w:spacing w:after="40"/>
            </w:pPr>
            <w:r>
              <w:rPr>
                <w:sz w:val="17"/>
              </w:rPr>
            </w:r>
            <w:r>
              <w:rPr>
                <w:rFonts w:ascii="Sylfaen" w:hAnsi="Sylfaen" w:cs="Sylfaen" w:eastAsia="Sylfaen"/>
                <w:sz w:val="17"/>
              </w:rPr>
              <w:t>სამუშაო დღე</w:t>
            </w:r>
          </w:p>
        </w:tc>
        <w:tc>
          <w:tcPr>
            <w:tcW w:type="dxa" w:w="1440"/>
            <w:vAlign w:val="center"/>
            <w:tcMar>
              <w:top w:w="85" w:type="dxa"/>
              <w:bottom w:w="85" w:type="dxa"/>
              <w:left w:w="85" w:type="dxa"/>
              <w:right w:w="85" w:type="dxa"/>
            </w:tcMar>
          </w:tcPr>
          <w:p>
            <w:pPr>
              <w:spacing w:after="40"/>
            </w:pPr>
            <w:r>
              <w:rPr>
                <w:sz w:val="17"/>
              </w:rPr>
            </w:r>
            <w:r>
              <w:rPr>
                <w:rFonts w:ascii="Sylfaen" w:hAnsi="Sylfaen" w:cs="Sylfaen" w:eastAsia="Sylfaen"/>
                <w:sz w:val="17"/>
              </w:rPr>
              <w:t>10 ანაზღაურებადი დღე</w:t>
            </w:r>
          </w:p>
        </w:tc>
        <w:tc>
          <w:tcPr>
            <w:tcW w:type="dxa" w:w="1880"/>
            <w:vAlign w:val="center"/>
            <w:tcMar>
              <w:top w:w="85" w:type="dxa"/>
              <w:bottom w:w="85" w:type="dxa"/>
              <w:left w:w="85" w:type="dxa"/>
              <w:right w:w="85" w:type="dxa"/>
            </w:tcMar>
          </w:tcPr>
          <w:p>
            <w:pPr>
              <w:spacing w:after="40"/>
            </w:pPr>
            <w:r>
              <w:rPr>
                <w:sz w:val="17"/>
              </w:rPr>
              <w:t>პორტალი ან ასისტენტი; იხ. 6.4</w:t>
            </w:r>
          </w:p>
        </w:tc>
        <w:tc>
          <w:tcPr>
            <w:tcW w:type="dxa" w:w="760"/>
            <w:vAlign w:val="center"/>
            <w:tcMar>
              <w:top w:w="85" w:type="dxa"/>
              <w:bottom w:w="85" w:type="dxa"/>
              <w:left w:w="85" w:type="dxa"/>
              <w:right w:w="85" w:type="dxa"/>
            </w:tcMar>
          </w:tcPr>
          <w:p>
            <w:pPr>
              <w:spacing w:after="40"/>
            </w:pPr>
            <w:r>
              <w:rPr>
                <w:sz w:val="17"/>
              </w:rPr>
            </w:r>
            <w:r>
              <w:rPr>
                <w:rFonts w:ascii="Sylfaen" w:hAnsi="Sylfaen" w:cs="Sylfaen" w:eastAsia="Sylfaen"/>
                <w:sz w:val="17"/>
              </w:rPr>
              <w:t>6</w:t>
            </w:r>
          </w:p>
        </w:tc>
      </w:tr>
      <w:tr>
        <w:trPr>
          <w:cantSplit/>
        </w:trPr>
        <w:tc>
          <w:tcPr>
            <w:tcW w:type="dxa" w:w="1660"/>
            <w:vAlign w:val="center"/>
            <w:tcMar>
              <w:top w:w="85" w:type="dxa"/>
              <w:bottom w:w="85" w:type="dxa"/>
              <w:left w:w="85" w:type="dxa"/>
              <w:right w:w="85" w:type="dxa"/>
            </w:tcMar>
          </w:tcPr>
          <w:p>
            <w:pPr>
              <w:spacing w:after="40"/>
            </w:pPr>
            <w:r>
              <w:rPr>
                <w:sz w:val="17"/>
              </w:rPr>
            </w:r>
            <w:r>
              <w:rPr>
                <w:rFonts w:ascii="Sylfaen" w:hAnsi="Sylfaen" w:cs="Sylfaen" w:eastAsia="Sylfaen"/>
                <w:sz w:val="17"/>
              </w:rPr>
              <w:t>UNPAID</w:t>
            </w:r>
          </w:p>
        </w:tc>
        <w:tc>
          <w:tcPr>
            <w:tcW w:type="dxa" w:w="2420"/>
            <w:vAlign w:val="center"/>
            <w:tcMar>
              <w:top w:w="85" w:type="dxa"/>
              <w:bottom w:w="85" w:type="dxa"/>
              <w:left w:w="85" w:type="dxa"/>
              <w:right w:w="85" w:type="dxa"/>
            </w:tcMar>
          </w:tcPr>
          <w:p>
            <w:pPr>
              <w:spacing w:after="40"/>
            </w:pPr>
            <w:r>
              <w:rPr>
                <w:sz w:val="17"/>
              </w:rPr>
            </w:r>
            <w:r>
              <w:rPr>
                <w:rFonts w:ascii="Sylfaen" w:hAnsi="Sylfaen" w:cs="Sylfaen" w:eastAsia="Sylfaen"/>
                <w:sz w:val="17"/>
              </w:rPr>
              <w:t>უხელფასო შვებულება</w:t>
            </w:r>
          </w:p>
        </w:tc>
        <w:tc>
          <w:tcPr>
            <w:tcW w:type="dxa" w:w="1260"/>
            <w:vAlign w:val="center"/>
            <w:tcMar>
              <w:top w:w="85" w:type="dxa"/>
              <w:bottom w:w="85" w:type="dxa"/>
              <w:left w:w="85" w:type="dxa"/>
              <w:right w:w="85" w:type="dxa"/>
            </w:tcMar>
          </w:tcPr>
          <w:p>
            <w:pPr>
              <w:spacing w:after="40"/>
            </w:pPr>
            <w:r>
              <w:rPr>
                <w:sz w:val="17"/>
              </w:rPr>
            </w:r>
            <w:r>
              <w:rPr>
                <w:rFonts w:ascii="Sylfaen" w:hAnsi="Sylfaen" w:cs="Sylfaen" w:eastAsia="Sylfaen"/>
                <w:sz w:val="17"/>
              </w:rPr>
              <w:t>კალენდარული დღე</w:t>
            </w:r>
          </w:p>
        </w:tc>
        <w:tc>
          <w:tcPr>
            <w:tcW w:type="dxa" w:w="1440"/>
            <w:vAlign w:val="center"/>
            <w:tcMar>
              <w:top w:w="85" w:type="dxa"/>
              <w:bottom w:w="85" w:type="dxa"/>
              <w:left w:w="85" w:type="dxa"/>
              <w:right w:w="85" w:type="dxa"/>
            </w:tcMar>
          </w:tcPr>
          <w:p>
            <w:pPr>
              <w:spacing w:after="40"/>
            </w:pPr>
            <w:r>
              <w:rPr>
                <w:sz w:val="17"/>
              </w:rPr>
            </w:r>
            <w:r>
              <w:rPr>
                <w:rFonts w:ascii="Sylfaen" w:hAnsi="Sylfaen" w:cs="Sylfaen" w:eastAsia="Sylfaen"/>
                <w:sz w:val="17"/>
              </w:rPr>
              <w:t>30 დღე</w:t>
            </w:r>
          </w:p>
        </w:tc>
        <w:tc>
          <w:tcPr>
            <w:tcW w:type="dxa" w:w="1880"/>
            <w:vAlign w:val="center"/>
            <w:tcMar>
              <w:top w:w="85" w:type="dxa"/>
              <w:bottom w:w="85" w:type="dxa"/>
              <w:left w:w="85" w:type="dxa"/>
              <w:right w:w="85" w:type="dxa"/>
            </w:tcMar>
          </w:tcPr>
          <w:p>
            <w:pPr>
              <w:spacing w:after="40"/>
            </w:pPr>
            <w:r>
              <w:rPr>
                <w:sz w:val="17"/>
              </w:rPr>
              <w:t>პორტალი ან ასისტენტი</w:t>
            </w:r>
          </w:p>
        </w:tc>
        <w:tc>
          <w:tcPr>
            <w:tcW w:type="dxa" w:w="760"/>
            <w:vAlign w:val="center"/>
            <w:tcMar>
              <w:top w:w="85" w:type="dxa"/>
              <w:bottom w:w="85" w:type="dxa"/>
              <w:left w:w="85" w:type="dxa"/>
              <w:right w:w="85" w:type="dxa"/>
            </w:tcMar>
          </w:tcPr>
          <w:p>
            <w:pPr>
              <w:spacing w:after="40"/>
            </w:pPr>
            <w:r>
              <w:rPr>
                <w:sz w:val="17"/>
              </w:rPr>
            </w:r>
            <w:r>
              <w:rPr>
                <w:rFonts w:ascii="Sylfaen" w:hAnsi="Sylfaen" w:cs="Sylfaen" w:eastAsia="Sylfaen"/>
                <w:sz w:val="17"/>
              </w:rPr>
              <w:t>7</w:t>
            </w:r>
          </w:p>
        </w:tc>
      </w:tr>
      <w:tr>
        <w:trPr>
          <w:cantSplit/>
        </w:trPr>
        <w:tc>
          <w:tcPr>
            <w:tcW w:type="dxa" w:w="1660"/>
            <w:vAlign w:val="center"/>
            <w:tcMar>
              <w:top w:w="85" w:type="dxa"/>
              <w:bottom w:w="85" w:type="dxa"/>
              <w:left w:w="85" w:type="dxa"/>
              <w:right w:w="85" w:type="dxa"/>
            </w:tcMar>
          </w:tcPr>
          <w:p>
            <w:pPr>
              <w:spacing w:after="40"/>
            </w:pPr>
            <w:r>
              <w:rPr>
                <w:sz w:val="17"/>
              </w:rPr>
            </w:r>
            <w:r>
              <w:rPr>
                <w:rFonts w:ascii="Sylfaen" w:hAnsi="Sylfaen" w:cs="Sylfaen" w:eastAsia="Sylfaen"/>
                <w:sz w:val="17"/>
              </w:rPr>
              <w:t>BEREAVEMENT</w:t>
            </w:r>
          </w:p>
        </w:tc>
        <w:tc>
          <w:tcPr>
            <w:tcW w:type="dxa" w:w="2420"/>
            <w:vAlign w:val="center"/>
            <w:tcMar>
              <w:top w:w="85" w:type="dxa"/>
              <w:bottom w:w="85" w:type="dxa"/>
              <w:left w:w="85" w:type="dxa"/>
              <w:right w:w="85" w:type="dxa"/>
            </w:tcMar>
          </w:tcPr>
          <w:p>
            <w:pPr>
              <w:spacing w:after="40"/>
            </w:pPr>
            <w:r>
              <w:rPr>
                <w:sz w:val="17"/>
              </w:rPr>
            </w:r>
            <w:r>
              <w:rPr>
                <w:rFonts w:ascii="Sylfaen" w:hAnsi="Sylfaen" w:cs="Sylfaen" w:eastAsia="Sylfaen"/>
                <w:sz w:val="17"/>
              </w:rPr>
              <w:t>გლოვის შვებულება</w:t>
            </w:r>
          </w:p>
        </w:tc>
        <w:tc>
          <w:tcPr>
            <w:tcW w:type="dxa" w:w="1260"/>
            <w:vAlign w:val="center"/>
            <w:tcMar>
              <w:top w:w="85" w:type="dxa"/>
              <w:bottom w:w="85" w:type="dxa"/>
              <w:left w:w="85" w:type="dxa"/>
              <w:right w:w="85" w:type="dxa"/>
            </w:tcMar>
          </w:tcPr>
          <w:p>
            <w:pPr>
              <w:spacing w:after="40"/>
            </w:pPr>
            <w:r>
              <w:rPr>
                <w:sz w:val="17"/>
              </w:rPr>
            </w:r>
            <w:r>
              <w:rPr>
                <w:rFonts w:ascii="Sylfaen" w:hAnsi="Sylfaen" w:cs="Sylfaen" w:eastAsia="Sylfaen"/>
                <w:sz w:val="17"/>
              </w:rPr>
              <w:t>სამუშაო დღე</w:t>
            </w:r>
          </w:p>
        </w:tc>
        <w:tc>
          <w:tcPr>
            <w:tcW w:type="dxa" w:w="1440"/>
            <w:vAlign w:val="center"/>
            <w:tcMar>
              <w:top w:w="85" w:type="dxa"/>
              <w:bottom w:w="85" w:type="dxa"/>
              <w:left w:w="85" w:type="dxa"/>
              <w:right w:w="85" w:type="dxa"/>
            </w:tcMar>
          </w:tcPr>
          <w:p>
            <w:pPr>
              <w:spacing w:after="40"/>
            </w:pPr>
            <w:r>
              <w:rPr>
                <w:sz w:val="17"/>
              </w:rPr>
              <w:t>თითო შემთხვევაზე 1-3 დღე</w:t>
            </w:r>
          </w:p>
        </w:tc>
        <w:tc>
          <w:tcPr>
            <w:tcW w:type="dxa" w:w="1880"/>
            <w:vAlign w:val="center"/>
            <w:tcMar>
              <w:top w:w="85" w:type="dxa"/>
              <w:bottom w:w="85" w:type="dxa"/>
              <w:left w:w="85" w:type="dxa"/>
              <w:right w:w="85" w:type="dxa"/>
            </w:tcMar>
          </w:tcPr>
          <w:p>
            <w:pPr>
              <w:spacing w:after="40"/>
            </w:pPr>
            <w:r>
              <w:rPr>
                <w:sz w:val="17"/>
              </w:rPr>
              <w:t>პორტალი ან HR</w:t>
            </w:r>
          </w:p>
        </w:tc>
        <w:tc>
          <w:tcPr>
            <w:tcW w:type="dxa" w:w="760"/>
            <w:vAlign w:val="center"/>
            <w:tcMar>
              <w:top w:w="85" w:type="dxa"/>
              <w:bottom w:w="85" w:type="dxa"/>
              <w:left w:w="85" w:type="dxa"/>
              <w:right w:w="85" w:type="dxa"/>
            </w:tcMar>
          </w:tcPr>
          <w:p>
            <w:pPr>
              <w:spacing w:after="40"/>
            </w:pPr>
            <w:r>
              <w:rPr>
                <w:sz w:val="17"/>
              </w:rPr>
            </w:r>
            <w:r>
              <w:rPr>
                <w:rFonts w:ascii="Sylfaen" w:hAnsi="Sylfaen" w:cs="Sylfaen" w:eastAsia="Sylfaen"/>
                <w:sz w:val="17"/>
              </w:rPr>
              <w:t>8</w:t>
            </w:r>
          </w:p>
        </w:tc>
      </w:tr>
      <w:tr>
        <w:trPr>
          <w:cantSplit/>
        </w:trPr>
        <w:tc>
          <w:tcPr>
            <w:tcW w:type="dxa" w:w="1660"/>
            <w:vAlign w:val="center"/>
            <w:tcMar>
              <w:top w:w="85" w:type="dxa"/>
              <w:bottom w:w="85" w:type="dxa"/>
              <w:left w:w="85" w:type="dxa"/>
              <w:right w:w="85" w:type="dxa"/>
            </w:tcMar>
          </w:tcPr>
          <w:p>
            <w:pPr>
              <w:spacing w:after="40"/>
            </w:pPr>
            <w:r>
              <w:rPr>
                <w:sz w:val="17"/>
              </w:rPr>
            </w:r>
            <w:r>
              <w:rPr>
                <w:rFonts w:ascii="Sylfaen" w:hAnsi="Sylfaen" w:cs="Sylfaen" w:eastAsia="Sylfaen"/>
                <w:sz w:val="17"/>
              </w:rPr>
              <w:t>STUDY</w:t>
            </w:r>
          </w:p>
        </w:tc>
        <w:tc>
          <w:tcPr>
            <w:tcW w:type="dxa" w:w="2420"/>
            <w:vAlign w:val="center"/>
            <w:tcMar>
              <w:top w:w="85" w:type="dxa"/>
              <w:bottom w:w="85" w:type="dxa"/>
              <w:left w:w="85" w:type="dxa"/>
              <w:right w:w="85" w:type="dxa"/>
            </w:tcMar>
          </w:tcPr>
          <w:p>
            <w:pPr>
              <w:spacing w:after="40"/>
            </w:pPr>
            <w:r>
              <w:rPr>
                <w:sz w:val="17"/>
              </w:rPr>
            </w:r>
            <w:r>
              <w:rPr>
                <w:rFonts w:ascii="Sylfaen" w:hAnsi="Sylfaen" w:cs="Sylfaen" w:eastAsia="Sylfaen"/>
                <w:sz w:val="17"/>
              </w:rPr>
              <w:t>სასწავლო და საგამოცდო შვებულება</w:t>
            </w:r>
          </w:p>
        </w:tc>
        <w:tc>
          <w:tcPr>
            <w:tcW w:type="dxa" w:w="1260"/>
            <w:vAlign w:val="center"/>
            <w:tcMar>
              <w:top w:w="85" w:type="dxa"/>
              <w:bottom w:w="85" w:type="dxa"/>
              <w:left w:w="85" w:type="dxa"/>
              <w:right w:w="85" w:type="dxa"/>
            </w:tcMar>
          </w:tcPr>
          <w:p>
            <w:pPr>
              <w:spacing w:after="40"/>
            </w:pPr>
            <w:r>
              <w:rPr>
                <w:sz w:val="17"/>
              </w:rPr>
            </w:r>
            <w:r>
              <w:rPr>
                <w:rFonts w:ascii="Sylfaen" w:hAnsi="Sylfaen" w:cs="Sylfaen" w:eastAsia="Sylfaen"/>
                <w:sz w:val="17"/>
              </w:rPr>
              <w:t>სამუშაო დღე</w:t>
            </w:r>
          </w:p>
        </w:tc>
        <w:tc>
          <w:tcPr>
            <w:tcW w:type="dxa" w:w="1440"/>
            <w:vAlign w:val="center"/>
            <w:tcMar>
              <w:top w:w="85" w:type="dxa"/>
              <w:bottom w:w="85" w:type="dxa"/>
              <w:left w:w="85" w:type="dxa"/>
              <w:right w:w="85" w:type="dxa"/>
            </w:tcMar>
          </w:tcPr>
          <w:p>
            <w:pPr>
              <w:spacing w:after="40"/>
            </w:pPr>
            <w:r>
              <w:rPr>
                <w:sz w:val="17"/>
              </w:rPr>
            </w:r>
            <w:r>
              <w:rPr>
                <w:rFonts w:ascii="Sylfaen" w:hAnsi="Sylfaen" w:cs="Sylfaen" w:eastAsia="Sylfaen"/>
                <w:sz w:val="17"/>
              </w:rPr>
              <w:t>5 დღე</w:t>
            </w:r>
          </w:p>
        </w:tc>
        <w:tc>
          <w:tcPr>
            <w:tcW w:type="dxa" w:w="1880"/>
            <w:vAlign w:val="center"/>
            <w:tcMar>
              <w:top w:w="85" w:type="dxa"/>
              <w:bottom w:w="85" w:type="dxa"/>
              <w:left w:w="85" w:type="dxa"/>
              <w:right w:w="85" w:type="dxa"/>
            </w:tcMar>
          </w:tcPr>
          <w:p>
            <w:pPr>
              <w:spacing w:after="40"/>
            </w:pPr>
            <w:r>
              <w:rPr>
                <w:sz w:val="17"/>
              </w:rPr>
              <w:t>პორტალი ან HR</w:t>
            </w:r>
          </w:p>
        </w:tc>
        <w:tc>
          <w:tcPr>
            <w:tcW w:type="dxa" w:w="760"/>
            <w:vAlign w:val="center"/>
            <w:tcMar>
              <w:top w:w="85" w:type="dxa"/>
              <w:bottom w:w="85" w:type="dxa"/>
              <w:left w:w="85" w:type="dxa"/>
              <w:right w:w="85" w:type="dxa"/>
            </w:tcMar>
          </w:tcPr>
          <w:p>
            <w:pPr>
              <w:spacing w:after="40"/>
            </w:pPr>
            <w:r>
              <w:rPr>
                <w:sz w:val="17"/>
              </w:rPr>
            </w:r>
            <w:r>
              <w:rPr>
                <w:rFonts w:ascii="Sylfaen" w:hAnsi="Sylfaen" w:cs="Sylfaen" w:eastAsia="Sylfaen"/>
                <w:sz w:val="17"/>
              </w:rPr>
              <w:t>9</w:t>
            </w:r>
          </w:p>
        </w:tc>
      </w:tr>
      <w:tr>
        <w:trPr>
          <w:cantSplit/>
        </w:trPr>
        <w:tc>
          <w:tcPr>
            <w:tcW w:type="dxa" w:w="1660"/>
            <w:vAlign w:val="center"/>
            <w:tcMar>
              <w:top w:w="85" w:type="dxa"/>
              <w:bottom w:w="85" w:type="dxa"/>
              <w:left w:w="85" w:type="dxa"/>
              <w:right w:w="85" w:type="dxa"/>
            </w:tcMar>
          </w:tcPr>
          <w:p>
            <w:pPr>
              <w:spacing w:after="40"/>
            </w:pPr>
            <w:r>
              <w:rPr>
                <w:sz w:val="17"/>
              </w:rPr>
            </w:r>
            <w:r>
              <w:rPr>
                <w:rFonts w:ascii="Sylfaen" w:hAnsi="Sylfaen" w:cs="Sylfaen" w:eastAsia="Sylfaen"/>
                <w:sz w:val="17"/>
              </w:rPr>
              <w:t>PARENTAL</w:t>
            </w:r>
          </w:p>
        </w:tc>
        <w:tc>
          <w:tcPr>
            <w:tcW w:type="dxa" w:w="2420"/>
            <w:vAlign w:val="center"/>
            <w:tcMar>
              <w:top w:w="85" w:type="dxa"/>
              <w:bottom w:w="85" w:type="dxa"/>
              <w:left w:w="85" w:type="dxa"/>
              <w:right w:w="85" w:type="dxa"/>
            </w:tcMar>
          </w:tcPr>
          <w:p>
            <w:pPr>
              <w:spacing w:after="40"/>
            </w:pPr>
            <w:r>
              <w:rPr>
                <w:sz w:val="17"/>
              </w:rPr>
            </w:r>
            <w:r>
              <w:rPr>
                <w:rFonts w:ascii="Sylfaen" w:hAnsi="Sylfaen" w:cs="Sylfaen" w:eastAsia="Sylfaen"/>
                <w:sz w:val="17"/>
              </w:rPr>
              <w:t>მშობლის შვებულება</w:t>
            </w:r>
          </w:p>
        </w:tc>
        <w:tc>
          <w:tcPr>
            <w:tcW w:type="dxa" w:w="1260"/>
            <w:vAlign w:val="center"/>
            <w:tcMar>
              <w:top w:w="85" w:type="dxa"/>
              <w:bottom w:w="85" w:type="dxa"/>
              <w:left w:w="85" w:type="dxa"/>
              <w:right w:w="85" w:type="dxa"/>
            </w:tcMar>
          </w:tcPr>
          <w:p>
            <w:pPr>
              <w:spacing w:after="40"/>
            </w:pPr>
            <w:r>
              <w:rPr>
                <w:sz w:val="17"/>
              </w:rPr>
              <w:t>ინდივიდუალურად</w:t>
            </w:r>
          </w:p>
        </w:tc>
        <w:tc>
          <w:tcPr>
            <w:tcW w:type="dxa" w:w="1440"/>
            <w:vAlign w:val="center"/>
            <w:tcMar>
              <w:top w:w="85" w:type="dxa"/>
              <w:bottom w:w="85" w:type="dxa"/>
              <w:left w:w="85" w:type="dxa"/>
              <w:right w:w="85" w:type="dxa"/>
            </w:tcMar>
          </w:tcPr>
          <w:p>
            <w:pPr>
              <w:spacing w:after="40"/>
            </w:pPr>
            <w:r>
              <w:rPr>
                <w:sz w:val="17"/>
              </w:rPr>
            </w:r>
            <w:r>
              <w:rPr>
                <w:rFonts w:ascii="Sylfaen" w:hAnsi="Sylfaen" w:cs="Sylfaen" w:eastAsia="Sylfaen"/>
                <w:sz w:val="17"/>
              </w:rPr>
              <w:t>მუხლი 10</w:t>
            </w:r>
          </w:p>
        </w:tc>
        <w:tc>
          <w:tcPr>
            <w:tcW w:type="dxa" w:w="1880"/>
            <w:vAlign w:val="center"/>
            <w:tcMar>
              <w:top w:w="85" w:type="dxa"/>
              <w:bottom w:w="85" w:type="dxa"/>
              <w:left w:w="85" w:type="dxa"/>
              <w:right w:w="85" w:type="dxa"/>
            </w:tcMar>
          </w:tcPr>
          <w:p>
            <w:pPr>
              <w:spacing w:after="40"/>
            </w:pPr>
            <w:r>
              <w:rPr>
                <w:sz w:val="17"/>
              </w:rPr>
              <w:t>მხოლოდ HR</w:t>
            </w:r>
          </w:p>
        </w:tc>
        <w:tc>
          <w:tcPr>
            <w:tcW w:type="dxa" w:w="760"/>
            <w:vAlign w:val="center"/>
            <w:tcMar>
              <w:top w:w="85" w:type="dxa"/>
              <w:bottom w:w="85" w:type="dxa"/>
              <w:left w:w="85" w:type="dxa"/>
              <w:right w:w="85" w:type="dxa"/>
            </w:tcMar>
          </w:tcPr>
          <w:p>
            <w:pPr>
              <w:spacing w:after="40"/>
            </w:pPr>
            <w:r>
              <w:rPr>
                <w:sz w:val="17"/>
              </w:rPr>
            </w:r>
            <w:r>
              <w:rPr>
                <w:rFonts w:ascii="Sylfaen" w:hAnsi="Sylfaen" w:cs="Sylfaen" w:eastAsia="Sylfaen"/>
                <w:sz w:val="17"/>
              </w:rPr>
              <w:t>10</w:t>
            </w:r>
          </w:p>
        </w:tc>
      </w:tr>
    </w:tbl>
    <w:p/>
    <w:p>
      <w:pPr>
        <w:pStyle w:val="Heading2"/>
      </w:pPr>
      <w:r>
        <w:rPr>
          <w:color w:val="000000"/>
        </w:rPr>
        <w:t>3.2 სახის არჩევა</w:t>
      </w:r>
    </w:p>
    <w:p>
      <w:r>
        <w:rPr>
          <w:rFonts w:ascii="Sylfaen" w:hAnsi="Sylfaen" w:cs="Sylfaen" w:eastAsia="Sylfaen"/>
        </w:rPr>
        <w:t>შვებულების სახე განისაზღვრება გაცდენის მიზეზით. თუ მიზეზი რამდენიმე სახეს შეესაბამება, გამოიყენება უფრო კონკრეტული სახე. მაგალითად, ახლო ნათესავის დაკრძალვისთვის გამოიყენება გლოვის შვებულება. თუ დამატებითი დღეებია საჭირო, თანამშრომელს შეუძლია ცალკე მოითხოვოს ყოველწლიური ან უხელფასო შვებულება. ავადმყოფობის 10-დღიანი ანაზღაურების ლიმიტის ამოწურვისას მოქმედებს მუხლი 6.4.</w:t>
      </w:r>
    </w:p>
    <w:p>
      <w:pPr>
        <w:pStyle w:val="Heading1"/>
      </w:pPr>
      <w:r>
        <w:rPr>
          <w:color w:val="000000"/>
        </w:rPr>
        <w:t>4. ყოველწლიური ანაზღაურებადი შვებულება</w:t>
      </w:r>
    </w:p>
    <w:p>
      <w:pPr>
        <w:pStyle w:val="Heading2"/>
      </w:pPr>
      <w:r>
        <w:rPr>
          <w:color w:val="000000"/>
        </w:rPr>
        <w:t>4.1 ოდენობა</w:t>
      </w:r>
    </w:p>
    <w:p>
      <w:r>
        <w:rPr>
          <w:rFonts w:ascii="Sylfaen" w:hAnsi="Sylfaen" w:cs="Sylfaen" w:eastAsia="Sylfaen"/>
        </w:rPr>
        <w:t>სრულ განაკვეთზე დასაქმებულ თანამშრომელს ყოველ შვებულების წელს ეკუთვნის ყოველწლიური ანაზღაურებადი შვებულება, რომლის ოდენობა კომპანიაში უწყვეტ სტაჟზეა დამოკიდებული:</w:t>
      </w:r>
    </w:p>
    <w:tbl>
      <w:tblPr>
        <w:tblStyle w:val="TableGrid"/>
        <w:tblW w:type="auto" w:w="0"/>
        <w:jc w:val="center"/>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706"/>
        <w:gridCol w:w="4706"/>
      </w:tblGrid>
      <w:tr>
        <w:trPr>
          <w:cantSplit/>
          <w:tblHeader/>
        </w:trPr>
        <w:tc>
          <w:tcPr>
            <w:tcW w:type="dxa" w:w="4706"/>
            <w:shd w:val="clear" w:color="auto" w:fill="DCE6F0"/>
            <w:vAlign w:val="center"/>
            <w:tcMar>
              <w:top w:w="85" w:type="dxa"/>
              <w:bottom w:w="85" w:type="dxa"/>
              <w:left w:w="85" w:type="dxa"/>
              <w:right w:w="85" w:type="dxa"/>
            </w:tcMar>
          </w:tcPr>
          <w:p>
            <w:pPr>
              <w:spacing w:after="40"/>
            </w:pPr>
            <w:r>
              <w:rPr>
                <w:b/>
                <w:sz w:val="19"/>
              </w:rPr>
            </w:r>
            <w:r>
              <w:rPr>
                <w:rFonts w:ascii="Sylfaen" w:hAnsi="Sylfaen" w:cs="Sylfaen" w:eastAsia="Sylfaen"/>
                <w:b/>
                <w:sz w:val="19"/>
              </w:rPr>
              <w:t>კომპანიაში უწყვეტი სტაჟი</w:t>
            </w:r>
          </w:p>
        </w:tc>
        <w:tc>
          <w:tcPr>
            <w:tcW w:type="dxa" w:w="4706"/>
            <w:shd w:val="clear" w:color="auto" w:fill="DCE6F0"/>
            <w:vAlign w:val="center"/>
            <w:tcMar>
              <w:top w:w="85" w:type="dxa"/>
              <w:bottom w:w="85" w:type="dxa"/>
              <w:left w:w="85" w:type="dxa"/>
              <w:right w:w="85" w:type="dxa"/>
            </w:tcMar>
          </w:tcPr>
          <w:p>
            <w:pPr>
              <w:spacing w:after="40"/>
            </w:pPr>
            <w:r>
              <w:rPr>
                <w:b/>
                <w:sz w:val="19"/>
              </w:rPr>
            </w:r>
            <w:r>
              <w:rPr>
                <w:rFonts w:ascii="Sylfaen" w:hAnsi="Sylfaen" w:cs="Sylfaen" w:eastAsia="Sylfaen"/>
                <w:b/>
                <w:sz w:val="19"/>
              </w:rPr>
              <w:t>სამუშაო დღეები შვებულების წელიწადში</w:t>
            </w:r>
          </w:p>
        </w:tc>
      </w:tr>
      <w:tr>
        <w:trPr>
          <w:cantSplit/>
        </w:trPr>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5 წლამდე</w:t>
            </w:r>
          </w:p>
        </w:tc>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24</w:t>
            </w:r>
          </w:p>
        </w:tc>
      </w:tr>
      <w:tr>
        <w:trPr>
          <w:cantSplit/>
        </w:trPr>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5 წლიდან 10 წლამდე</w:t>
            </w:r>
          </w:p>
        </w:tc>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25</w:t>
            </w:r>
          </w:p>
        </w:tc>
      </w:tr>
      <w:tr>
        <w:trPr>
          <w:cantSplit/>
        </w:trPr>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10 წელი და მეტი</w:t>
            </w:r>
          </w:p>
        </w:tc>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26</w:t>
            </w:r>
          </w:p>
        </w:tc>
      </w:tr>
    </w:tbl>
    <w:p/>
    <w:p>
      <w:r>
        <w:rPr>
          <w:rFonts w:ascii="Sylfaen" w:hAnsi="Sylfaen" w:cs="Sylfaen" w:eastAsia="Sylfaen"/>
        </w:rPr>
        <w:t>დამატებითი დღე თანამშრომელს ენიჭება იმ წლის 1 იანვრიდან, რომელშიც მისი სტაჟი 5 ან 10 წელს აღწევს. მაგალითად, თუ თანამშრომელს 5 წელი 2026 წლის მაისში უსრულდება, 2026 წლისთვის მას უკვე 25 დღე ეკუთვნის.</w:t>
      </w:r>
    </w:p>
    <w:p>
      <w:pPr>
        <w:pStyle w:val="Heading2"/>
      </w:pPr>
      <w:r>
        <w:rPr>
          <w:color w:val="000000"/>
        </w:rPr>
        <w:t>4.2 ახალი თანამშრომლები</w:t>
      </w:r>
    </w:p>
    <w:p>
      <w:r>
        <w:rPr>
          <w:rFonts w:ascii="Sylfaen" w:hAnsi="Sylfaen" w:cs="Sylfaen" w:eastAsia="Sylfaen"/>
        </w:rPr>
        <w:t>თანამშრომელს, რომელიც მუშაობას წლის განმავლობაში იწყებს, წლის ბოლომდე დარჩენილ თითოეულ სრულ კალენდარულ თვეზე 2 სამუშაო დღე ეკუთვნის. მუშაობის დაწყების თვე ითვლება მხოლოდ მაშინ, თუ თანამშრომელი ამ თვის პირველ რიცხვში იწყებს მუშაობას. დღეების დამრგვალება საჭირო არ არის.</w:t>
      </w:r>
    </w:p>
    <w:p>
      <w:r>
        <w:rPr>
          <w:rFonts w:ascii="Sylfaen" w:hAnsi="Sylfaen" w:cs="Sylfaen" w:eastAsia="Sylfaen"/>
        </w:rPr>
        <w:t>მაგალითი: თანამშრომელს, რომელიც 1 სექტემბერს იწყებს მუშაობას, ეკუთვნის 8 დღე (სექტემბერი, ოქტომბერი, ნოემბერი, დეკემბერი). ვინც 15 სექტემბერს იწყებს, მას ეკუთვნის 6 დღე.</w:t>
      </w:r>
    </w:p>
    <w:p>
      <w:pPr>
        <w:pStyle w:val="Heading2"/>
      </w:pPr>
      <w:r>
        <w:rPr>
          <w:color w:val="000000"/>
        </w:rPr>
        <w:t>4.3 გამოსაცდელი ვადა</w:t>
      </w:r>
    </w:p>
    <w:p>
      <w:r>
        <w:rPr>
          <w:rFonts w:ascii="Sylfaen" w:hAnsi="Sylfaen" w:cs="Sylfaen" w:eastAsia="Sylfaen"/>
        </w:rPr>
        <w:t>გამოსაცდელი ვადა მუშაობის დაწყებიდან 3 თვეა. მისი ბოლო დღე HR სისტემაშია მითითებული და გამოსაცდელ ვადაში შედის.</w:t>
      </w:r>
    </w:p>
    <w:p>
      <w:r>
        <w:rPr>
          <w:rFonts w:ascii="Sylfaen" w:hAnsi="Sylfaen" w:cs="Sylfaen" w:eastAsia="Sylfaen"/>
        </w:rPr>
        <w:t>გამოსაცდელი ვადის განმავლობაში ყოველწლიური შვებულების გამოყენება არ შეიძლება. კუთვნილი დღეები ამ პერიოდშიც ერიცხება თანამშრომელს, თუმცა მათი გამოყენება მხოლოდ გამოსაცდელი ვადის დასრულების შემდეგ შეუძლია.</w:t>
      </w:r>
    </w:p>
    <w:p>
      <w:r>
        <w:rPr>
          <w:rFonts w:ascii="Sylfaen" w:hAnsi="Sylfaen" w:cs="Sylfaen" w:eastAsia="Sylfaen"/>
        </w:rPr>
        <w:t>გამონაკლის შემთხვევაში, მაგალითად ოჯახური მიზეზით, ადამიანური რესურსების სამსახურმა შეიძლება გამოსაცდელ ვადაზე მყოფ თანამშრომელს არაუმეტეს 2 სამუშაო დღის შვებულება დაუმტკიცოს. ასეთი მოთხოვნა HR პორტალით ან ასისტენტით არ იგზავნება; თანამშრომელი პირდაპირ მიმართავს ადამიანური რესურსების სამსახურს.</w:t>
      </w:r>
    </w:p>
    <w:p>
      <w:r>
        <w:rPr>
          <w:rFonts w:ascii="Sylfaen" w:hAnsi="Sylfaen" w:cs="Sylfaen" w:eastAsia="Sylfaen"/>
        </w:rPr>
        <w:t>გამოსაცდელი ვადის შეზღუდვა არ ვრცელდება ავადმყოფობის, გლოვისა და უხელფასო შვებულებაზე.</w:t>
      </w:r>
    </w:p>
    <w:p>
      <w:pPr>
        <w:pStyle w:val="Heading2"/>
      </w:pPr>
      <w:r>
        <w:rPr>
          <w:color w:val="000000"/>
        </w:rPr>
        <w:t>4.4 მოთხოვნის წარდგენა და წინასწარი შეტყობინება</w:t>
      </w:r>
    </w:p>
    <w:p>
      <w:r>
        <w:rPr>
          <w:rFonts w:ascii="Sylfaen" w:hAnsi="Sylfaen" w:cs="Sylfaen" w:eastAsia="Sylfaen"/>
        </w:rPr>
        <w:t>თანამშრომელი ყოველწლიური შვებულების მოთხოვნას HR პორტალით ან ასისტენტით წარადგენს. მოთხოვნის გაგზავნა შვებულების დამტკიცებას არ ნიშნავს. გადაწყვეტილებას უშუალო ხელმძღვანელი იღებს. დამტკიცებამდე თანამშრომელმა მგზავრობისა და სხვა ხარჯების გადახდისგან თავი უნდა შეიკავოს.</w:t>
      </w:r>
    </w:p>
    <w:p>
      <w:r>
        <w:rPr>
          <w:rFonts w:ascii="Sylfaen" w:hAnsi="Sylfaen" w:cs="Sylfaen" w:eastAsia="Sylfaen"/>
        </w:rPr>
        <w:t>მოთხოვნა უნდა წარდგეს წინასწარ, მოთხოვნილი შვებულების ხანგრძლივობის მიხედვით:</w:t>
      </w:r>
    </w:p>
    <w:tbl>
      <w:tblPr>
        <w:tblStyle w:val="TableGrid"/>
        <w:tblW w:type="auto" w:w="0"/>
        <w:jc w:val="center"/>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706"/>
        <w:gridCol w:w="4706"/>
      </w:tblGrid>
      <w:tr>
        <w:trPr>
          <w:cantSplit/>
          <w:tblHeader/>
        </w:trPr>
        <w:tc>
          <w:tcPr>
            <w:tcW w:type="dxa" w:w="4706"/>
            <w:shd w:val="clear" w:color="auto" w:fill="DCE6F0"/>
            <w:vAlign w:val="center"/>
            <w:tcMar>
              <w:top w:w="85" w:type="dxa"/>
              <w:bottom w:w="85" w:type="dxa"/>
              <w:left w:w="85" w:type="dxa"/>
              <w:right w:w="85" w:type="dxa"/>
            </w:tcMar>
          </w:tcPr>
          <w:p>
            <w:pPr>
              <w:spacing w:after="40"/>
            </w:pPr>
            <w:r>
              <w:rPr>
                <w:b/>
                <w:sz w:val="19"/>
              </w:rPr>
            </w:r>
            <w:r>
              <w:rPr>
                <w:rFonts w:ascii="Sylfaen" w:hAnsi="Sylfaen" w:cs="Sylfaen" w:eastAsia="Sylfaen"/>
                <w:b/>
                <w:sz w:val="19"/>
              </w:rPr>
              <w:t>მოთხოვნილი სამუშაო დღეები</w:t>
            </w:r>
          </w:p>
        </w:tc>
        <w:tc>
          <w:tcPr>
            <w:tcW w:type="dxa" w:w="4706"/>
            <w:shd w:val="clear" w:color="auto" w:fill="DCE6F0"/>
            <w:vAlign w:val="center"/>
            <w:tcMar>
              <w:top w:w="85" w:type="dxa"/>
              <w:bottom w:w="85" w:type="dxa"/>
              <w:left w:w="85" w:type="dxa"/>
              <w:right w:w="85" w:type="dxa"/>
            </w:tcMar>
          </w:tcPr>
          <w:p>
            <w:pPr>
              <w:spacing w:after="40"/>
            </w:pPr>
            <w:r>
              <w:rPr>
                <w:b/>
                <w:sz w:val="19"/>
              </w:rPr>
            </w:r>
            <w:r>
              <w:rPr>
                <w:rFonts w:ascii="Sylfaen" w:hAnsi="Sylfaen" w:cs="Sylfaen" w:eastAsia="Sylfaen"/>
                <w:b/>
                <w:sz w:val="19"/>
              </w:rPr>
              <w:t>მინიმალური წინასწარი შეტყობინება</w:t>
            </w:r>
          </w:p>
        </w:tc>
      </w:tr>
      <w:tr>
        <w:trPr>
          <w:cantSplit/>
        </w:trPr>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1-დან 5-მდე</w:t>
            </w:r>
          </w:p>
        </w:tc>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5 სამუშაო დღე</w:t>
            </w:r>
          </w:p>
        </w:tc>
      </w:tr>
      <w:tr>
        <w:trPr>
          <w:cantSplit/>
        </w:trPr>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6-დან 15-მდე</w:t>
            </w:r>
          </w:p>
        </w:tc>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15 სამუშაო დღე</w:t>
            </w:r>
          </w:p>
        </w:tc>
      </w:tr>
      <w:tr>
        <w:trPr>
          <w:cantSplit/>
        </w:trPr>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15-ზე მეტი</w:t>
            </w:r>
          </w:p>
        </w:tc>
        <w:tc>
          <w:tcPr>
            <w:tcW w:type="dxa" w:w="4706"/>
            <w:vAlign w:val="center"/>
            <w:tcMar>
              <w:top w:w="85" w:type="dxa"/>
              <w:bottom w:w="85" w:type="dxa"/>
              <w:left w:w="85" w:type="dxa"/>
              <w:right w:w="85" w:type="dxa"/>
            </w:tcMar>
          </w:tcPr>
          <w:p>
            <w:pPr>
              <w:spacing w:after="40"/>
            </w:pPr>
            <w:r>
              <w:rPr>
                <w:sz w:val="19"/>
              </w:rPr>
            </w:r>
            <w:r>
              <w:rPr>
                <w:rFonts w:ascii="Sylfaen" w:hAnsi="Sylfaen" w:cs="Sylfaen" w:eastAsia="Sylfaen"/>
                <w:sz w:val="19"/>
              </w:rPr>
              <w:t>იხ. მუხლი 4.5</w:t>
            </w:r>
          </w:p>
        </w:tc>
      </w:tr>
    </w:tbl>
    <w:p/>
    <w:p>
      <w:r>
        <w:rPr>
          <w:rFonts w:ascii="Sylfaen" w:hAnsi="Sylfaen" w:cs="Sylfaen" w:eastAsia="Sylfaen"/>
        </w:rPr>
        <w:t>წინასწარი შეტყობინების ვადა ითვლება მოთხოვნის წარდგენის დღესა და შვებულების პირველ დღეს შორის მოქცეული სრული სამუშაო დღეებით. წარდგენისა და შვებულების დაწყების დღეები არ ითვლება. მაგალითად, თუ მოთხოვნა ორშაბათს იგზავნება და შუალედში უქმე დღე არ არის, 3-დღიანი შვებულება შეიძლება დაიწყოს ყველაზე ადრე მომდევნო კვირის სამშაბათს. სამუშაო დღეების დათვლის ეს წესი ვრცელდება უხელფასო და სასწავლო შვებულების წინასწარი შეტყობინების ვადებზეც.</w:t>
      </w:r>
    </w:p>
    <w:p>
      <w:r>
        <w:rPr>
          <w:rFonts w:ascii="Sylfaen" w:hAnsi="Sylfaen" w:cs="Sylfaen" w:eastAsia="Sylfaen"/>
        </w:rPr>
        <w:t>გადაუდებელი პირადი მიზეზის შემთხვევაში უშუალო ხელმძღვანელს შეუძლია ჩვეულებრივზე გვიან წარდგენილი მოთხოვნა დაამტკიცოს. თანამშრომელი ასეთ მოთხოვნას პირდაპირ ხელმძღვანელთან აგზავნის, რადგან HR პორტალი და ასისტენტი წინასწარი შეტყობინების ვადას ავტომატურად ამოწმებენ.</w:t>
      </w:r>
    </w:p>
    <w:p>
      <w:pPr>
        <w:pStyle w:val="Heading2"/>
      </w:pPr>
      <w:r>
        <w:rPr>
          <w:color w:val="000000"/>
        </w:rPr>
        <w:t>4.5 უწყვეტი შვებულების მაქსიმალური ხანგრძლივობა</w:t>
      </w:r>
    </w:p>
    <w:p>
      <w:r>
        <w:rPr>
          <w:rFonts w:ascii="Sylfaen" w:hAnsi="Sylfaen" w:cs="Sylfaen" w:eastAsia="Sylfaen"/>
        </w:rPr>
        <w:t>ერთი მოთხოვნით შესაძლებელია არაუმეტეს 15 სამუშაო დღის ყოველწლიური შვებულების მოთხოვნა. უფრო ხანგრძლივი უწყვეტი შვებულებისთვის საჭიროა სტრუქტურული ერთეულის პარტნიორის ან დირექტორის წერილობითი თანხმობა. თანამშრომელი ასეთ მოთხოვნას უშუალო ხელმძღვანელის მეშვეობით წარადგენს.</w:t>
      </w:r>
    </w:p>
    <w:p>
      <w:r>
        <w:rPr>
          <w:rFonts w:ascii="Sylfaen" w:hAnsi="Sylfaen" w:cs="Sylfaen" w:eastAsia="Sylfaen"/>
        </w:rPr>
        <w:t>დაუშვებელია ამ შეზღუდვის გვერდის ავლა ერთმანეთის მიყოლებით რამდენიმე მოთხოვნის წარდგენით. ორი მოთხოვნა ერთ უწყვეტ შვებულებად ითვლება, თუ მათ შორის მხოლოდ შაბათ-კვირა ან უქმე დღეებია.</w:t>
      </w:r>
    </w:p>
    <w:p>
      <w:pPr>
        <w:pStyle w:val="Heading2"/>
      </w:pPr>
      <w:r>
        <w:rPr>
          <w:color w:val="000000"/>
        </w:rPr>
        <w:t>4.6 შეზღუდული პერიოდები</w:t>
      </w:r>
    </w:p>
    <w:p>
      <w:r>
        <w:rPr>
          <w:rFonts w:ascii="Sylfaen" w:hAnsi="Sylfaen" w:cs="Sylfaen" w:eastAsia="Sylfaen"/>
        </w:rPr>
        <w:t>აუდიტისა და მარწმუნებელი მომსახურების დეპარტამენტის თანამშრომლებისთვის შემდეგი პერიოდები შეზღუდულია:</w:t>
      </w:r>
    </w:p>
    <w:p>
      <w:pPr>
        <w:pStyle w:val="ListBullet"/>
      </w:pPr>
      <w:r>
        <w:rPr>
          <w:rFonts w:ascii="Sylfaen" w:hAnsi="Sylfaen" w:cs="Sylfaen" w:eastAsia="Sylfaen"/>
          <w:b/>
        </w:rPr>
        <w:t>1 დეკემბრიდან 20 დეკემბრის ჩათვლით: წლიური აუდიტის დაგეგმვის პერიოდი;</w:t>
      </w:r>
    </w:p>
    <w:p>
      <w:pPr>
        <w:pStyle w:val="ListBullet"/>
      </w:pPr>
      <w:r>
        <w:rPr>
          <w:rFonts w:ascii="Sylfaen" w:hAnsi="Sylfaen" w:cs="Sylfaen" w:eastAsia="Sylfaen"/>
          <w:b/>
        </w:rPr>
        <w:t>15 იანვრიდან 15 მარტის ჩათვლით: წლიური ანგარიშგების აუდიტის აქტიური პერიოდი.</w:t>
      </w:r>
    </w:p>
    <w:p>
      <w:r>
        <w:rPr>
          <w:rFonts w:ascii="Sylfaen" w:hAnsi="Sylfaen" w:cs="Sylfaen" w:eastAsia="Sylfaen"/>
        </w:rPr>
        <w:t>ამ პერიოდებში ყოველწლიური შვებულებისთვის საჭიროა პროექტის პარტნიორის წინასწარი წერილობითი თანხმობა. თუ მოთხოვნილი პერიოდის რომელიმე დღე შეზღუდულ პერიოდშია, მოთხოვნა HR პორტალით ან ასისტენტით არ იგზავნება. თანამშრომელი მიმართავს უშუალო ხელმძღვანელს, რომელიც საკითხს პროექტის პარტნიორთან ათანხმებს.</w:t>
      </w:r>
    </w:p>
    <w:p>
      <w:r>
        <w:rPr>
          <w:rFonts w:ascii="Sylfaen" w:hAnsi="Sylfaen" w:cs="Sylfaen" w:eastAsia="Sylfaen"/>
        </w:rPr>
        <w:t>სხვა დეპარტამენტებში შეზღუდული პერიოდები შეიძლება დაწესდეს დეპარტამენტის ხელმძღვანელის ბრძანებით, რომელსაც ადამიანური რესურსების სამსახური თანამშრომლებს არაუგვიანეს 30 კალენდარული დღით ადრე აცნობებს.</w:t>
      </w:r>
    </w:p>
    <w:p>
      <w:pPr>
        <w:pStyle w:val="Heading2"/>
      </w:pPr>
      <w:r>
        <w:rPr>
          <w:color w:val="000000"/>
        </w:rPr>
        <w:t>4.7 მომდევნო წელზე გადატანა</w:t>
      </w:r>
    </w:p>
    <w:p>
      <w:r>
        <w:rPr>
          <w:rFonts w:ascii="Sylfaen" w:hAnsi="Sylfaen" w:cs="Sylfaen" w:eastAsia="Sylfaen"/>
        </w:rPr>
        <w:t>წლის ბოლოს გამოუყენებელი ყოველწლიური შვებულებიდან მომდევნო წელზე ავტომატურად გადადის არაუმეტეს 5 სამუშაო დღე. თანამშრომელმა ისინი მომდევნო წლის 31 მარტის ჩათვლით უნდა გამოიყენოს. ამის შემდეგ გამოუყენებელი გადმოტანილი დღეები უქმდება და მათთვის ფულადი კომპენსაცია არ გაიცემა.</w:t>
      </w:r>
    </w:p>
    <w:p>
      <w:r>
        <w:rPr>
          <w:rFonts w:ascii="Sylfaen" w:hAnsi="Sylfaen" w:cs="Sylfaen" w:eastAsia="Sylfaen"/>
        </w:rPr>
        <w:t>ახალ წელს გამოყენებული შვებულება ჯერ გადმოტანილი დღეებიდან ჩამოიწერება. 1 აპრილს HR სისტემა გადმოტანილი დღეების საწყის რაოდენობას აკლებს მხოლოდ გაუქმებულ, გამოუყენებელ ნაწილს. უკვე გამოყენებული გადმოტანილი დღეები ამ ველში რჩება, რადგან შესაბამისი დამტკიცებული მოთხოვნები ბალანსის ფორმულაში ცალკე გამოიქვითება. ეს ველი გადმოტანილი დღეების დარჩენილ ნაშთს არ აღნიშნავს.</w:t>
      </w:r>
    </w:p>
    <w:p>
      <w:r>
        <w:rPr>
          <w:rFonts w:ascii="Sylfaen" w:hAnsi="Sylfaen" w:cs="Sylfaen" w:eastAsia="Sylfaen"/>
        </w:rPr>
        <w:t>5 დღეზე მეტის გადატანა დასაშვებია მხოლოდ მაშინ, როცა კომპანიამ თავად უარყო შვებულების მოთხოვნა საქმიანი აუცილებლობის გამო. ასეთ შემთხვევაში გადატანას წერილობით ამტკიცებს ადამიანური რესურსების სამსახური.</w:t>
      </w:r>
    </w:p>
    <w:p>
      <w:pPr>
        <w:pStyle w:val="Heading2"/>
      </w:pPr>
      <w:r>
        <w:rPr>
          <w:color w:val="000000"/>
        </w:rPr>
        <w:t>4.8 გაუქმება და ცვლილება</w:t>
      </w:r>
    </w:p>
    <w:p>
      <w:r>
        <w:rPr>
          <w:rFonts w:ascii="Sylfaen" w:hAnsi="Sylfaen" w:cs="Sylfaen" w:eastAsia="Sylfaen"/>
        </w:rPr>
        <w:t>განხილვის პროცესში მყოფი მოთხოვნა თანამშრომელს შეუძლია ნებისმიერ დროს გააუქმოს HR პორტალით. დამტკიცებული შვებულების გაუქმება შეიძლება არაუგვიანეს 2 სამუშაო დღით ადრე მის დაწყებამდე; უფრო გვიან გაუქმება საჭიროებს უშუალო ხელმძღვანელის თანხმობას.</w:t>
      </w:r>
    </w:p>
    <w:p>
      <w:r>
        <w:rPr>
          <w:rFonts w:ascii="Sylfaen" w:hAnsi="Sylfaen" w:cs="Sylfaen" w:eastAsia="Sylfaen"/>
        </w:rPr>
        <w:t>დამტკიცებული შვებულების თარიღების ცვლილება ახალ მოთხოვნად ითვლება და მასზე ვრცელდება წინასწარი შეტყობინების წესი. HR ასისტენტი მოთხოვნებს არ აუქმებს და არ ცვლის; ამისთვის გამოიყენება HR პორტალი.</w:t>
      </w:r>
    </w:p>
    <w:p>
      <w:r>
        <w:rPr>
          <w:rFonts w:ascii="Sylfaen" w:hAnsi="Sylfaen" w:cs="Sylfaen" w:eastAsia="Sylfaen"/>
        </w:rPr>
        <w:t>თუ კომპანია დამტკიცებულ შვებულებას საქმიანი აუცილებლობის გამო აუქმებს, თანამშრომელს უნაზღაურდება დადასტურებული ხარჯები, რომლებიც შვებულების გაუქმებით წარმოიშვა (მაგალითად, ავიაბილეთის ცვლილების საფასური).</w:t>
      </w:r>
    </w:p>
    <w:p>
      <w:pPr>
        <w:pStyle w:val="Heading2"/>
      </w:pPr>
      <w:r>
        <w:rPr>
          <w:color w:val="000000"/>
        </w:rPr>
        <w:t>4.9 ავადმყოფობა ყოველწლიური შვებულების დროს</w:t>
      </w:r>
    </w:p>
    <w:p>
      <w:r>
        <w:rPr>
          <w:rFonts w:ascii="Sylfaen" w:hAnsi="Sylfaen" w:cs="Sylfaen" w:eastAsia="Sylfaen"/>
        </w:rPr>
        <w:t>თუ თანამშრომელი ყოველწლიური შვებულების დროს ავად გახდება და ავადმყოფობის დღეებს სამედიცინო ცნობით დაადასტურებს, ეს დღეები ავადმყოფობის შვებულებად გადაფორმდება და ყოველწლიური შვებულების ბალანსზე დაბრუნდება. ამისთვის თანამშრომელმა ავადმყოფობის შესახებ უნდა აცნობოს უშუალო ხელმძღვანელს ავადმყოფობის პირველივე დღეს, ხოლო სამედიცინო ცნობა ადამიანური რესურსების სამსახურს წარუდგინოს სამსახურში დაბრუნებიდან 5 სამუშაო დღის განმავლობაში.</w:t>
      </w:r>
    </w:p>
    <w:p>
      <w:r>
        <w:rPr>
          <w:rFonts w:ascii="Sylfaen" w:hAnsi="Sylfaen" w:cs="Sylfaen" w:eastAsia="Sylfaen"/>
        </w:rPr>
        <w:t>სამედიცინო ცნობის გარეშე დღეები ყოველწლიურ შვებულებად რჩება.</w:t>
      </w:r>
    </w:p>
    <w:p>
      <w:pPr>
        <w:pStyle w:val="Heading2"/>
      </w:pPr>
      <w:r>
        <w:rPr>
          <w:color w:val="000000"/>
        </w:rPr>
        <w:t>4.10 ფულადი კომპენსაცია</w:t>
      </w:r>
    </w:p>
    <w:p>
      <w:r>
        <w:rPr>
          <w:rFonts w:ascii="Sylfaen" w:hAnsi="Sylfaen" w:cs="Sylfaen" w:eastAsia="Sylfaen"/>
        </w:rPr>
        <w:t>გამოუყენებელი ყოველწლიური შვებულება ფულით არ კომპენსირდება, გარდა შრომითი ურთიერთობის შეწყვეტის შემთხვევისა. შეწყვეტისას კომპენსირდება მიმდინარე შვებულების წლის გამოუყენებელი დღეები და მოქმედი გადატანილი დღეები.</w:t>
      </w:r>
    </w:p>
    <w:p>
      <w:pPr>
        <w:pStyle w:val="Heading1"/>
      </w:pPr>
      <w:r>
        <w:rPr>
          <w:color w:val="000000"/>
        </w:rPr>
        <w:t>5. ბალანსის გამოთვლა</w:t>
      </w:r>
    </w:p>
    <w:p>
      <w:pPr>
        <w:pStyle w:val="Heading2"/>
      </w:pPr>
      <w:r>
        <w:rPr>
          <w:color w:val="000000"/>
        </w:rPr>
        <w:t>5.1 ხელმისაწვდომი ბალანსი</w:t>
      </w:r>
    </w:p>
    <w:p>
      <w:r>
        <w:rPr>
          <w:rFonts w:ascii="Sylfaen" w:hAnsi="Sylfaen" w:cs="Sylfaen" w:eastAsia="Sylfaen"/>
        </w:rPr>
        <w:t>ყოველწლიური, ავადმყოფობის, უხელფასო და სასწავლო შვებულების ბალანსი თითოეული სახისა და წლისთვის ცალკე გამოითვლება. გლოვისა და მშობლის შვებულებას წლიური ბალანსი არ აქვს.</w:t>
      </w:r>
    </w:p>
    <w:p>
      <w:r>
        <w:rPr>
          <w:rFonts w:ascii="Sylfaen" w:hAnsi="Sylfaen" w:cs="Sylfaen" w:eastAsia="Sylfaen"/>
          <w:b/>
        </w:rPr>
        <w:t>ხელმისაწვდომი ბალანსი = წლიური კუთვნილი დღეები + გადმოტანილი დღეები - დამტკიცებული მოთხოვნების დღეები - განხილვის პროცესში მყოფი მოთხოვნების დღეები</w:t>
      </w:r>
    </w:p>
    <w:p>
      <w:pPr>
        <w:pStyle w:val="ListBullet"/>
      </w:pPr>
      <w:r>
        <w:rPr>
          <w:rFonts w:ascii="Sylfaen" w:hAnsi="Sylfaen" w:cs="Sylfaen" w:eastAsia="Sylfaen"/>
          <w:b/>
        </w:rPr>
        <w:t>წლიური კუთვნილი დღეები: ყოველწლიური შვებულებისთვის მუხლი 4.1-ით ან 4.2-ით განსაზღვრული რაოდენობა, სხვა სახეებისთვის კი შესაბამისი წლიური ლიმიტი. ავადმყოფობის შემთხვევაში ეს ანაზღაურებადი დღეების ლიმიტია.</w:t>
      </w:r>
    </w:p>
    <w:p>
      <w:pPr>
        <w:pStyle w:val="ListBullet"/>
      </w:pPr>
      <w:r>
        <w:rPr>
          <w:rFonts w:ascii="Sylfaen" w:hAnsi="Sylfaen" w:cs="Sylfaen" w:eastAsia="Sylfaen"/>
          <w:b/>
        </w:rPr>
        <w:t>გადმოტანილი დღეები: მუხლი 4.7-ის მიხედვით აღრიცხული რაოდენობა. გამოიყენება მხოლოდ ყოველწლიური შვებულებისთვის და აღარ შეიცავს უკვე გაუქმებულ დღეებს.</w:t>
      </w:r>
    </w:p>
    <w:p>
      <w:pPr>
        <w:pStyle w:val="ListBullet"/>
      </w:pPr>
      <w:r>
        <w:rPr>
          <w:rFonts w:ascii="Sylfaen" w:hAnsi="Sylfaen" w:cs="Sylfaen" w:eastAsia="Sylfaen"/>
          <w:b/>
        </w:rPr>
        <w:t>დამტკიცებული მოთხოვნების დღეები: მოიცავს უკვე გამოყენებულ შვებულებასაც, რომელიც HR სისტემაში დამტკიცებულ მოთხოვნად რჩება.</w:t>
      </w:r>
    </w:p>
    <w:p>
      <w:pPr>
        <w:pStyle w:val="ListBullet"/>
      </w:pPr>
      <w:r>
        <w:rPr>
          <w:rFonts w:ascii="Sylfaen" w:hAnsi="Sylfaen" w:cs="Sylfaen" w:eastAsia="Sylfaen"/>
          <w:b/>
        </w:rPr>
        <w:t>განხილვის პროცესში მყოფი მოთხოვნების დღეები: ბალანსს აკლდება წარდგენისთანავე, რათა კუთვნილზე მეტი დღე არ დაიჯავშნოს. მოთხოვნის უარყოფის ან გაუქმების შემთხვევაში ეს დღეები ბალანსს უბრუნდება.</w:t>
      </w:r>
    </w:p>
    <w:p>
      <w:r>
        <w:rPr>
          <w:rFonts w:ascii="Sylfaen" w:hAnsi="Sylfaen" w:cs="Sylfaen" w:eastAsia="Sylfaen"/>
        </w:rPr>
        <w:t>უარყოფილი და გაუქმებული მოთხოვნების დღეები ფორმულაში არ მონაწილეობს. თუ SICK-ის ფორმულა უარყოფით რიცხვს იძლევა, ხელმისაწვდომი ანაზღაურებადი ბალანსი 0-ია. ეს ავადმყოფობის შემდგომი აღრიცხვის აკრძალვას არ ნიშნავს; ასეთ შემთხვევაში მოქმედებს მუხლი 6.4.</w:t>
      </w:r>
    </w:p>
    <w:p>
      <w:pPr>
        <w:pStyle w:val="Heading2"/>
      </w:pPr>
      <w:r>
        <w:rPr>
          <w:color w:val="000000"/>
        </w:rPr>
        <w:t>5.2 ბალანსის ნახვა</w:t>
      </w:r>
    </w:p>
    <w:p>
      <w:r>
        <w:rPr>
          <w:rFonts w:ascii="Sylfaen" w:hAnsi="Sylfaen" w:cs="Sylfaen" w:eastAsia="Sylfaen"/>
        </w:rPr>
        <w:t>თანამშრომელს შეუძლია საკუთარი ბალანსი ნახოს HR პორტალის „ჩემი შვებულებები“ გვერდზე ან HR ასისტენტის მეშვეობით. HR ასისტენტი ბალანსის ჩვენებისას მიუთითებს, რამდენი დღეა დამტკიცებული და რამდენი განხილვის პროცესში.</w:t>
      </w:r>
    </w:p>
    <w:p>
      <w:r>
        <w:rPr>
          <w:rFonts w:ascii="Sylfaen" w:hAnsi="Sylfaen" w:cs="Sylfaen" w:eastAsia="Sylfaen"/>
        </w:rPr>
        <w:t>თანამშრომელს მხოლოდ საკუთარი ბალანსის ნახვა შეუძლია. ხელმძღვანელი გუნდის წევრების ბალანსს HR პორტალის შესაბამის გვერდზე ნახულობს. HR ასისტენტი სხვა თანამშრომლის ბალანსს ხელმძღვანელსაც არ აჩვენებს.</w:t>
      </w:r>
    </w:p>
    <w:p>
      <w:pPr>
        <w:pStyle w:val="Heading2"/>
      </w:pPr>
      <w:r>
        <w:rPr>
          <w:color w:val="000000"/>
        </w:rPr>
        <w:t>5.3 შეცდომის შემთხვევაში</w:t>
      </w:r>
    </w:p>
    <w:p>
      <w:r>
        <w:rPr>
          <w:rFonts w:ascii="Sylfaen" w:hAnsi="Sylfaen" w:cs="Sylfaen" w:eastAsia="Sylfaen"/>
        </w:rPr>
        <w:t>თუ თანამშრომელი ბალანსში შეცდომას ხედავს, HR პორტალის „მოთხოვნა HR-ს“ ფორმით მიმართავს ადამიანური რესურსების სამსახურს. კუთვნილი და გადმოტანილი დღეების რაოდენობას მხოლოდ ეს სამსახური ასწორებს.</w:t>
      </w:r>
    </w:p>
    <w:p>
      <w:pPr>
        <w:pStyle w:val="Heading1"/>
      </w:pPr>
      <w:r>
        <w:rPr>
          <w:color w:val="000000"/>
        </w:rPr>
        <w:t>6. ავადმყოფობის შვებულება</w:t>
      </w:r>
    </w:p>
    <w:p>
      <w:pPr>
        <w:pStyle w:val="Heading2"/>
      </w:pPr>
      <w:r>
        <w:rPr>
          <w:color w:val="000000"/>
        </w:rPr>
        <w:t>6.1 შეტყობინება</w:t>
      </w:r>
    </w:p>
    <w:p>
      <w:r>
        <w:rPr>
          <w:rFonts w:ascii="Sylfaen" w:hAnsi="Sylfaen" w:cs="Sylfaen" w:eastAsia="Sylfaen"/>
        </w:rPr>
        <w:t>თანამშრომელი, რომელიც ავადმყოფობის გამო ვერ მუშაობს, უშუალო ხელმძღვანელს ატყობინებს ავადმყოფობის პირველ დღეს, არაუგვიანეს სამუშაო დღის დაწყებისა (09:30). შეტყობინება შეიძლება ტელეფონით, ელფოსტით ან Teams-ით. გადაუდებელ შემთხვევაში, როცა ეს შეუძლებელია, თანამშრომელი ან მისი ოჯახის წევრი ატყობინებს ხელმძღვანელს, როგორც კი ამის შესაძლებლობა იქნება.</w:t>
      </w:r>
    </w:p>
    <w:p>
      <w:r>
        <w:rPr>
          <w:rFonts w:ascii="Sylfaen" w:hAnsi="Sylfaen" w:cs="Sylfaen" w:eastAsia="Sylfaen"/>
        </w:rPr>
        <w:t>სამედიცინო დეტალები არ იწერება გუნდის საერთო ჩატებში. საჭიროების შემთხვევაში ისინი მხოლოდ ადამიანური რესურსების სამსახურს მიეწოდება.</w:t>
      </w:r>
    </w:p>
    <w:p>
      <w:pPr>
        <w:pStyle w:val="Heading2"/>
      </w:pPr>
      <w:r>
        <w:rPr>
          <w:color w:val="000000"/>
        </w:rPr>
        <w:t>6.2 აღრიცხვა</w:t>
      </w:r>
    </w:p>
    <w:p>
      <w:r>
        <w:rPr>
          <w:rFonts w:ascii="Sylfaen" w:hAnsi="Sylfaen" w:cs="Sylfaen" w:eastAsia="Sylfaen"/>
        </w:rPr>
        <w:t>თანამშრომელი ავადმყოფობის შვებულებას HR პორტალით ან ასისტენტით ავადმყოფობის პირველ დღეს აღრიცხავს. თუ ეს ვერ მოხერხდა, მოთხოვნის წარდგენა შეიძლება მოგვიანებით, პირველი დღიდან არაუგვიანეს 2 სამუშაო დღისა. პირველი დღე ამ ვადის დათვლაში არ შედის. ასისტენტით აღრიცხვაზე მოქმედებს მუხლი 6.4-ის შეზღუდვაც.</w:t>
      </w:r>
    </w:p>
    <w:p>
      <w:r>
        <w:rPr>
          <w:rFonts w:ascii="Sylfaen" w:hAnsi="Sylfaen" w:cs="Sylfaen" w:eastAsia="Sylfaen"/>
        </w:rPr>
        <w:t>წინასწარი შეტყობინების წესი ავადმყოფობის შვებულებაზე არ ვრცელდება. მომავალი თარიღით ავადმყოფობის შვებულება აღირიცხება მხოლოდ მაშინ, როცა გაცდენის პერიოდი უკვე ცნობილია, მაგალითად ექიმის მიერ გაცემული დოკუმენტით ან დაგეგმილი ოპერაციის შემთხვევაში.</w:t>
      </w:r>
    </w:p>
    <w:p>
      <w:pPr>
        <w:pStyle w:val="Heading2"/>
      </w:pPr>
      <w:r>
        <w:rPr>
          <w:color w:val="000000"/>
        </w:rPr>
        <w:t>6.3 სამედიცინო ცნობა</w:t>
      </w:r>
    </w:p>
    <w:p>
      <w:r>
        <w:rPr>
          <w:rFonts w:ascii="Sylfaen" w:hAnsi="Sylfaen" w:cs="Sylfaen" w:eastAsia="Sylfaen"/>
        </w:rPr>
        <w:t>თუ ავადმყოფობის შვებულება 2 სამუშაო დღეზე მეტხანს გრძელდება, თანამშრომელი წარადგენს სამედიცინო ცნობას. ცნობა იტვირთება HR პორტალში ან ეგზავნება ადამიანური რესურსების სამსახურს სამსახურში დაბრუნებიდან 5 სამუშაო დღის განმავლობაში. 1 ან 2 სამუშაო დღის ავადმყოფობისთვის ცნობა არ მოითხოვება.</w:t>
      </w:r>
    </w:p>
    <w:p>
      <w:r>
        <w:rPr>
          <w:rFonts w:ascii="Sylfaen" w:hAnsi="Sylfaen" w:cs="Sylfaen" w:eastAsia="Sylfaen"/>
        </w:rPr>
        <w:t>ცნობის დროულად წარუდგენლობის შემთხვევაში დღეები შეიძლება ყოველწლიურ ან უხელფასო შვებულებად გადაფორმდეს.</w:t>
      </w:r>
    </w:p>
    <w:p>
      <w:pPr>
        <w:pStyle w:val="Heading2"/>
      </w:pPr>
      <w:r>
        <w:rPr>
          <w:color w:val="000000"/>
        </w:rPr>
        <w:t>6.4 ანაზღაურებადი ავადმყოფობის დღეები</w:t>
      </w:r>
    </w:p>
    <w:p>
      <w:r>
        <w:rPr>
          <w:rFonts w:ascii="Sylfaen" w:hAnsi="Sylfaen" w:cs="Sylfaen" w:eastAsia="Sylfaen"/>
        </w:rPr>
        <w:t>კომპანია წელიწადში 10 სამუშაო დღის ავადმყოფობის შვებულებას სრული ხელფასით ანაზღაურებს. ეს დღეები ყოველწლიური შვებულების ბალანსს არ აკლდება და მომდევნო წელზე არ გადადის.</w:t>
      </w:r>
    </w:p>
    <w:p>
      <w:r>
        <w:rPr>
          <w:rFonts w:ascii="Sylfaen" w:hAnsi="Sylfaen" w:cs="Sylfaen" w:eastAsia="Sylfaen"/>
        </w:rPr>
        <w:t>10 დღე ანაზღაურების ლიმიტია და არა ავადმყოფობის აღრიცხვის მაქსიმალური ხანგრძლივობა. თუ მოთხოვნა დარჩენილ ანაზღაურებად დღეებს აღემატება, თანამშრომელი მიმართავს ადამიანური რესურსების სამსახურს, რომელიც მოთხოვნის აღრიცხვასა და ანაზღაურების პირობებს ინდივიდუალურად განსაზღვრავს. HR ასისტენტი ასეთ მოთხოვნას არ ქმნის და თანამშრომელს HR-თან გადაამისამართებს. ასისტენტმა არ უნდა განაცხადოს, რომ ავადმყოფობის აღრიცხვა აღარ შეიძლება.</w:t>
      </w:r>
    </w:p>
    <w:p>
      <w:pPr>
        <w:pStyle w:val="Heading2"/>
      </w:pPr>
      <w:r>
        <w:rPr>
          <w:color w:val="000000"/>
        </w:rPr>
        <w:t>6.5 ხანგრძლივი ავადმყოფობა</w:t>
      </w:r>
    </w:p>
    <w:p>
      <w:r>
        <w:rPr>
          <w:rFonts w:ascii="Sylfaen" w:hAnsi="Sylfaen" w:cs="Sylfaen" w:eastAsia="Sylfaen"/>
        </w:rPr>
        <w:t>თუ ავადმყოფობა 10 სამუშაო დღეზე მეტხანს გრძელდება, ადამიანური რესურსების სამსახური თანამშრომელს უკავშირდება სამსახურში დაბრუნების დაგეგმვის მიზნით. საჭიროების შემთხვევაში შეიძლება შეთანხმდეს ეტაპობრივი დაბრუნება, მაგალითად შემცირებული სამუშაო საათებით.</w:t>
      </w:r>
    </w:p>
    <w:p>
      <w:pPr>
        <w:pStyle w:val="Heading2"/>
      </w:pPr>
      <w:r>
        <w:rPr>
          <w:color w:val="000000"/>
        </w:rPr>
        <w:t>6.6 ექიმთან ვიზიტი</w:t>
      </w:r>
    </w:p>
    <w:p>
      <w:r>
        <w:rPr>
          <w:rFonts w:ascii="Sylfaen" w:hAnsi="Sylfaen" w:cs="Sylfaen" w:eastAsia="Sylfaen"/>
        </w:rPr>
        <w:t>რამდენიმესაათიანი დაგეგმილი ექიმთან ვიზიტისთვის შვებულება საჭირო არ არის. ხელმძღვანელს წინასწარ აცნობეთ და გაცდენილი საათები იმავე ან მომდევნო სამუშაო დღეს იმუშავეთ. თუ ვიზიტისთვის მთელი დღეა საჭირო, გამოიყენეთ ავადმყოფობის ან ყოველწლიური შვებულება.</w:t>
      </w:r>
    </w:p>
    <w:p>
      <w:pPr>
        <w:pStyle w:val="Heading1"/>
      </w:pPr>
      <w:r>
        <w:rPr>
          <w:color w:val="000000"/>
        </w:rPr>
        <w:t>7. უხელფასო შვებულება</w:t>
      </w:r>
    </w:p>
    <w:p>
      <w:pPr>
        <w:pStyle w:val="Heading2"/>
      </w:pPr>
      <w:r>
        <w:rPr>
          <w:color w:val="000000"/>
        </w:rPr>
        <w:t>7.1 ოდენობა</w:t>
      </w:r>
    </w:p>
    <w:p>
      <w:r>
        <w:rPr>
          <w:rFonts w:ascii="Sylfaen" w:hAnsi="Sylfaen" w:cs="Sylfaen" w:eastAsia="Sylfaen"/>
        </w:rPr>
        <w:t>წელიწადში შესაძლებელია ჯამურად არაუმეტეს 30 კალენდარული დღის უხელფასო შვებულების მოთხოვნა. ითვლება ყველა დღე პირველიდან ბოლო დღის ჩათვლით, მათ შორის შაბათი, კვირა და უქმე დღე.</w:t>
      </w:r>
    </w:p>
    <w:p>
      <w:r>
        <w:rPr>
          <w:rFonts w:ascii="Sylfaen" w:hAnsi="Sylfaen" w:cs="Sylfaen" w:eastAsia="Sylfaen"/>
        </w:rPr>
        <w:t>30 დღეზე მეტი უხელფასო შვებულებისთვის საჭიროა მმართველი პარტნიორის თანხმობა. ასეთი გამონაკლისი მოთხოვნა ადამიანური რესურსების სამსახურის მეშვეობით იგზავნება.</w:t>
      </w:r>
    </w:p>
    <w:p>
      <w:pPr>
        <w:pStyle w:val="Heading2"/>
      </w:pPr>
      <w:r>
        <w:rPr>
          <w:color w:val="000000"/>
        </w:rPr>
        <w:t>7.2 მოთხოვნის წარდგენა</w:t>
      </w:r>
    </w:p>
    <w:p>
      <w:r>
        <w:rPr>
          <w:rFonts w:ascii="Sylfaen" w:hAnsi="Sylfaen" w:cs="Sylfaen" w:eastAsia="Sylfaen"/>
        </w:rPr>
        <w:t>უხელფასო შვებულების მოთხოვნა დაწყებამდე სულ მცირე 10 სამუშაო დღით ადრე უნდა წარადგინოთ. სამუშაო დღეები ითვლება მუხლი 4.4-ის წესით. მოთხოვნაში მოკლედ მიუთითეთ მიზეზი. ადამიანური რესურსების სამსახურმა შეიძლება გთხოვოთ, ჯერ ხელმისაწვდომი ყოველწლიური შვებულება გამოიყენოთ.</w:t>
      </w:r>
    </w:p>
    <w:p>
      <w:pPr>
        <w:pStyle w:val="Heading2"/>
      </w:pPr>
      <w:r>
        <w:rPr>
          <w:color w:val="000000"/>
        </w:rPr>
        <w:t>7.3 დამტკიცება</w:t>
      </w:r>
    </w:p>
    <w:p>
      <w:r>
        <w:rPr>
          <w:rFonts w:ascii="Sylfaen" w:hAnsi="Sylfaen" w:cs="Sylfaen" w:eastAsia="Sylfaen"/>
        </w:rPr>
        <w:t>უხელფასო შვებულებას ჯერ უშუალო ხელმძღვანელი ამტკიცებს, შემდეგ კი ადამიანური რესურსების სამსახური. მოთხოვნა დამტკიცებულად მხოლოდ ორივე თანხმობის მიღების შემდეგ ითვლება.</w:t>
      </w:r>
    </w:p>
    <w:p>
      <w:pPr>
        <w:pStyle w:val="Heading2"/>
      </w:pPr>
      <w:r>
        <w:rPr>
          <w:color w:val="000000"/>
        </w:rPr>
        <w:t>7.4 გავლენა სარგებელზე</w:t>
      </w:r>
    </w:p>
    <w:p>
      <w:r>
        <w:rPr>
          <w:rFonts w:ascii="Sylfaen" w:hAnsi="Sylfaen" w:cs="Sylfaen" w:eastAsia="Sylfaen"/>
        </w:rPr>
        <w:t>უხელფასო შვებულების პერიოდში ხელფასი არ ირიცხება. ჯანმრთელობის დაზღვევა უხელფასო შვებულების პირველი 30 კალენდარული დღის განმავლობაში გრძელდება. უხელფასო შვებულების დღეები არ ითვლება მუხლი 4.1-ში აღნიშნულ უწყვეტ სტაჟში, თუ მათი ჯამი შვებულების წელიწადში 30 დღეს აჭარბებს.</w:t>
      </w:r>
    </w:p>
    <w:p>
      <w:pPr>
        <w:pStyle w:val="Heading1"/>
      </w:pPr>
      <w:r>
        <w:rPr>
          <w:color w:val="000000"/>
        </w:rPr>
        <w:t>8. გლოვის შვებულება</w:t>
      </w:r>
    </w:p>
    <w:p>
      <w:pPr>
        <w:pStyle w:val="Heading2"/>
      </w:pPr>
      <w:r>
        <w:rPr>
          <w:color w:val="000000"/>
        </w:rPr>
        <w:t>8.1 ახლო ოჯახის წევრი</w:t>
      </w:r>
    </w:p>
    <w:p>
      <w:r>
        <w:rPr>
          <w:rFonts w:ascii="Sylfaen" w:hAnsi="Sylfaen" w:cs="Sylfaen" w:eastAsia="Sylfaen"/>
        </w:rPr>
        <w:t>ახლო ოჯახის წევრის გარდაცვალების შემთხვევაში თანამშრომელს ეკუთვნის არაუმეტეს 3 სამუშაო დღის ანაზღაურებადი გლოვის შვებულება თითოეულ შემთხვევაზე. ამ მუხლის მიზნებისთვის ახლო ოჯახის წევრია მეუღლე ან პარტნიორი, შვილი, მშობელი (მათ შორის ნაშვილები ან მშვილებელი), და-ძმა.</w:t>
      </w:r>
    </w:p>
    <w:p>
      <w:pPr>
        <w:pStyle w:val="Heading2"/>
      </w:pPr>
      <w:r>
        <w:rPr>
          <w:color w:val="000000"/>
        </w:rPr>
        <w:t>8.2 სხვა ნათესავები</w:t>
      </w:r>
    </w:p>
    <w:p>
      <w:r>
        <w:rPr>
          <w:rFonts w:ascii="Sylfaen" w:hAnsi="Sylfaen" w:cs="Sylfaen" w:eastAsia="Sylfaen"/>
        </w:rPr>
        <w:t>ბებიის, ბაბუის, შვილიშვილის, მეუღლის მშობლისა და მეუღლის და-ძმის გარდაცვალების შემთხვევაში თანამშრომელს ეკუთვნის 1 სამუშაო დღის ანაზღაურებადი გლოვის შვებულება თითოეულ შემთხვევაზე.</w:t>
      </w:r>
    </w:p>
    <w:p>
      <w:r>
        <w:rPr>
          <w:rFonts w:ascii="Sylfaen" w:hAnsi="Sylfaen" w:cs="Sylfaen" w:eastAsia="Sylfaen"/>
        </w:rPr>
        <w:t>თუ თანამშრომელს დაკრძალვის ან სხვა მიზეზით მეტი დღე სჭირდება, დამატებითი დღეები შეიძლება მოითხოვოს ყოველწლიური ან უხელფასო შვებულების სახით, ცალკე მოთხოვნით. ასეთ მოთხოვნაზე წინასწარი შეტყობინების ჩვეულებრივი წესი ვრცელდება, თუმცა ხელმძღვანელს შეუძლია გამოიყენოს მუხლი 4.4-ის ბოლო აბზაცით გათვალისწინებული გამონაკლისი.</w:t>
      </w:r>
    </w:p>
    <w:p>
      <w:pPr>
        <w:pStyle w:val="Heading2"/>
      </w:pPr>
      <w:r>
        <w:rPr>
          <w:color w:val="000000"/>
        </w:rPr>
        <w:t>8.3 გამოყენების ვადა და წარდგენა</w:t>
      </w:r>
    </w:p>
    <w:p>
      <w:r>
        <w:rPr>
          <w:rFonts w:ascii="Sylfaen" w:hAnsi="Sylfaen" w:cs="Sylfaen" w:eastAsia="Sylfaen"/>
        </w:rPr>
        <w:t>გლოვის შვებულება გამოიყენება გარდაცვალების დღიდან 30 კალენდარული დღის განმავლობაში. წინასწარი შეტყობინება საჭირო არ არის; თანამშრომელი ხელმძღვანელს ატყობინებს, როგორც კი შეძლებს. მოთხოვნა იგზავნება HR პორტალით ან ადამიანური რესურსების სამსახურის მეშვეობით, არაუგვიანეს 2 სამუშაო დღისა შვებულების პირველი დღიდან. HR ასისტენტი განმარტავს წესებს და თანამშრომელს ამ არხებთან გადაამისამართებს; მოთხოვნას თავად არ ქმნის.</w:t>
      </w:r>
    </w:p>
    <w:p>
      <w:r>
        <w:rPr>
          <w:rFonts w:ascii="Sylfaen" w:hAnsi="Sylfaen" w:cs="Sylfaen" w:eastAsia="Sylfaen"/>
        </w:rPr>
        <w:t>გლოვის შვებულება ყოველწლიური შვებულების ბალანსს არ აკლდება. მოთხოვნაში მიუთითეთ ნათესაური კავშირი და გარდაცვალების თარიღი, რათა HR-მა დღეების რაოდენობა და გამოყენების ვადა გადაამოწმოს. დამადასტურებელი დოკუმენტი საჭიროა მხოლოდ HR-ის ცალკე მოთხოვნის შემთხვევაში.</w:t>
      </w:r>
    </w:p>
    <w:p>
      <w:pPr>
        <w:pStyle w:val="Heading1"/>
      </w:pPr>
      <w:r>
        <w:rPr>
          <w:color w:val="000000"/>
        </w:rPr>
        <w:t>9. სასწავლო და საგამოცდო შვებულება</w:t>
      </w:r>
    </w:p>
    <w:p>
      <w:pPr>
        <w:pStyle w:val="Heading2"/>
      </w:pPr>
      <w:r>
        <w:rPr>
          <w:color w:val="000000"/>
        </w:rPr>
        <w:t>9.1 ოდენობა</w:t>
      </w:r>
    </w:p>
    <w:p>
      <w:r>
        <w:rPr>
          <w:rFonts w:ascii="Sylfaen" w:hAnsi="Sylfaen" w:cs="Sylfaen" w:eastAsia="Sylfaen"/>
        </w:rPr>
        <w:t>თანამშრომელს შვებულების წელიწადში ეკუთვნის არაუმეტეს 5 სამუშაო დღის ანაზღაურებადი სასწავლო შვებულება დამტკიცებული პროფესიული კვალიფიკაციის გამოცდებისთვის.</w:t>
      </w:r>
    </w:p>
    <w:p>
      <w:pPr>
        <w:pStyle w:val="Heading2"/>
      </w:pPr>
      <w:r>
        <w:rPr>
          <w:color w:val="000000"/>
        </w:rPr>
        <w:t>9.2 დამტკიცებული კვალიფიკაციები</w:t>
      </w:r>
    </w:p>
    <w:p>
      <w:r>
        <w:rPr>
          <w:rFonts w:ascii="Sylfaen" w:hAnsi="Sylfaen" w:cs="Sylfaen" w:eastAsia="Sylfaen"/>
        </w:rPr>
        <w:t>სასწავლო შვებულება გამოიყენება თანამშრომლის სწავლისა და განვითარების დამტკიცებულ წლიურ გეგმაში შეტანილი კვალიფიკაციების გამოცდებისთვის. ეს შეიძლება იყოს ACCA, CIMA, CISA, CFA, ASA, Microsoft-ის, UiPath-ის ან სხვა ტექნოლოგიური სერტიფიცირების გამოცდა. მხოლოდ კვალიფიკაციის დასახელება საკმარისი არ არის: ის თანამშრომლის გეგმაშიც უნდა იყოს შეტანილი. გეგმას ამტკიცებს უშუალო ხელმძღვანელი ადამიანური რესურსების სამსახურთან შეთანხმებით.</w:t>
      </w:r>
    </w:p>
    <w:p>
      <w:pPr>
        <w:pStyle w:val="Heading2"/>
      </w:pPr>
      <w:r>
        <w:rPr>
          <w:color w:val="000000"/>
        </w:rPr>
        <w:t>9.3 გამოყენების წესი</w:t>
      </w:r>
    </w:p>
    <w:p>
      <w:r>
        <w:rPr>
          <w:rFonts w:ascii="Sylfaen" w:hAnsi="Sylfaen" w:cs="Sylfaen" w:eastAsia="Sylfaen"/>
        </w:rPr>
        <w:t>თითოეულ გამოცდაზე თანამშრომელს შეუძლია გამოიყენოს გამოცდის დღე და მის წინ არაუმეტეს 1 სამუშაო დღე მოსამზადებლად. მოთხოვნა HR პორტალით ან HR-ის მეშვეობით წარადგინეთ დაწყებამდე სულ მცირე 10 სამუშაო დღით ადრე, მუხლი 4.4-ის დათვლის წესით. მიუთითეთ გამოცდის დასახელება და თარიღი. დამტკიცებულ გეგმასთან შესაბამისობას HR ამოწმებს. ასისტენტი წესებს განმარტავს და თანამშრომელს შესაბამის არხთან გადაამისამართებს; მოთხოვნას თავად არ ქმნის.</w:t>
      </w:r>
    </w:p>
    <w:p>
      <w:r>
        <w:rPr>
          <w:rFonts w:ascii="Sylfaen" w:hAnsi="Sylfaen" w:cs="Sylfaen" w:eastAsia="Sylfaen"/>
        </w:rPr>
        <w:t>თუ გამოცდა შაბათს ან კვირას ტარდება, შეიძლება გამოყენებულ იქნეს მხოლოდ წინა სამუშაო დღე მოსამზადებლად.</w:t>
      </w:r>
    </w:p>
    <w:p>
      <w:pPr>
        <w:pStyle w:val="Heading2"/>
      </w:pPr>
      <w:r>
        <w:rPr>
          <w:color w:val="000000"/>
        </w:rPr>
        <w:t>9.4 ბალანსი და ანგარიშგება</w:t>
      </w:r>
    </w:p>
    <w:p>
      <w:r>
        <w:rPr>
          <w:rFonts w:ascii="Sylfaen" w:hAnsi="Sylfaen" w:cs="Sylfaen" w:eastAsia="Sylfaen"/>
        </w:rPr>
        <w:t>სასწავლო შვებულება ყოველწლიური შვებულების ბალანსს არ აკლდება და მომდევნო წელზე არ გადადის. გამოცდის შემდეგ თანამშრომელი 10 სამუშაო დღის განმავლობაში HR პორტალში ტვირთავს გამოცდაზე დასწრების დამადასტურებელ დოკუმენტს. დოკუმენტის წარუდგენლობის შემთხვევაში დღეები ყოველწლიურ შვებულებად გადაფორმდება.</w:t>
      </w:r>
    </w:p>
    <w:p>
      <w:pPr>
        <w:pStyle w:val="Heading1"/>
      </w:pPr>
      <w:r>
        <w:rPr>
          <w:color w:val="000000"/>
        </w:rPr>
        <w:t>10. მშობლის შვებულება</w:t>
      </w:r>
    </w:p>
    <w:p>
      <w:pPr>
        <w:pStyle w:val="Heading2"/>
      </w:pPr>
      <w:r>
        <w:rPr>
          <w:color w:val="000000"/>
        </w:rPr>
        <w:t>10.1 სახეები</w:t>
      </w:r>
    </w:p>
    <w:p>
      <w:r>
        <w:rPr>
          <w:rFonts w:ascii="Sylfaen" w:hAnsi="Sylfaen" w:cs="Sylfaen" w:eastAsia="Sylfaen"/>
        </w:rPr>
        <w:t>მშობლის შვებულება მოიცავს დედობის შვებულებას, ბავშვის მოვლის შვებულებას, მამობის შვებულებას და შვილად აყვანის შვებულებას.</w:t>
      </w:r>
    </w:p>
    <w:p>
      <w:pPr>
        <w:pStyle w:val="Heading2"/>
      </w:pPr>
      <w:r>
        <w:rPr>
          <w:color w:val="000000"/>
        </w:rPr>
        <w:t>10.2 წარდგენის წესი</w:t>
      </w:r>
    </w:p>
    <w:p>
      <w:r>
        <w:rPr>
          <w:rFonts w:ascii="Sylfaen" w:hAnsi="Sylfaen" w:cs="Sylfaen" w:eastAsia="Sylfaen"/>
        </w:rPr>
        <w:t>მშობლის შვებულება თვითმომსახურების არხებით, მათ შორის HR პორტალით და HR ასისტენტით, არ წარდგება. თანამშრომელი პირდაპირ მიმართავს ადამიანური რესურსების სამსახურს არაუგვიანეს 8 კვირით ადრე შვებულების სავარაუდო დაწყებამდე, ან როგორც კი ეს შესაძლებელი იქნება. HR თანამშრომელთან ერთად განსაზღვრავს ხანგრძლივობას, ანაზღაურებას და საჭირო დოკუმენტებს.</w:t>
      </w:r>
    </w:p>
    <w:p>
      <w:pPr>
        <w:pStyle w:val="Heading2"/>
      </w:pPr>
      <w:r>
        <w:rPr>
          <w:color w:val="000000"/>
        </w:rPr>
        <w:t>10.3 მამობის შვებულება</w:t>
      </w:r>
    </w:p>
    <w:p>
      <w:r>
        <w:rPr>
          <w:rFonts w:ascii="Sylfaen" w:hAnsi="Sylfaen" w:cs="Sylfaen" w:eastAsia="Sylfaen"/>
        </w:rPr>
        <w:t>ბავშვის დაბადების ან შვილად აყვანის შემთხვევაში მამას ან მეორე მშობელს კომპანია აძლევს 10 სამუშაო დღის ანაზღაურებად მამობის შვებულებას, რომელიც გამოიყენება ბავშვის დაბადებიდან ან შვილად აყვანიდან 6 თვის განმავლობაში. მამობის შვებულება შეიძლება გაიყოს არაუმეტეს ორ ნაწილად.</w:t>
      </w:r>
    </w:p>
    <w:p>
      <w:pPr>
        <w:pStyle w:val="Heading2"/>
      </w:pPr>
      <w:r>
        <w:rPr>
          <w:color w:val="000000"/>
        </w:rPr>
        <w:t>10.4 დედობის და ბავშვის მოვლის შვებულება</w:t>
      </w:r>
    </w:p>
    <w:p>
      <w:r>
        <w:rPr>
          <w:rFonts w:ascii="Sylfaen" w:hAnsi="Sylfaen" w:cs="Sylfaen" w:eastAsia="Sylfaen"/>
        </w:rPr>
        <w:t>დედობისა და ბავშვის მოვლის შვებულების ხანგრძლივობასა და ანაზღაურების პირობებს ადამიანური რესურსების სამსახური თანამშრომელს ინდივიდუალურად აცნობს. ანაზღაურების პირობები შვებულების დაწყებამდე წერილობით დასტურდება.</w:t>
      </w:r>
    </w:p>
    <w:p>
      <w:pPr>
        <w:pStyle w:val="Heading2"/>
      </w:pPr>
      <w:r>
        <w:rPr>
          <w:color w:val="000000"/>
        </w:rPr>
        <w:t>10.5 სამსახურში დაბრუნება</w:t>
      </w:r>
    </w:p>
    <w:p>
      <w:r>
        <w:rPr>
          <w:rFonts w:ascii="Sylfaen" w:hAnsi="Sylfaen" w:cs="Sylfaen" w:eastAsia="Sylfaen"/>
        </w:rPr>
        <w:t>მშობლის შვებულებიდან დაბრუნებისას თანამშრომელს შეუძლია პირველი 3 თვის განმავლობაში ისარგებლოს მოქნილი სამუშაო გრაფიკით ხელმძღვანელთან შეთანხმებით. დისტანციური მუშაობის კვირის ლიმიტი ამ პერიოდში შეიძლება გაიზარდოს, რასაც განსაზღვრავს დისტანციური და ჰიბრიდული მუშაობის პოლიტიკა.</w:t>
      </w:r>
    </w:p>
    <w:p>
      <w:pPr>
        <w:pStyle w:val="Heading1"/>
      </w:pPr>
      <w:r>
        <w:rPr>
          <w:color w:val="000000"/>
        </w:rPr>
        <w:t>11. სხვა სახის გაცდენა</w:t>
      </w:r>
    </w:p>
    <w:p>
      <w:pPr>
        <w:pStyle w:val="Heading2"/>
      </w:pPr>
      <w:r>
        <w:rPr>
          <w:color w:val="000000"/>
        </w:rPr>
        <w:t>11.1 სისხლის დონაცია</w:t>
      </w:r>
    </w:p>
    <w:p>
      <w:r>
        <w:rPr>
          <w:rFonts w:ascii="Sylfaen" w:hAnsi="Sylfaen" w:cs="Sylfaen" w:eastAsia="Sylfaen"/>
        </w:rPr>
        <w:t>სისხლის ნებაყოფლობითი დონაციის დღეს თანამშრომელს ეკუთვნის 1 ანაზღაურებადი დასვენების დღე შვებულების წელიწადში არაუმეტეს 2-ჯერ. ეს დღე ცალკე შვებულების სახე არ არის: ხელმძღვანელი მას აღრიცხავს ყოველთვიურ დასწრების ფორმაში დამადასტურებელი დოკუმენტის საფუძველზე.</w:t>
      </w:r>
    </w:p>
    <w:p>
      <w:pPr>
        <w:pStyle w:val="Heading2"/>
      </w:pPr>
      <w:r>
        <w:rPr>
          <w:color w:val="000000"/>
        </w:rPr>
        <w:t>11.2 სამოქალაქო მოვალეობა</w:t>
      </w:r>
    </w:p>
    <w:p>
      <w:r>
        <w:rPr>
          <w:rFonts w:ascii="Sylfaen" w:hAnsi="Sylfaen" w:cs="Sylfaen" w:eastAsia="Sylfaen"/>
        </w:rPr>
        <w:t>სასამართლოში მოწმედ გამოძახების, არჩევნებში საარჩევნო კომისიის წევრად მუშაობის ან სხვა კანონით გათვალისწინებული სამოქალაქო მოვალეობის შესრულებისას თანამშრომელი ხელმძღვანელს წინასწარ აცნობებს და ადამიანური რესურსების სამსახურს წარუდგენს დამადასტურებელ დოკუმენტს. ასეთი დღეები ყოველწლიური შვებულების ბალანსს არ აკლდება.</w:t>
      </w:r>
    </w:p>
    <w:p>
      <w:pPr>
        <w:pStyle w:val="Heading2"/>
      </w:pPr>
      <w:r>
        <w:rPr>
          <w:color w:val="000000"/>
        </w:rPr>
        <w:t>11.3 არასაპატიო გაცდენა</w:t>
      </w:r>
    </w:p>
    <w:p>
      <w:r>
        <w:rPr>
          <w:rFonts w:ascii="Sylfaen" w:hAnsi="Sylfaen" w:cs="Sylfaen" w:eastAsia="Sylfaen"/>
        </w:rPr>
        <w:t>გაცდენა, რომელიც ამ პოლიტიკით დადგენილი წესით არ იყო შეთანხმებული ან აღრიცხული, ითვლება არასაპატიოდ. არასაპატიო გაცდენის დღეებზე ხელფასი არ ირიცხება და შეიძლება გამოყენებულ იქნეს დისციპლინური ზომა თანამშრომლის სახელმძღვანელოს შესაბამისად.</w:t>
      </w:r>
    </w:p>
    <w:p>
      <w:pPr>
        <w:pStyle w:val="Heading1"/>
      </w:pPr>
      <w:r>
        <w:rPr>
          <w:color w:val="000000"/>
        </w:rPr>
        <w:t>12. თვითმომსახურების არხები და HR ასისტენტი</w:t>
      </w:r>
    </w:p>
    <w:p>
      <w:pPr>
        <w:pStyle w:val="Heading2"/>
      </w:pPr>
      <w:r>
        <w:rPr>
          <w:color w:val="000000"/>
        </w:rPr>
        <w:t>12.1 არხები</w:t>
      </w:r>
    </w:p>
    <w:p>
      <w:r>
        <w:rPr>
          <w:rFonts w:ascii="Sylfaen" w:hAnsi="Sylfaen" w:cs="Sylfaen" w:eastAsia="Sylfaen"/>
        </w:rPr>
        <w:t>თანამშრომელი შვებულებასთან დაკავშირებულ საკითხებს HR პორტალით ან ასისტენტით აგვარებს. ორივე არხი ერთ HR სისტემას იყენებს, თუმცა მათი შესაძლებლობები განსხვავდება. ასისტენტით შექმნილი მოთხოვნა პორტალშიც ჩანს.</w:t>
      </w:r>
    </w:p>
    <w:p>
      <w:pPr>
        <w:pStyle w:val="Heading2"/>
      </w:pPr>
      <w:r>
        <w:rPr>
          <w:color w:val="000000"/>
        </w:rPr>
        <w:t>12.2 რისი გაკეთება შეუძლია HR ასისტენტს</w:t>
      </w:r>
    </w:p>
    <w:p>
      <w:r>
        <w:rPr>
          <w:rFonts w:ascii="Sylfaen" w:hAnsi="Sylfaen" w:cs="Sylfaen" w:eastAsia="Sylfaen"/>
        </w:rPr>
        <w:t>HR ასისტენტს შეუძლია:</w:t>
      </w:r>
    </w:p>
    <w:p>
      <w:pPr>
        <w:pStyle w:val="ListBullet"/>
      </w:pPr>
      <w:r>
        <w:rPr>
          <w:rFonts w:ascii="Sylfaen" w:hAnsi="Sylfaen" w:cs="Sylfaen" w:eastAsia="Sylfaen"/>
        </w:rPr>
        <w:t>უპასუხოს კითხვებს კომპანიის მოქმედი პოლიტიკების შესახებ და მიუთითოს შესაბამისი დოკუმენტი და მუხლი;</w:t>
      </w:r>
    </w:p>
    <w:p>
      <w:pPr>
        <w:pStyle w:val="ListBullet"/>
      </w:pPr>
      <w:r>
        <w:rPr>
          <w:rFonts w:ascii="Sylfaen" w:hAnsi="Sylfaen" w:cs="Sylfaen" w:eastAsia="Sylfaen"/>
        </w:rPr>
        <w:t>აჩვენოს თანამშრომლის საკუთარი ბალანსი თითოეული შვებულების სახის მიხედვით;</w:t>
      </w:r>
    </w:p>
    <w:p>
      <w:pPr>
        <w:pStyle w:val="ListBullet"/>
      </w:pPr>
      <w:r>
        <w:rPr>
          <w:rFonts w:ascii="Sylfaen" w:hAnsi="Sylfaen" w:cs="Sylfaen" w:eastAsia="Sylfaen"/>
        </w:rPr>
        <w:t>მიმდინარე წლის თარიღებზე შექმნას თანამშრომლის საკუთარი ANNUAL, SICK და UNPAID მოთხოვნები;</w:t>
      </w:r>
    </w:p>
    <w:p>
      <w:r>
        <w:rPr>
          <w:rFonts w:ascii="Sylfaen" w:hAnsi="Sylfaen" w:cs="Sylfaen" w:eastAsia="Sylfaen"/>
        </w:rPr>
        <w:t>BEREAVEMENT, STUDY და PARENTAL მოთხოვნების შემთხვევაში განმარტოს წესები და თანამშრომელი HR პორტალთან ან ადამიანური რესურსების სამსახურთან გადაამისამართოს. მოთხოვნის შექმნამდე ასისტენტი თანამშრომელს აჩვენებს სახეს, თარიღებსა და დღეების რაოდენობას და მკაფიო დადასტურებას სთხოვს. შექმნილი მოთხოვნა იღებს სტატუსს „განხილვის პროცესში“. ეს შვებულების დამტკიცებას არ ნიშნავს.</w:t>
      </w:r>
    </w:p>
    <w:p>
      <w:pPr>
        <w:pStyle w:val="Heading2"/>
      </w:pPr>
      <w:r>
        <w:rPr>
          <w:color w:val="000000"/>
        </w:rPr>
        <w:t>12.3 რისი გაკეთება არ შეუძლია HR ასისტენტს</w:t>
      </w:r>
    </w:p>
    <w:p>
      <w:r>
        <w:rPr>
          <w:rFonts w:ascii="Sylfaen" w:hAnsi="Sylfaen" w:cs="Sylfaen" w:eastAsia="Sylfaen"/>
        </w:rPr>
        <w:t>HR ასისტენტს არ შეუძლია:</w:t>
      </w:r>
    </w:p>
    <w:p>
      <w:pPr>
        <w:pStyle w:val="ListBullet"/>
      </w:pPr>
      <w:r>
        <w:rPr>
          <w:rFonts w:ascii="Sylfaen" w:hAnsi="Sylfaen" w:cs="Sylfaen" w:eastAsia="Sylfaen"/>
        </w:rPr>
        <w:t>უკვე წარდგენილი მოთხოვნების დამტკიცება, უარყოფა, გაუქმება ან შეცვლა;</w:t>
      </w:r>
    </w:p>
    <w:p>
      <w:pPr>
        <w:pStyle w:val="ListBullet"/>
      </w:pPr>
      <w:r>
        <w:rPr>
          <w:rFonts w:ascii="Sylfaen" w:hAnsi="Sylfaen" w:cs="Sylfaen" w:eastAsia="Sylfaen"/>
        </w:rPr>
        <w:t>კუთვნილი ან გადმოტანილი დღეების რაოდენობისა და თანამშრომლის სხვა მონაცემების შეცვლა. ახალი pending მოთხოვნა ხელმისაწვდომ ბალანსზე მუხლი 5.1-ის მიხედვით აისახება;</w:t>
      </w:r>
    </w:p>
    <w:p>
      <w:pPr>
        <w:pStyle w:val="ListBullet"/>
      </w:pPr>
      <w:r>
        <w:rPr>
          <w:rFonts w:ascii="Sylfaen" w:hAnsi="Sylfaen" w:cs="Sylfaen" w:eastAsia="Sylfaen"/>
        </w:rPr>
        <w:t>სხვა თანამშრომლის მონაცემების ჩვენება ან მის სახელზე მოთხოვნის შექმნა;</w:t>
      </w:r>
    </w:p>
    <w:p>
      <w:pPr>
        <w:pStyle w:val="ListBullet"/>
      </w:pPr>
      <w:r>
        <w:rPr>
          <w:rFonts w:ascii="Sylfaen" w:hAnsi="Sylfaen" w:cs="Sylfaen" w:eastAsia="Sylfaen"/>
        </w:rPr>
        <w:t>გლოვის, სასწავლო ან მშობლის შვებულების მოთხოვნის შექმნა (მუხლები 8, 9 და 10);</w:t>
      </w:r>
    </w:p>
    <w:p>
      <w:pPr>
        <w:pStyle w:val="ListBullet"/>
      </w:pPr>
      <w:r>
        <w:rPr>
          <w:rFonts w:ascii="Sylfaen" w:hAnsi="Sylfaen" w:cs="Sylfaen" w:eastAsia="Sylfaen"/>
        </w:rPr>
        <w:t>მოთხოვნის შექმნა, რომელიც არღვევს წინასწარი შეტყობინების ვადას, ბალანსის ან ლიმიტის მოთხოვნებს, უწყვეტი შვებულების მაქსიმალურ ხანგრძლივობას, შეზღუდულ პერიოდებს ან გამოსაცდელი ვადის წესს. შესაბამისი პირობები აღწერილია მუხლებში 4.3, 4.4, 4.5, 4.6, 5, 6.4 და 7.2. SICK-ის ანაზღაურების ლიმიტის ამოწურვისას თანამშრომელი HR-თან უნდა გადაამისამართოს;</w:t>
      </w:r>
    </w:p>
    <w:p>
      <w:pPr>
        <w:pStyle w:val="ListBullet"/>
      </w:pPr>
      <w:r>
        <w:rPr>
          <w:rFonts w:ascii="Sylfaen" w:hAnsi="Sylfaen" w:cs="Sylfaen" w:eastAsia="Sylfaen"/>
        </w:rPr>
        <w:t>მოთხოვნის შექმნა იმ თარიღებზე, რომლებიც თანამშრომლის სხვა დამტკიცებულ ან განხილვის პროცესში მყოფ მოთხოვნას ემთხვევა;</w:t>
      </w:r>
    </w:p>
    <w:p>
      <w:pPr>
        <w:pStyle w:val="ListBullet"/>
      </w:pPr>
      <w:r>
        <w:rPr>
          <w:rFonts w:ascii="Sylfaen" w:hAnsi="Sylfaen" w:cs="Sylfaen" w:eastAsia="Sylfaen"/>
        </w:rPr>
        <w:t>მოთხოვნის შექმნა მომდევნო წლის თარიღებზე. ასეთი მოთხოვნების HR პორტალით წარდგენა მიმდინარე წლის 1 დეკემბრიდან შეიძლება.</w:t>
      </w:r>
    </w:p>
    <w:p>
      <w:r>
        <w:rPr>
          <w:rFonts w:ascii="Sylfaen" w:hAnsi="Sylfaen" w:cs="Sylfaen" w:eastAsia="Sylfaen"/>
        </w:rPr>
        <w:t>თუ მოთხოვნა ვერ იქმნება, ასისტენტი თანამშრომელს უხსნის მიზეზს, მიუთითებს პოლიტიკის შესაბამის მუხლს და, სადაც შესაძლებელია, სთავაზობს ალტერნატივას (მაგალითად, სხვა თარიღებს ან სხვა სახის შვებულებას).</w:t>
      </w:r>
    </w:p>
    <w:p>
      <w:pPr>
        <w:pStyle w:val="Heading2"/>
      </w:pPr>
      <w:r>
        <w:rPr>
          <w:color w:val="000000"/>
        </w:rPr>
        <w:t>12.4 კონფიდენციალურობა</w:t>
      </w:r>
    </w:p>
    <w:p>
      <w:r>
        <w:rPr>
          <w:rFonts w:ascii="Sylfaen" w:hAnsi="Sylfaen" w:cs="Sylfaen" w:eastAsia="Sylfaen"/>
        </w:rPr>
        <w:t>HR ასისტენტთან საუბარი კონფიდენციალურია და ხელმისაწვდომია თანამშრომლისთვის და, აუცილებლობის შემთხვევაში, ადამიანური რესურსების სამსახურის უფლებამოსილი თანამშრომლებისთვის. ასისტენტს ჯანმრთელობის დეტალები არ მიაწოდოთ. ავადმყოფობის მოთხოვნისთვის საკმარისია გაცდენის პერიოდი და, მომავალი თარიღების შემთხვევაში, იმის დადასტურება, რომ პერიოდი წინასწარ არის ცნობილი. სამედიცინო ცნობა მხოლოდ HR-ს გადაეცემა.</w:t>
      </w:r>
    </w:p>
    <w:p>
      <w:pPr>
        <w:pStyle w:val="Heading1"/>
      </w:pPr>
      <w:r>
        <w:rPr>
          <w:color w:val="000000"/>
        </w:rPr>
        <w:t>13. როლები და პასუხისმგებლობები</w:t>
      </w:r>
    </w:p>
    <w:p>
      <w:pPr>
        <w:pStyle w:val="Heading2"/>
      </w:pPr>
      <w:r>
        <w:rPr>
          <w:color w:val="000000"/>
        </w:rPr>
        <w:t>13.1 თანამშრომელი</w:t>
      </w:r>
    </w:p>
    <w:p>
      <w:pPr>
        <w:pStyle w:val="ListBullet"/>
      </w:pPr>
      <w:r>
        <w:rPr>
          <w:rFonts w:ascii="Sylfaen" w:hAnsi="Sylfaen" w:cs="Sylfaen" w:eastAsia="Sylfaen"/>
        </w:rPr>
        <w:t>დროულად წარადგენს მოთხოვნას და ამოწმებს მის სტატუსს;</w:t>
      </w:r>
    </w:p>
    <w:p>
      <w:pPr>
        <w:pStyle w:val="ListBullet"/>
      </w:pPr>
      <w:r>
        <w:rPr>
          <w:rFonts w:ascii="Sylfaen" w:hAnsi="Sylfaen" w:cs="Sylfaen" w:eastAsia="Sylfaen"/>
        </w:rPr>
        <w:t>ამ პოლიტიკით დადგენილ ვადებში წარადგენს საჭირო დოკუმენტებს;</w:t>
      </w:r>
    </w:p>
    <w:p>
      <w:pPr>
        <w:pStyle w:val="ListBullet"/>
      </w:pPr>
      <w:r>
        <w:rPr>
          <w:rFonts w:ascii="Sylfaen" w:hAnsi="Sylfaen" w:cs="Sylfaen" w:eastAsia="Sylfaen"/>
        </w:rPr>
        <w:t>შვებულებამდე უზრუნველყოფს სამუშაოს გადაბარებას და ელფოსტაზე ავტომატური პასუხის ჩართვას.</w:t>
      </w:r>
    </w:p>
    <w:p>
      <w:pPr>
        <w:pStyle w:val="Heading2"/>
      </w:pPr>
      <w:r>
        <w:rPr>
          <w:color w:val="000000"/>
        </w:rPr>
        <w:t>13.2 უშუალო ხელმძღვანელი</w:t>
      </w:r>
    </w:p>
    <w:p>
      <w:pPr>
        <w:pStyle w:val="ListBullet"/>
      </w:pPr>
      <w:r>
        <w:rPr>
          <w:rFonts w:ascii="Sylfaen" w:hAnsi="Sylfaen" w:cs="Sylfaen" w:eastAsia="Sylfaen"/>
        </w:rPr>
        <w:t>მოთხოვნას განიხილავს არაუგვიანეს 3 სამუშაო დღისა წარდგენიდან;</w:t>
      </w:r>
    </w:p>
    <w:p>
      <w:pPr>
        <w:pStyle w:val="ListBullet"/>
      </w:pPr>
      <w:r>
        <w:rPr>
          <w:rFonts w:ascii="Sylfaen" w:hAnsi="Sylfaen" w:cs="Sylfaen" w:eastAsia="Sylfaen"/>
        </w:rPr>
        <w:t>უარის შემთხვევაში წერილობით მიუთითებს მიზეზს;</w:t>
      </w:r>
    </w:p>
    <w:p>
      <w:pPr>
        <w:pStyle w:val="ListBullet"/>
      </w:pPr>
      <w:r>
        <w:rPr>
          <w:rFonts w:ascii="Sylfaen" w:hAnsi="Sylfaen" w:cs="Sylfaen" w:eastAsia="Sylfaen"/>
        </w:rPr>
        <w:t>ზრუნავს, რომ გუნდის წევრებმა შვებულების წლის განმავლობაში გამოიყენონ კუთვნილი შვებულება.</w:t>
      </w:r>
    </w:p>
    <w:p>
      <w:pPr>
        <w:pStyle w:val="Heading2"/>
      </w:pPr>
      <w:r>
        <w:rPr>
          <w:color w:val="000000"/>
        </w:rPr>
        <w:t>13.3 ადამიანური რესურსების სამსახური</w:t>
      </w:r>
    </w:p>
    <w:p>
      <w:pPr>
        <w:pStyle w:val="ListBullet"/>
      </w:pPr>
      <w:r>
        <w:rPr>
          <w:rFonts w:ascii="Sylfaen" w:hAnsi="Sylfaen" w:cs="Sylfaen" w:eastAsia="Sylfaen"/>
        </w:rPr>
        <w:t>ყოველწლიურად ტვირთავს უქმე დღეების სიას და აახლებს ბალანსებს;</w:t>
      </w:r>
    </w:p>
    <w:p>
      <w:pPr>
        <w:pStyle w:val="ListBullet"/>
      </w:pPr>
      <w:r>
        <w:rPr>
          <w:rFonts w:ascii="Sylfaen" w:hAnsi="Sylfaen" w:cs="Sylfaen" w:eastAsia="Sylfaen"/>
        </w:rPr>
        <w:t>ამტკიცებს უხელფასო შვებულებას და ამუშავებს მშობლის შვებულებას;</w:t>
      </w:r>
    </w:p>
    <w:p>
      <w:pPr>
        <w:pStyle w:val="ListBullet"/>
      </w:pPr>
      <w:r>
        <w:rPr>
          <w:rFonts w:ascii="Sylfaen" w:hAnsi="Sylfaen" w:cs="Sylfaen" w:eastAsia="Sylfaen"/>
        </w:rPr>
        <w:t>პასუხობს ბალანსთან დაკავშირებულ საჩივრებს;</w:t>
      </w:r>
    </w:p>
    <w:p>
      <w:pPr>
        <w:pStyle w:val="ListBullet"/>
      </w:pPr>
      <w:r>
        <w:rPr>
          <w:rFonts w:ascii="Sylfaen" w:hAnsi="Sylfaen" w:cs="Sylfaen" w:eastAsia="Sylfaen"/>
        </w:rPr>
        <w:t>უზრუნველყოფს HR ასისტენტის შინაარსის შესაბამისობას მოქმედ პოლიტიკასთან.</w:t>
      </w:r>
    </w:p>
    <w:p>
      <w:pPr>
        <w:pStyle w:val="Heading2"/>
      </w:pPr>
      <w:r>
        <w:rPr>
          <w:color w:val="000000"/>
        </w:rPr>
        <w:t>13.4 პარტნიორები და დირექტორები</w:t>
      </w:r>
    </w:p>
    <w:p>
      <w:pPr>
        <w:pStyle w:val="ListBullet"/>
      </w:pPr>
      <w:r>
        <w:rPr>
          <w:rFonts w:ascii="Sylfaen" w:hAnsi="Sylfaen" w:cs="Sylfaen" w:eastAsia="Sylfaen"/>
        </w:rPr>
        <w:t>იძლევიან თანხმობას მუხლი 4.5-ით და 4.6-ით გათვალისწინებულ შემთხვევებში;</w:t>
      </w:r>
    </w:p>
    <w:p>
      <w:pPr>
        <w:pStyle w:val="ListBullet"/>
      </w:pPr>
      <w:r>
        <w:rPr>
          <w:rFonts w:ascii="Sylfaen" w:hAnsi="Sylfaen" w:cs="Sylfaen" w:eastAsia="Sylfaen"/>
        </w:rPr>
        <w:t>ადგენენ დეპარტამენტის შეზღუდულ პერიოდებს მუხლი 4.6-ის მეორე აბზაცის შესაბამისად.</w:t>
      </w:r>
    </w:p>
    <w:p>
      <w:pPr>
        <w:pStyle w:val="Heading1"/>
      </w:pPr>
      <w:r>
        <w:rPr>
          <w:color w:val="000000"/>
        </w:rPr>
        <w:t>14. ჩანაწერები</w:t>
      </w:r>
    </w:p>
    <w:p>
      <w:r>
        <w:rPr>
          <w:rFonts w:ascii="Sylfaen" w:hAnsi="Sylfaen" w:cs="Sylfaen" w:eastAsia="Sylfaen"/>
        </w:rPr>
        <w:t>შვებულების მოთხოვნები და მათზე მიღებული გადაწყვეტილებები HR სისტემაში ინახება შრომითი ურთიერთობის დასრულებიდან 5 წლის განმავლობაში. სამედიცინო ცნობები ინახება ცალკე, შეზღუდული წვდომით, და ხელმისაწვდომია მხოლოდ ადამიანური რესურსების სამსახურის უფლებამოსილი თანამშრომლებისთვის.</w:t>
      </w:r>
    </w:p>
    <w:p>
      <w:pPr>
        <w:pStyle w:val="Heading1"/>
      </w:pPr>
      <w:r>
        <w:rPr>
          <w:color w:val="000000"/>
        </w:rPr>
        <w:t>15. დოკუმენტის ისტორია</w:t>
      </w:r>
    </w:p>
    <w:tbl>
      <w:tblPr>
        <w:tblStyle w:val="TableGrid"/>
        <w:tblW w:type="auto" w:w="0"/>
        <w:jc w:val="center"/>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137"/>
        <w:gridCol w:w="3137"/>
        <w:gridCol w:w="3137"/>
      </w:tblGrid>
      <w:tr>
        <w:trPr>
          <w:cantSplit/>
          <w:tblHeader/>
        </w:trPr>
        <w:tc>
          <w:tcPr>
            <w:tcW w:type="dxa" w:w="3137"/>
            <w:shd w:val="clear" w:color="auto" w:fill="DCE6F0"/>
            <w:vAlign w:val="center"/>
            <w:tcMar>
              <w:top w:w="85" w:type="dxa"/>
              <w:bottom w:w="85" w:type="dxa"/>
              <w:left w:w="85" w:type="dxa"/>
              <w:right w:w="85" w:type="dxa"/>
            </w:tcMar>
          </w:tcPr>
          <w:p>
            <w:pPr>
              <w:spacing w:after="40"/>
            </w:pPr>
            <w:r>
              <w:rPr>
                <w:b/>
                <w:sz w:val="19"/>
              </w:rPr>
            </w:r>
            <w:r>
              <w:rPr>
                <w:rFonts w:ascii="Sylfaen" w:hAnsi="Sylfaen" w:cs="Sylfaen" w:eastAsia="Sylfaen"/>
                <w:b/>
                <w:sz w:val="19"/>
              </w:rPr>
              <w:t>ვერსია</w:t>
            </w:r>
          </w:p>
        </w:tc>
        <w:tc>
          <w:tcPr>
            <w:tcW w:type="dxa" w:w="3137"/>
            <w:shd w:val="clear" w:color="auto" w:fill="DCE6F0"/>
            <w:vAlign w:val="center"/>
            <w:tcMar>
              <w:top w:w="85" w:type="dxa"/>
              <w:bottom w:w="85" w:type="dxa"/>
              <w:left w:w="85" w:type="dxa"/>
              <w:right w:w="85" w:type="dxa"/>
            </w:tcMar>
          </w:tcPr>
          <w:p>
            <w:pPr>
              <w:spacing w:after="40"/>
            </w:pPr>
            <w:r>
              <w:rPr>
                <w:b/>
                <w:sz w:val="19"/>
              </w:rPr>
            </w:r>
            <w:r>
              <w:rPr>
                <w:rFonts w:ascii="Sylfaen" w:hAnsi="Sylfaen" w:cs="Sylfaen" w:eastAsia="Sylfaen"/>
                <w:b/>
                <w:sz w:val="19"/>
              </w:rPr>
              <w:t>ძალაშია</w:t>
            </w:r>
          </w:p>
        </w:tc>
        <w:tc>
          <w:tcPr>
            <w:tcW w:type="dxa" w:w="3137"/>
            <w:shd w:val="clear" w:color="auto" w:fill="DCE6F0"/>
            <w:vAlign w:val="center"/>
            <w:tcMar>
              <w:top w:w="85" w:type="dxa"/>
              <w:bottom w:w="85" w:type="dxa"/>
              <w:left w:w="85" w:type="dxa"/>
              <w:right w:w="85" w:type="dxa"/>
            </w:tcMar>
          </w:tcPr>
          <w:p>
            <w:pPr>
              <w:spacing w:after="40"/>
            </w:pPr>
            <w:r>
              <w:rPr>
                <w:b/>
                <w:sz w:val="19"/>
              </w:rPr>
            </w:r>
            <w:r>
              <w:rPr>
                <w:rFonts w:ascii="Sylfaen" w:hAnsi="Sylfaen" w:cs="Sylfaen" w:eastAsia="Sylfaen"/>
                <w:b/>
                <w:sz w:val="19"/>
              </w:rPr>
              <w:t>ძირითადი ცვლილებები</w:t>
            </w:r>
          </w:p>
        </w:tc>
      </w:tr>
      <w:tr>
        <w:trPr>
          <w:cantSplit/>
        </w:trPr>
        <w:tc>
          <w:tcPr>
            <w:tcW w:type="dxa" w:w="3137"/>
            <w:vAlign w:val="center"/>
            <w:tcMar>
              <w:top w:w="85" w:type="dxa"/>
              <w:bottom w:w="85" w:type="dxa"/>
              <w:left w:w="85" w:type="dxa"/>
              <w:right w:w="85" w:type="dxa"/>
            </w:tcMar>
          </w:tcPr>
          <w:p>
            <w:pPr>
              <w:spacing w:after="40"/>
            </w:pPr>
            <w:r>
              <w:rPr>
                <w:sz w:val="19"/>
              </w:rPr>
            </w:r>
            <w:r>
              <w:rPr>
                <w:rFonts w:ascii="Sylfaen" w:hAnsi="Sylfaen" w:cs="Sylfaen" w:eastAsia="Sylfaen"/>
                <w:sz w:val="19"/>
              </w:rPr>
              <w:t>3.0</w:t>
            </w:r>
          </w:p>
        </w:tc>
        <w:tc>
          <w:tcPr>
            <w:tcW w:type="dxa" w:w="3137"/>
            <w:vAlign w:val="center"/>
            <w:tcMar>
              <w:top w:w="85" w:type="dxa"/>
              <w:bottom w:w="85" w:type="dxa"/>
              <w:left w:w="85" w:type="dxa"/>
              <w:right w:w="85" w:type="dxa"/>
            </w:tcMar>
          </w:tcPr>
          <w:p>
            <w:pPr>
              <w:spacing w:after="40"/>
            </w:pPr>
            <w:r>
              <w:rPr>
                <w:sz w:val="19"/>
              </w:rPr>
            </w:r>
            <w:r>
              <w:rPr>
                <w:rFonts w:ascii="Sylfaen" w:hAnsi="Sylfaen" w:cs="Sylfaen" w:eastAsia="Sylfaen"/>
                <w:sz w:val="19"/>
              </w:rPr>
              <w:t>2024-01-01</w:t>
            </w:r>
          </w:p>
        </w:tc>
        <w:tc>
          <w:tcPr>
            <w:tcW w:type="dxa" w:w="3137"/>
            <w:vAlign w:val="center"/>
            <w:tcMar>
              <w:top w:w="85" w:type="dxa"/>
              <w:bottom w:w="85" w:type="dxa"/>
              <w:left w:w="85" w:type="dxa"/>
              <w:right w:w="85" w:type="dxa"/>
            </w:tcMar>
          </w:tcPr>
          <w:p>
            <w:pPr>
              <w:spacing w:after="40"/>
            </w:pPr>
            <w:r>
              <w:rPr>
                <w:sz w:val="19"/>
              </w:rPr>
            </w:r>
            <w:r>
              <w:rPr>
                <w:rFonts w:ascii="Sylfaen" w:hAnsi="Sylfaen" w:cs="Sylfaen" w:eastAsia="Sylfaen"/>
                <w:sz w:val="19"/>
              </w:rPr>
              <w:t>პოლიტიკის პირველი ერთიანი ვერსია.</w:t>
            </w:r>
          </w:p>
        </w:tc>
      </w:tr>
      <w:tr>
        <w:trPr>
          <w:cantSplit/>
        </w:trPr>
        <w:tc>
          <w:tcPr>
            <w:tcW w:type="dxa" w:w="3137"/>
            <w:vAlign w:val="center"/>
            <w:tcMar>
              <w:top w:w="85" w:type="dxa"/>
              <w:bottom w:w="85" w:type="dxa"/>
              <w:left w:w="85" w:type="dxa"/>
              <w:right w:w="85" w:type="dxa"/>
            </w:tcMar>
          </w:tcPr>
          <w:p>
            <w:pPr>
              <w:spacing w:after="40"/>
            </w:pPr>
            <w:r>
              <w:rPr>
                <w:sz w:val="19"/>
              </w:rPr>
            </w:r>
            <w:r>
              <w:rPr>
                <w:rFonts w:ascii="Sylfaen" w:hAnsi="Sylfaen" w:cs="Sylfaen" w:eastAsia="Sylfaen"/>
                <w:sz w:val="19"/>
              </w:rPr>
              <w:t>3.1</w:t>
            </w:r>
          </w:p>
        </w:tc>
        <w:tc>
          <w:tcPr>
            <w:tcW w:type="dxa" w:w="3137"/>
            <w:vAlign w:val="center"/>
            <w:tcMar>
              <w:top w:w="85" w:type="dxa"/>
              <w:bottom w:w="85" w:type="dxa"/>
              <w:left w:w="85" w:type="dxa"/>
              <w:right w:w="85" w:type="dxa"/>
            </w:tcMar>
          </w:tcPr>
          <w:p>
            <w:pPr>
              <w:spacing w:after="40"/>
            </w:pPr>
            <w:r>
              <w:rPr>
                <w:sz w:val="19"/>
              </w:rPr>
            </w:r>
            <w:r>
              <w:rPr>
                <w:rFonts w:ascii="Sylfaen" w:hAnsi="Sylfaen" w:cs="Sylfaen" w:eastAsia="Sylfaen"/>
                <w:sz w:val="19"/>
              </w:rPr>
              <w:t>2025-01-01</w:t>
            </w:r>
          </w:p>
        </w:tc>
        <w:tc>
          <w:tcPr>
            <w:tcW w:type="dxa" w:w="3137"/>
            <w:vAlign w:val="center"/>
            <w:tcMar>
              <w:top w:w="85" w:type="dxa"/>
              <w:bottom w:w="85" w:type="dxa"/>
              <w:left w:w="85" w:type="dxa"/>
              <w:right w:w="85" w:type="dxa"/>
            </w:tcMar>
          </w:tcPr>
          <w:p>
            <w:pPr>
              <w:spacing w:after="40"/>
            </w:pPr>
            <w:r>
              <w:rPr>
                <w:sz w:val="19"/>
              </w:rPr>
            </w:r>
            <w:r>
              <w:rPr>
                <w:rFonts w:ascii="Sylfaen" w:hAnsi="Sylfaen" w:cs="Sylfaen" w:eastAsia="Sylfaen"/>
                <w:sz w:val="19"/>
              </w:rPr>
              <w:t>დაემატა სასწავლო შვებულება; დაზუსტდა გლოვის შვებულების წესები.</w:t>
            </w:r>
          </w:p>
        </w:tc>
      </w:tr>
      <w:tr>
        <w:trPr>
          <w:cantSplit/>
        </w:trPr>
        <w:tc>
          <w:tcPr>
            <w:tcW w:type="dxa" w:w="3137"/>
            <w:vAlign w:val="center"/>
            <w:tcMar>
              <w:top w:w="85" w:type="dxa"/>
              <w:bottom w:w="85" w:type="dxa"/>
              <w:left w:w="85" w:type="dxa"/>
              <w:right w:w="85" w:type="dxa"/>
            </w:tcMar>
          </w:tcPr>
          <w:p>
            <w:pPr>
              <w:spacing w:after="40"/>
            </w:pPr>
            <w:r>
              <w:rPr>
                <w:sz w:val="19"/>
              </w:rPr>
            </w:r>
            <w:r>
              <w:rPr>
                <w:rFonts w:ascii="Sylfaen" w:hAnsi="Sylfaen" w:cs="Sylfaen" w:eastAsia="Sylfaen"/>
                <w:sz w:val="19"/>
              </w:rPr>
              <w:t>4.0</w:t>
            </w:r>
          </w:p>
        </w:tc>
        <w:tc>
          <w:tcPr>
            <w:tcW w:type="dxa" w:w="3137"/>
            <w:vAlign w:val="center"/>
            <w:tcMar>
              <w:top w:w="85" w:type="dxa"/>
              <w:bottom w:w="85" w:type="dxa"/>
              <w:left w:w="85" w:type="dxa"/>
              <w:right w:w="85" w:type="dxa"/>
            </w:tcMar>
          </w:tcPr>
          <w:p>
            <w:pPr>
              <w:spacing w:after="40"/>
            </w:pPr>
            <w:r>
              <w:rPr>
                <w:sz w:val="19"/>
              </w:rPr>
            </w:r>
            <w:r>
              <w:rPr>
                <w:rFonts w:ascii="Sylfaen" w:hAnsi="Sylfaen" w:cs="Sylfaen" w:eastAsia="Sylfaen"/>
                <w:sz w:val="19"/>
              </w:rPr>
              <w:t>2026-01-01</w:t>
            </w:r>
          </w:p>
        </w:tc>
        <w:tc>
          <w:tcPr>
            <w:tcW w:type="dxa" w:w="3137"/>
            <w:vAlign w:val="center"/>
            <w:tcMar>
              <w:top w:w="85" w:type="dxa"/>
              <w:bottom w:w="85" w:type="dxa"/>
              <w:left w:w="85" w:type="dxa"/>
              <w:right w:w="85" w:type="dxa"/>
            </w:tcMar>
          </w:tcPr>
          <w:p>
            <w:pPr>
              <w:spacing w:after="40"/>
            </w:pPr>
            <w:r>
              <w:rPr>
                <w:sz w:val="19"/>
              </w:rPr>
            </w:r>
            <w:r>
              <w:rPr>
                <w:rFonts w:ascii="Sylfaen" w:hAnsi="Sylfaen" w:cs="Sylfaen" w:eastAsia="Sylfaen"/>
                <w:sz w:val="19"/>
              </w:rPr>
              <w:t>წინასწარი შეტყობინება დამოკიდებული გახდა ხანგრძლივობაზე (5 ან 15 სამუშაო დღე; მანამდე ყველა მოთხოვნაზე 5 სამუშაო დღე). გადატანის ლიმიტი შემცირდა 10-დან 5 დღემდე, ხოლო გამოყენების ვადა 30 ივნისიდან 31 მარტამდე. სამედიცინო ცნობა მოითხოვება 2 სამუშაო დღეზე მეტი ავადმყოფობისას (მანამდე 3 დღეზე მეტი). დაემატა აუდიტის დეპარტამენტის დეკემბრის შეზღუდული პერიოდი. დაინერგა HR ასისტენტი (მუხლი 12).</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ylfaen" w:hAnsi="Sylfaen" w:cs="Sylfaen" w:eastAsia="Sylfaen"/>
        <w:sz w:val="16"/>
      </w:rPr>
      <w:t xml:space="preserve">HR-POL-02  •  ვერსია 4.0  •  შიდა გამოყენებისთვის  •  გვერდი </w:t>
    </w:r>
    <w:r>
      <w:rPr>
        <w:rFonts w:ascii="Sylfaen" w:hAnsi="Sylfaen" w:cs="Sylfaen" w:eastAsia="Sylfaen"/>
        <w:sz w:val="16"/>
      </w:rPr>
      <w:fldChar w:fldCharType="begin"/>
      <w:instrText xml:space="preserve"> PAGE </w:instrText>
      <w:fldChar w:fldCharType="separate"/>
      <w:t>1</w:t>
      <w:fldChar w:fldCharType="end"/>
    </w:r>
    <w:r>
      <w:rPr>
        <w:rFonts w:ascii="Sylfaen" w:hAnsi="Sylfaen" w:cs="Sylfaen" w:eastAsia="Sylfaen"/>
        <w:sz w:val="16"/>
      </w:rPr>
      <w:t xml:space="preserve"> / </w:t>
    </w:r>
    <w:r>
      <w:rPr>
        <w:rFonts w:ascii="Sylfaen" w:hAnsi="Sylfaen" w:cs="Sylfaen" w:eastAsia="Sylfaen"/>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ylfaen" w:hAnsi="Sylfaen" w:cs="Sylfaen" w:eastAsia="Sylfaen"/>
        <w:color w:val="000000"/>
        <w:sz w:val="16"/>
      </w:rPr>
      <w:t>შპს „ნორთსტარ სერვისეზი“  |  შვებულებისა და გაცდენის პოლიტიკა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ylfaen" w:hAnsi="Sylfaen" w:cs="Sylfaen" w:eastAsia="Sylfae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ylfaen" w:hAnsi="Sylfaen" w:cs="Sylfaen" w:eastAsia="Sylfae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ylfaen" w:hAnsi="Sylfaen" w:cs="Sylfaen" w:eastAsia="Sylfae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ylfaen" w:hAnsi="Sylfaen" w:cs="Sylfaen" w:eastAsia="Sylfae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Sylfaen" w:hAnsi="Sylfaen" w:cs="Sylfaen" w:eastAsia="Sylfae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ylfaen" w:hAnsi="Sylfaen" w:cs="Sylfaen" w:eastAsia="Sylfae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587365668F36F48B639592BCFD0D4B5" ma:contentTypeVersion="21" ma:contentTypeDescription="Create a new document." ma:contentTypeScope="" ma:versionID="9c3099e5a0b1bc009df7867783bce9dd">
  <xsd:schema xmlns:xsd="http://www.w3.org/2001/XMLSchema" xmlns:xs="http://www.w3.org/2001/XMLSchema" xmlns:p="http://schemas.microsoft.com/office/2006/metadata/properties" xmlns:ns1="http://schemas.microsoft.com/sharepoint/v3" xmlns:ns2="52c86dbe-d694-43cb-bbef-95148962abb3" xmlns:ns3="b8cb370f-6cfe-4607-92b8-eb88d83abd74" targetNamespace="http://schemas.microsoft.com/office/2006/metadata/properties" ma:root="true" ma:fieldsID="ef7504dba3c3243564e9d9ee45b4c3ce" ns1:_="" ns2:_="" ns3:_="">
    <xsd:import namespace="http://schemas.microsoft.com/sharepoint/v3"/>
    <xsd:import namespace="52c86dbe-d694-43cb-bbef-95148962abb3"/>
    <xsd:import namespace="b8cb370f-6cfe-4607-92b8-eb88d83abd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c86dbe-d694-43cb-bbef-95148962a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33dca49-ba28-4077-aa07-bd898be19ec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cb370f-6cfe-4607-92b8-eb88d83abd7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aaaa0f3b-1b37-4f21-8b46-fbb8297a33da}" ma:internalName="TaxCatchAll" ma:showField="CatchAllData" ma:web="b8cb370f-6cfe-4607-92b8-eb88d83abd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c86dbe-d694-43cb-bbef-95148962abb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b8cb370f-6cfe-4607-92b8-eb88d83abd7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1CD0459-252E-423F-B44A-D3CDB35D538C}"/>
</file>

<file path=customXml/itemProps3.xml><?xml version="1.0" encoding="utf-8"?>
<ds:datastoreItem xmlns:ds="http://schemas.openxmlformats.org/officeDocument/2006/customXml" ds:itemID="{8FBEEE72-E73B-4B91-B7DB-5DD96F65380A}"/>
</file>

<file path=customXml/itemProps4.xml><?xml version="1.0" encoding="utf-8"?>
<ds:datastoreItem xmlns:ds="http://schemas.openxmlformats.org/officeDocument/2006/customXml" ds:itemID="{F35E8DEA-5079-4AAC-B9B2-B11A429223A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შვებულებისა და გაცდენის პოლიტიკა</dc:title>
  <dc:subject/>
  <dc:creator>Northstar Services (fictional)</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0x0101002587365668F36F48B639592BCFD0D4B5</vt:lpwstr>
  </property>
</Properties>
</file>