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geospatial</w:t>
      </w:r>
    </w:p>
    <w:p>
      <w:pPr>
        <w:jc w:val="center"/>
      </w:pPr>
      <w:r>
        <w:rPr>
          <w:rFonts w:ascii="微软雅黑" w:hAnsi="微软雅黑"/>
          <w:color w:val="505050"/>
          <w:sz w:val="48"/>
        </w:rPr>
        <w:t>Geospatial</w:t>
      </w:r>
    </w:p>
    <w:p/>
    <w:p/>
    <w:p>
      <w:pPr>
        <w:jc w:val="center"/>
      </w:pPr>
      <w:r>
        <w:rPr>
          <w:rFonts w:ascii="微软雅黑" w:hAnsi="微软雅黑"/>
          <w:color w:val="646464"/>
          <w:sz w:val="28"/>
        </w:rPr>
        <w:t>Palantir Foundry Geospatial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Foundry中的地理空间数据</w:t>
      </w:r>
    </w:p>
    <w:p>
      <w:pPr>
        <w:spacing w:after="80"/>
      </w:pPr>
      <w:r>
        <w:rPr>
          <w:rFonts w:ascii="微软雅黑" w:hAnsi="微软雅黑"/>
          <w:sz w:val="22"/>
        </w:rPr>
        <w:t>将Ontology数据添加到Gaia</w:t>
      </w:r>
    </w:p>
    <w:p>
      <w:pPr>
        <w:spacing w:after="80"/>
      </w:pPr>
      <w:r>
        <w:rPr>
          <w:rFonts w:ascii="微软雅黑" w:hAnsi="微软雅黑"/>
          <w:sz w:val="22"/>
        </w:rPr>
        <w:t>坐标参考系统和投影</w:t>
      </w:r>
    </w:p>
    <w:p>
      <w:pPr>
        <w:spacing w:after="80"/>
      </w:pPr>
      <w:r>
        <w:rPr>
          <w:rFonts w:ascii="微软雅黑" w:hAnsi="微软雅黑"/>
          <w:sz w:val="22"/>
        </w:rPr>
        <w:t>示例工作流</w:t>
      </w:r>
    </w:p>
    <w:p>
      <w:pPr>
        <w:spacing w:after="80"/>
      </w:pPr>
      <w:r>
        <w:rPr>
          <w:rFonts w:ascii="微软雅黑" w:hAnsi="微软雅黑"/>
          <w:sz w:val="22"/>
        </w:rPr>
        <w:t>在Ontology中使用地理空间数据</w:t>
      </w:r>
    </w:p>
    <w:p>
      <w:pPr>
        <w:spacing w:after="80"/>
      </w:pPr>
      <w:r>
        <w:rPr>
          <w:rFonts w:ascii="微软雅黑" w:hAnsi="微软雅黑"/>
          <w:sz w:val="22"/>
        </w:rPr>
        <w:t>使用栅格数据</w:t>
      </w:r>
    </w:p>
    <w:p>
      <w:pPr>
        <w:spacing w:after="80"/>
      </w:pPr>
      <w:r>
        <w:rPr>
          <w:rFonts w:ascii="微软雅黑" w:hAnsi="微软雅黑"/>
          <w:sz w:val="22"/>
        </w:rPr>
        <w:t>地理空间数据的类型</w:t>
      </w:r>
    </w:p>
    <w:p>
      <w:pPr>
        <w:spacing w:after="80"/>
      </w:pPr>
      <w:r>
        <w:rPr>
          <w:rFonts w:ascii="微软雅黑" w:hAnsi="微软雅黑"/>
          <w:sz w:val="22"/>
        </w:rPr>
        <w:t>在变换中使用矢量数据</w:t>
      </w:r>
    </w:p>
    <w:p>
      <w:r>
        <w:br w:type="page"/>
      </w:r>
    </w:p>
    <w:p>
      <w:pPr>
        <w:pStyle w:val="Heading1"/>
      </w:pPr>
      <w:r>
        <w:rPr>
          <w:rFonts w:ascii="微软雅黑" w:hAnsi="微软雅黑"/>
        </w:rPr>
        <w:t>Foundry中的地理空间数据</w:t>
      </w:r>
    </w:p>
    <w:p>
      <w:pPr>
        <w:spacing w:line="360" w:lineRule="auto" w:after="120"/>
      </w:pPr>
      <w:r>
        <w:rPr>
          <w:rFonts w:ascii="微软雅黑" w:hAnsi="微软雅黑"/>
          <w:sz w:val="21"/>
        </w:rPr>
        <w:t># Foundry中的地理空间数据</w:t>
      </w:r>
    </w:p>
    <w:p>
      <w:pPr>
        <w:spacing w:line="360" w:lineRule="auto" w:after="120"/>
      </w:pPr>
      <w:r>
        <w:rPr>
          <w:rFonts w:ascii="微软雅黑" w:hAnsi="微软雅黑"/>
          <w:sz w:val="21"/>
        </w:rPr>
        <w:t>地理空间数据通常是Foundry用户寻求将分析与操作连接的关键输入。Foundry简化了地理空间数据变换和分析，并能够启用基于地图的工作流。以下文档提供了在Foundry中使用地理空间数据的最佳实践和指导。</w:t>
      </w:r>
    </w:p>
    <w:p>
      <w:pPr>
        <w:spacing w:before="120" w:after="240"/>
        <w:jc w:val="center"/>
      </w:pPr>
      <w:r>
        <w:drawing>
          <wp:inline xmlns:a="http://schemas.openxmlformats.org/drawingml/2006/main" xmlns:pic="http://schemas.openxmlformats.org/drawingml/2006/picture">
            <wp:extent cx="5029200" cy="2099416"/>
            <wp:docPr id="1" name="Picture 1"/>
            <wp:cNvGraphicFramePr>
              <a:graphicFrameLocks noChangeAspect="1"/>
            </wp:cNvGraphicFramePr>
            <a:graphic>
              <a:graphicData uri="http://schemas.openxmlformats.org/drawingml/2006/picture">
                <pic:pic>
                  <pic:nvPicPr>
                    <pic:cNvPr id="0" name="overview.png"/>
                    <pic:cNvPicPr/>
                  </pic:nvPicPr>
                  <pic:blipFill>
                    <a:blip r:embed="rId9"/>
                    <a:stretch>
                      <a:fillRect/>
                    </a:stretch>
                  </pic:blipFill>
                  <pic:spPr>
                    <a:xfrm>
                      <a:off x="0" y="0"/>
                      <a:ext cx="5029200" cy="2099416"/>
                    </a:xfrm>
                    <a:prstGeom prst="rect"/>
                  </pic:spPr>
                </pic:pic>
              </a:graphicData>
            </a:graphic>
          </wp:inline>
        </w:drawing>
      </w:r>
    </w:p>
    <w:p>
      <w:pPr>
        <w:spacing w:line="360" w:lineRule="auto" w:after="120"/>
      </w:pPr>
      <w:r>
        <w:rPr>
          <w:rFonts w:ascii="微软雅黑" w:hAnsi="微软雅黑"/>
          <w:sz w:val="21"/>
        </w:rPr>
        <w:t>*示例：通用操作图应用程序（所有数据均为虚构或开源）*</w:t>
      </w:r>
    </w:p>
    <w:p>
      <w:pPr>
        <w:spacing w:line="360" w:lineRule="auto" w:after="120"/>
      </w:pPr>
      <w:r>
        <w:rPr>
          <w:rFonts w:ascii="微软雅黑" w:hAnsi="微软雅黑"/>
          <w:sz w:val="21"/>
        </w:rPr>
        <w:t>了解更多关于</w:t>
      </w:r>
      <w:r>
        <w:rPr>
          <w:rFonts w:ascii="微软雅黑" w:hAnsi="微软雅黑"/>
          <w:color w:val="0066CC"/>
          <w:sz w:val="21"/>
          <w:u w:val="single"/>
        </w:rPr>
        <w:t>常见地理空间工作流</w:t>
      </w:r>
      <w:r>
        <w:rPr>
          <w:rFonts w:ascii="微软雅黑" w:hAnsi="微软雅黑"/>
          <w:sz w:val="21"/>
        </w:rPr>
        <w:t>。</w:t>
      </w:r>
    </w:p>
    <w:p>
      <w:r>
        <w:br w:type="page"/>
      </w:r>
    </w:p>
    <w:p>
      <w:pPr>
        <w:pStyle w:val="Heading1"/>
      </w:pPr>
      <w:r>
        <w:rPr>
          <w:rFonts w:ascii="微软雅黑" w:hAnsi="微软雅黑"/>
        </w:rPr>
        <w:t>将Ontology数据添加到Gaia</w:t>
      </w:r>
    </w:p>
    <w:p>
      <w:pPr>
        <w:spacing w:line="360" w:lineRule="auto" w:after="120"/>
      </w:pPr>
      <w:r>
        <w:rPr>
          <w:rFonts w:ascii="微软雅黑" w:hAnsi="微软雅黑"/>
          <w:sz w:val="21"/>
        </w:rPr>
        <w:t># 将Ontology数据添加到Gaia</w:t>
      </w:r>
    </w:p>
    <w:p>
      <w:pPr>
        <w:spacing w:line="360" w:lineRule="auto" w:after="120"/>
      </w:pPr>
      <w:r>
        <w:rPr>
          <w:rFonts w:ascii="微软雅黑" w:hAnsi="微软雅黑"/>
          <w:sz w:val="21"/>
        </w:rPr>
        <w:t>您可以通过多种方法将配置为Foundry Ontology一部分的地理空间数据添加到Gotham的Gaia应用程序中，这取决于您的应用案例。为了使Foundry Ontology数据在Gotham中可访问，您需要通过Foundry的</w:t>
      </w:r>
      <w:r>
        <w:rPr>
          <w:rFonts w:ascii="微软雅黑" w:hAnsi="微软雅黑"/>
          <w:color w:val="0066CC"/>
          <w:sz w:val="21"/>
          <w:u w:val="single"/>
        </w:rPr>
        <w:t>Ontology Manager</w:t>
      </w:r>
      <w:r>
        <w:rPr>
          <w:rFonts w:ascii="微软雅黑" w:hAnsi="微软雅黑"/>
          <w:sz w:val="21"/>
        </w:rPr>
        <w:t>进行类型映射，建立跨两者的Ontology统一表示。</w:t>
      </w:r>
    </w:p>
    <w:p>
      <w:pPr>
        <w:spacing w:line="360" w:lineRule="auto" w:after="120"/>
      </w:pPr>
      <w:r>
        <w:rPr>
          <w:rFonts w:ascii="微软雅黑" w:hAnsi="微软雅黑"/>
          <w:sz w:val="21"/>
        </w:rPr>
        <w:t>类型映射是Foundry和Gaia之间*所有*工作流的前提条件。您可以参考Foundry的Ontology文档中的详细</w:t>
      </w:r>
      <w:r>
        <w:rPr>
          <w:rFonts w:ascii="微软雅黑" w:hAnsi="微软雅黑"/>
          <w:color w:val="0066CC"/>
          <w:sz w:val="21"/>
          <w:u w:val="single"/>
        </w:rPr>
        <w:t>类型映射</w:t>
      </w:r>
      <w:r>
        <w:rPr>
          <w:rFonts w:ascii="微软雅黑" w:hAnsi="微软雅黑"/>
          <w:sz w:val="21"/>
        </w:rPr>
        <w:t>说明。</w:t>
      </w:r>
    </w:p>
    <w:p>
      <w:pPr>
        <w:pStyle w:val="Heading2"/>
      </w:pPr>
      <w:r>
        <w:rPr>
          <w:rFonts w:ascii="微软雅黑" w:hAnsi="微软雅黑"/>
        </w:rPr>
        <w:t>比较将Foundry数据添加到Gaia的可用方法</w:t>
      </w:r>
    </w:p>
    <w:p>
      <w:pPr>
        <w:spacing w:line="360" w:lineRule="auto" w:after="120"/>
      </w:pPr>
      <w:r>
        <w:rPr>
          <w:rFonts w:ascii="微软雅黑" w:hAnsi="微软雅黑"/>
          <w:sz w:val="21"/>
        </w:rPr>
        <w:t>一旦在Foundry中进行了对象类型的类型映射以启用Gotham集成，您可以使用六种方法之一将Foundry Ontology中的数据添加到Gaia：</w:t>
      </w:r>
    </w:p>
    <w:p>
      <w:pPr>
        <w:pStyle w:val="ListBullet"/>
        <w:spacing w:line="360" w:lineRule="auto" w:after="120"/>
      </w:pPr>
      <w:r>
        <w:rPr>
          <w:rFonts w:ascii="微软雅黑" w:hAnsi="微软雅黑"/>
          <w:color w:val="0066CC"/>
          <w:sz w:val="21"/>
          <w:u w:val="single"/>
        </w:rPr>
        <w:t>拖放</w:t>
      </w:r>
    </w:p>
    <w:p>
      <w:pPr>
        <w:pStyle w:val="ListBullet"/>
        <w:spacing w:line="360" w:lineRule="auto" w:after="120"/>
      </w:pPr>
      <w:r>
        <w:rPr>
          <w:rFonts w:ascii="微软雅黑" w:hAnsi="微软雅黑"/>
          <w:color w:val="0066CC"/>
          <w:sz w:val="21"/>
          <w:u w:val="single"/>
        </w:rPr>
        <w:t>Foundry对象搜索</w:t>
      </w:r>
    </w:p>
    <w:p>
      <w:pPr>
        <w:pStyle w:val="ListBullet"/>
        <w:spacing w:line="360" w:lineRule="auto" w:after="120"/>
      </w:pPr>
      <w:r>
        <w:rPr>
          <w:rFonts w:ascii="微软雅黑" w:hAnsi="微软雅黑"/>
          <w:color w:val="0066CC"/>
          <w:sz w:val="21"/>
          <w:u w:val="single"/>
        </w:rPr>
        <w:t>搜索模板</w:t>
      </w:r>
    </w:p>
    <w:p>
      <w:pPr>
        <w:pStyle w:val="ListBullet"/>
        <w:spacing w:line="360" w:lineRule="auto" w:after="120"/>
      </w:pPr>
      <w:r>
        <w:rPr>
          <w:rFonts w:ascii="微软雅黑" w:hAnsi="微软雅黑"/>
          <w:color w:val="0066CC"/>
          <w:sz w:val="21"/>
          <w:u w:val="single"/>
        </w:rPr>
        <w:t>地时序列同步</w:t>
      </w:r>
    </w:p>
    <w:p>
      <w:pPr>
        <w:pStyle w:val="ListBullet"/>
        <w:spacing w:line="360" w:lineRule="auto" w:after="120"/>
      </w:pPr>
      <w:r>
        <w:rPr>
          <w:rFonts w:ascii="微软雅黑" w:hAnsi="微软雅黑"/>
          <w:color w:val="0066CC"/>
          <w:sz w:val="21"/>
          <w:u w:val="single"/>
        </w:rPr>
        <w:t>函数支持的企业地图层</w:t>
      </w:r>
    </w:p>
    <w:p>
      <w:pPr>
        <w:pStyle w:val="ListBullet"/>
        <w:spacing w:line="360" w:lineRule="auto" w:after="120"/>
      </w:pPr>
      <w:r>
        <w:rPr>
          <w:rFonts w:ascii="微软雅黑" w:hAnsi="微软雅黑"/>
          <w:color w:val="0066CC"/>
          <w:sz w:val="21"/>
          <w:u w:val="single"/>
        </w:rPr>
        <w:t>版本化对象集支持的企业地图层</w:t>
      </w:r>
    </w:p>
    <w:p>
      <w:pPr>
        <w:spacing w:line="360" w:lineRule="auto" w:after="120"/>
      </w:pPr>
      <w:r>
        <w:rPr>
          <w:rFonts w:ascii="微软雅黑" w:hAnsi="微软雅黑"/>
          <w:sz w:val="21"/>
        </w:rPr>
        <w:t>下面的表格中提供了有关每种方法的更多信息：</w:t>
      </w:r>
    </w:p>
    <w:p>
      <w:pPr>
        <w:spacing w:line="360" w:lineRule="auto" w:after="120"/>
      </w:pPr>
      <w:r>
        <w:rPr>
          <w:rFonts w:ascii="微软雅黑" w:hAnsi="微软雅黑"/>
          <w:sz w:val="21"/>
        </w:rPr>
        <w:t>| *支持的对象数量* | 一次1个对象*或*一个最多包含5,000个对象的对象集 | 5,000 | 5,000  | 5,000,000 | 5,000 | 5,000</w:t>
      </w:r>
    </w:p>
    <w:p>
      <w:pPr>
        <w:spacing w:line="360" w:lineRule="auto" w:after="120"/>
      </w:pPr>
      <w:r>
        <w:rPr>
          <w:rFonts w:ascii="微软雅黑" w:hAnsi="微软雅黑"/>
          <w:sz w:val="21"/>
        </w:rPr>
        <w:t>| *数据刷新延迟* | 静态 | 静态*或*30秒 | 静态*或*30秒 | 实时 | 可配置 | 可配置</w:t>
      </w:r>
    </w:p>
    <w:p>
      <w:pPr>
        <w:spacing w:line="360" w:lineRule="auto" w:after="120"/>
      </w:pPr>
      <w:r>
        <w:rPr>
          <w:rFonts w:ascii="微软雅黑" w:hAnsi="微软雅黑"/>
          <w:sz w:val="21"/>
        </w:rPr>
        <w:t>| *数据筛选功能* | 在Foundry的</w:t>
      </w:r>
      <w:r>
        <w:rPr>
          <w:rFonts w:ascii="微软雅黑" w:hAnsi="微软雅黑"/>
          <w:color w:val="0066CC"/>
          <w:sz w:val="21"/>
          <w:u w:val="single"/>
        </w:rPr>
        <w:t>Object Explorer</w:t>
      </w:r>
      <w:r>
        <w:rPr>
          <w:rFonts w:ascii="微软雅黑" w:hAnsi="微软雅黑"/>
          <w:sz w:val="21"/>
        </w:rPr>
        <w:t>中 | 在Gaia地图的左侧面板中 | 在Gaia地图的左侧面板中 | 在Gaia地图的左侧面板中 | 在Gaia地图的左侧面板或Foundry的</w:t>
      </w:r>
      <w:r>
        <w:rPr>
          <w:rFonts w:ascii="微软雅黑" w:hAnsi="微软雅黑"/>
          <w:color w:val="0066CC"/>
          <w:sz w:val="21"/>
          <w:u w:val="single"/>
        </w:rPr>
        <w:t>Code Repositories</w:t>
      </w:r>
      <w:r>
        <w:rPr>
          <w:rFonts w:ascii="微软雅黑" w:hAnsi="微软雅黑"/>
          <w:sz w:val="21"/>
        </w:rPr>
        <w:t>中 | 在Foundry的Object Explorer中</w:t>
      </w:r>
    </w:p>
    <w:p>
      <w:pPr>
        <w:spacing w:line="360" w:lineRule="auto" w:after="120"/>
      </w:pPr>
      <w:r>
        <w:rPr>
          <w:rFonts w:ascii="微软雅黑" w:hAnsi="微软雅黑"/>
          <w:sz w:val="21"/>
        </w:rPr>
        <w:t>| *推荐的应用案例* | 快速将对象从Foundry的Object Explorer移动到Gaia中 | 执行简单的对象搜索 | 通过YAML在对象集中创建一组特定的筛选，以便在Gaia地图中重用 | 集成实时更新的大规模数据 | 利用Foundry Ontology</w:t>
      </w:r>
      <w:r>
        <w:rPr>
          <w:rFonts w:ascii="微软雅黑" w:hAnsi="微软雅黑"/>
          <w:color w:val="0066CC"/>
          <w:sz w:val="21"/>
          <w:u w:val="single"/>
        </w:rPr>
        <w:t>Functions</w:t>
      </w:r>
      <w:r>
        <w:rPr>
          <w:rFonts w:ascii="微软雅黑" w:hAnsi="微软雅黑"/>
          <w:sz w:val="21"/>
        </w:rPr>
        <w:t>的灵活性和强大功能 | 确保当对象从Foundry中添加或移除时地图层更新</w:t>
      </w:r>
    </w:p>
    <w:p>
      <w:pPr>
        <w:spacing w:line="360" w:lineRule="auto" w:after="120"/>
      </w:pPr>
      <w:r>
        <w:rPr>
          <w:rFonts w:ascii="微软雅黑" w:hAnsi="微软雅黑"/>
          <w:sz w:val="21"/>
        </w:rPr>
        <w:t>| *用户管理前提条件* | 无 | 无 | 访问Gaia管理应用程序 | 无 | 访问Gaia管理应用程序 | 访问Gaia管理应用程序</w:t>
      </w:r>
    </w:p>
    <w:p>
      <w:pPr>
        <w:spacing w:line="360" w:lineRule="auto" w:after="120"/>
      </w:pPr>
      <w:r>
        <w:rPr>
          <w:rFonts w:ascii="微软雅黑" w:hAnsi="微软雅黑"/>
          <w:sz w:val="21"/>
        </w:rPr>
        <w:t>| *实施的工作量* | 低 | 低 | 中 | 高 | 高 | 高</w:t>
      </w:r>
    </w:p>
    <w:p>
      <w:pPr>
        <w:spacing w:line="360" w:lineRule="auto" w:after="120"/>
      </w:pPr>
      <w:r>
        <w:rPr>
          <w:rFonts w:ascii="微软雅黑" w:hAnsi="微软雅黑"/>
          <w:sz w:val="21"/>
        </w:rPr>
        <w:t>要通过搜索模板、函数支持的企业地图层或版本化对象集支持的企业地图层将Foundry数据添加到Gaia，您需要访问Gaia的管理应用程序。请联系Palantir支持团队了解有关管理应用程序访问的问题。</w:t>
      </w:r>
    </w:p>
    <w:p>
      <w:pPr>
        <w:spacing w:line="360" w:lineRule="auto" w:after="120"/>
      </w:pPr>
      <w:r>
        <w:rPr>
          <w:rFonts w:ascii="微软雅黑" w:hAnsi="微软雅黑"/>
          <w:sz w:val="21"/>
        </w:rPr>
        <w:t>下面的部分提供了实施每种集成方法的详细说明。</w:t>
      </w:r>
    </w:p>
    <w:p>
      <w:pPr>
        <w:pStyle w:val="Heading3"/>
      </w:pPr>
      <w:r>
        <w:rPr>
          <w:rFonts w:ascii="微软雅黑" w:hAnsi="微软雅黑"/>
        </w:rPr>
        <w:t>拖放个别对象和已保存的探索</w:t>
      </w:r>
    </w:p>
    <w:p>
      <w:pPr>
        <w:spacing w:line="360" w:lineRule="auto" w:after="120"/>
      </w:pPr>
      <w:r>
        <w:rPr>
          <w:rFonts w:ascii="微软雅黑" w:hAnsi="微软雅黑"/>
          <w:sz w:val="21"/>
        </w:rPr>
        <w:t>您可以将个别对象或从已保存的探索中派生的对象集（其中可能包含多达5,000个对象）从Foundry拖放到Gaia地图上。</w:t>
      </w:r>
    </w:p>
    <w:p>
      <w:pPr>
        <w:spacing w:line="360" w:lineRule="auto" w:after="120"/>
      </w:pPr>
      <w:r>
        <w:rPr>
          <w:rFonts w:ascii="微软雅黑" w:hAnsi="微软雅黑"/>
          <w:sz w:val="21"/>
        </w:rPr>
        <w:t>要将个别对象从Foundry拖放到您的Gaia地图：</w:t>
      </w:r>
    </w:p>
    <w:p>
      <w:pPr>
        <w:pStyle w:val="ListNumber"/>
        <w:spacing w:line="360" w:lineRule="auto" w:after="120"/>
      </w:pPr>
      <w:r>
        <w:rPr>
          <w:rFonts w:ascii="微软雅黑" w:hAnsi="微软雅黑"/>
          <w:sz w:val="21"/>
        </w:rPr>
        <w:t>在Foundry中启动Object Explorer。</w:t>
      </w:r>
    </w:p>
    <w:p>
      <w:pPr>
        <w:pStyle w:val="ListNumber"/>
        <w:spacing w:line="360" w:lineRule="auto" w:after="120"/>
      </w:pPr>
      <w:r>
        <w:rPr>
          <w:rFonts w:ascii="微软雅黑" w:hAnsi="微软雅黑"/>
          <w:sz w:val="21"/>
        </w:rPr>
        <w:t>搜索一个对象类型。</w:t>
      </w:r>
    </w:p>
    <w:p>
      <w:pPr>
        <w:pStyle w:val="ListNumber"/>
        <w:spacing w:line="360" w:lineRule="auto" w:after="120"/>
      </w:pPr>
      <w:r>
        <w:rPr>
          <w:rFonts w:ascii="微软雅黑" w:hAnsi="微软雅黑"/>
          <w:sz w:val="21"/>
        </w:rPr>
        <w:t>在Object Explorer屏幕最右侧的</w:t>
      </w:r>
      <w:r>
        <w:rPr>
          <w:rFonts w:ascii="微软雅黑" w:hAnsi="微软雅黑"/>
          <w:b/>
          <w:sz w:val="21"/>
        </w:rPr>
        <w:t>结果</w:t>
      </w:r>
      <w:r>
        <w:rPr>
          <w:rFonts w:ascii="微软雅黑" w:hAnsi="微软雅黑"/>
          <w:sz w:val="21"/>
        </w:rPr>
        <w:t>面板中选择一个对象。</w:t>
      </w:r>
    </w:p>
    <w:p>
      <w:pPr>
        <w:pStyle w:val="ListNumber"/>
        <w:spacing w:line="360" w:lineRule="auto" w:after="120"/>
      </w:pPr>
      <w:r>
        <w:rPr>
          <w:rFonts w:ascii="微软雅黑" w:hAnsi="微软雅黑"/>
          <w:sz w:val="21"/>
        </w:rPr>
        <w:t>选择Object Explorer屏幕左上角的对象图标。</w:t>
      </w:r>
    </w:p>
    <w:p>
      <w:pPr>
        <w:pStyle w:val="ListNumber"/>
        <w:spacing w:line="360" w:lineRule="auto" w:after="120"/>
      </w:pPr>
      <w:r>
        <w:rPr>
          <w:rFonts w:ascii="微软雅黑" w:hAnsi="微软雅黑"/>
          <w:sz w:val="21"/>
        </w:rPr>
        <w:t>将对象从Foundry拖动并放置在Gaia地图的任何位置 - 您现在可以在地图上查看对象，并在左侧面板中作为一个名为</w:t>
      </w:r>
      <w:r>
        <w:rPr>
          <w:rFonts w:ascii="Consolas" w:hAnsi="Consolas"/>
          <w:color w:val="B43C3C"/>
          <w:sz w:val="18"/>
        </w:rPr>
        <w:t>Dropped Object Layer [Date] [Time]</w:t>
      </w:r>
      <w:r>
        <w:rPr>
          <w:rFonts w:ascii="微软雅黑" w:hAnsi="微软雅黑"/>
          <w:sz w:val="21"/>
        </w:rPr>
        <w:t>的默认层的一部分查看。</w:t>
      </w:r>
    </w:p>
    <w:p>
      <w:pPr>
        <w:spacing w:line="360" w:lineRule="auto" w:after="120"/>
      </w:pPr>
      <w:r>
        <w:rPr>
          <w:rFonts w:ascii="微软雅黑" w:hAnsi="微软雅黑"/>
          <w:sz w:val="21"/>
        </w:rPr>
        <w:t>在您可以从Foundry拖放对象集到Gaia地图之前，必须首先从现有对象类型创建一个版本化对象集。要创建版本化对象集：</w:t>
      </w:r>
    </w:p>
    <w:p>
      <w:pPr>
        <w:pStyle w:val="ListNumber"/>
        <w:spacing w:line="360" w:lineRule="auto" w:after="120"/>
      </w:pPr>
      <w:r>
        <w:rPr>
          <w:rFonts w:ascii="微软雅黑" w:hAnsi="微软雅黑"/>
          <w:sz w:val="21"/>
        </w:rPr>
        <w:t>在Foundry中启动Object Explorer。</w:t>
      </w:r>
    </w:p>
    <w:p>
      <w:pPr>
        <w:pStyle w:val="ListNumber"/>
        <w:spacing w:line="360" w:lineRule="auto" w:after="120"/>
      </w:pPr>
      <w:r>
        <w:rPr>
          <w:rFonts w:ascii="微软雅黑" w:hAnsi="微软雅黑"/>
          <w:sz w:val="21"/>
        </w:rPr>
        <w:t>搜索并选择您的对象类型。</w:t>
      </w:r>
    </w:p>
    <w:p>
      <w:pPr>
        <w:pStyle w:val="ListNumber"/>
        <w:spacing w:line="360" w:lineRule="auto" w:after="120"/>
      </w:pPr>
      <w:r>
        <w:rPr>
          <w:rFonts w:ascii="微软雅黑" w:hAnsi="微软雅黑"/>
          <w:sz w:val="21"/>
        </w:rPr>
        <w:t>选择Object Explorer屏幕顶部中间的</w:t>
      </w:r>
      <w:r>
        <w:rPr>
          <w:rFonts w:ascii="微软雅黑" w:hAnsi="微软雅黑"/>
          <w:b/>
          <w:sz w:val="21"/>
        </w:rPr>
        <w:t>结果</w:t>
      </w:r>
      <w:r>
        <w:rPr>
          <w:rFonts w:ascii="微软雅黑" w:hAnsi="微软雅黑"/>
          <w:sz w:val="21"/>
        </w:rPr>
        <w:t>。</w:t>
      </w:r>
    </w:p>
    <w:p>
      <w:pPr>
        <w:pStyle w:val="ListNumber"/>
        <w:spacing w:line="360" w:lineRule="auto" w:after="120"/>
      </w:pPr>
      <w:r>
        <w:rPr>
          <w:rFonts w:ascii="微软雅黑" w:hAnsi="微软雅黑"/>
          <w:sz w:val="21"/>
        </w:rPr>
        <w:t>使用搜索栏筛选要添加到对象集的对象，通过对象类型的属性缩小选择范围。</w:t>
      </w:r>
    </w:p>
    <w:p>
      <w:pPr>
        <w:pStyle w:val="ListBullet"/>
        <w:spacing w:line="360" w:lineRule="auto" w:after="120"/>
      </w:pPr>
      <w:r>
        <w:rPr>
          <w:rFonts w:ascii="微软雅黑" w:hAnsi="微软雅黑"/>
          <w:sz w:val="21"/>
        </w:rPr>
        <w:t>例如，如果您的对象类型捕获了由</w:t>
      </w:r>
      <w:r>
        <w:rPr>
          <w:rFonts w:ascii="Consolas" w:hAnsi="Consolas"/>
          <w:color w:val="B43C3C"/>
          <w:sz w:val="18"/>
        </w:rPr>
        <w:t>name</w:t>
      </w:r>
      <w:r>
        <w:rPr>
          <w:rFonts w:ascii="微软雅黑" w:hAnsi="微软雅黑"/>
          <w:sz w:val="21"/>
        </w:rPr>
        <w:t>属性定义的位置，您可以通过输入</w:t>
      </w:r>
      <w:r>
        <w:rPr>
          <w:rFonts w:ascii="Consolas" w:hAnsi="Consolas"/>
          <w:color w:val="B43C3C"/>
          <w:sz w:val="18"/>
        </w:rPr>
        <w:t>where name is location_1 or where name is location_2</w:t>
      </w:r>
      <w:r>
        <w:rPr>
          <w:rFonts w:ascii="微软雅黑" w:hAnsi="微软雅黑"/>
          <w:sz w:val="21"/>
        </w:rPr>
        <w:t>并在键盘上按</w:t>
      </w:r>
      <w:r>
        <w:rPr>
          <w:rFonts w:ascii="Consolas" w:hAnsi="Consolas"/>
          <w:color w:val="B43C3C"/>
          <w:sz w:val="18"/>
        </w:rPr>
        <w:t>enter</w:t>
      </w:r>
      <w:r>
        <w:rPr>
          <w:rFonts w:ascii="微软雅黑" w:hAnsi="微软雅黑"/>
          <w:sz w:val="21"/>
        </w:rPr>
        <w:t>或</w:t>
      </w:r>
      <w:r>
        <w:rPr>
          <w:rFonts w:ascii="Consolas" w:hAnsi="Consolas"/>
          <w:color w:val="B43C3C"/>
          <w:sz w:val="18"/>
        </w:rPr>
        <w:t>return</w:t>
      </w:r>
      <w:r>
        <w:rPr>
          <w:rFonts w:ascii="微软雅黑" w:hAnsi="微软雅黑"/>
          <w:sz w:val="21"/>
        </w:rPr>
        <w:t>筛选出一组选定的</w:t>
      </w:r>
      <w:r>
        <w:rPr>
          <w:rFonts w:ascii="Consolas" w:hAnsi="Consolas"/>
          <w:color w:val="B43C3C"/>
          <w:sz w:val="18"/>
        </w:rPr>
        <w:t>location</w:t>
      </w:r>
      <w:r>
        <w:rPr>
          <w:rFonts w:ascii="微软雅黑" w:hAnsi="微软雅黑"/>
          <w:sz w:val="21"/>
        </w:rPr>
        <w:t>对象。</w:t>
      </w:r>
    </w:p>
    <w:p>
      <w:pPr>
        <w:pStyle w:val="ListNumber"/>
        <w:spacing w:line="360" w:lineRule="auto" w:after="120"/>
      </w:pPr>
      <w:r>
        <w:rPr>
          <w:rFonts w:ascii="微软雅黑" w:hAnsi="微软雅黑"/>
          <w:sz w:val="21"/>
        </w:rPr>
        <w:t>选择蓝色的</w:t>
      </w:r>
      <w:r>
        <w:rPr>
          <w:rFonts w:ascii="微软雅黑" w:hAnsi="微软雅黑"/>
          <w:b/>
          <w:sz w:val="21"/>
        </w:rPr>
        <w:t>保存</w:t>
      </w:r>
      <w:r>
        <w:rPr>
          <w:rFonts w:ascii="微软雅黑" w:hAnsi="微软雅黑"/>
          <w:sz w:val="21"/>
        </w:rPr>
        <w:t>按钮，将选定的对象保存为公共项目中的</w:t>
      </w:r>
      <w:r>
        <w:rPr>
          <w:rFonts w:ascii="微软雅黑" w:hAnsi="微软雅黑"/>
          <w:color w:val="0066CC"/>
          <w:sz w:val="21"/>
          <w:u w:val="single"/>
        </w:rPr>
        <w:t>**探索**</w:t>
      </w:r>
      <w:r>
        <w:rPr>
          <w:rFonts w:ascii="微软雅黑" w:hAnsi="微软雅黑"/>
          <w:sz w:val="21"/>
        </w:rPr>
        <w:t>。</w:t>
      </w:r>
    </w:p>
    <w:p>
      <w:pPr>
        <w:spacing w:line="360" w:lineRule="auto" w:after="120"/>
      </w:pPr>
      <w:r>
        <w:rPr>
          <w:rFonts w:ascii="微软雅黑" w:hAnsi="微软雅黑"/>
          <w:sz w:val="21"/>
        </w:rPr>
        <w:t>您还可以通过在对象类型的Ontology Explorer视图中直接应用对象筛选来筛选对象。</w:t>
      </w:r>
    </w:p>
    <w:p>
      <w:pPr>
        <w:spacing w:before="120" w:after="240"/>
        <w:jc w:val="center"/>
      </w:pPr>
      <w:r>
        <w:drawing>
          <wp:inline xmlns:a="http://schemas.openxmlformats.org/drawingml/2006/main" xmlns:pic="http://schemas.openxmlformats.org/drawingml/2006/picture">
            <wp:extent cx="3988675" cy="4114800"/>
            <wp:docPr id="2" name="Picture 2"/>
            <wp:cNvGraphicFramePr>
              <a:graphicFrameLocks noChangeAspect="1"/>
            </wp:cNvGraphicFramePr>
            <a:graphic>
              <a:graphicData uri="http://schemas.openxmlformats.org/drawingml/2006/picture">
                <pic:pic>
                  <pic:nvPicPr>
                    <pic:cNvPr id="0" name="ontology-explorer-save-object-set-public.png"/>
                    <pic:cNvPicPr/>
                  </pic:nvPicPr>
                  <pic:blipFill>
                    <a:blip r:embed="rId10"/>
                    <a:stretch>
                      <a:fillRect/>
                    </a:stretch>
                  </pic:blipFill>
                  <pic:spPr>
                    <a:xfrm>
                      <a:off x="0" y="0"/>
                      <a:ext cx="3988675" cy="4114800"/>
                    </a:xfrm>
                    <a:prstGeom prst="rect"/>
                  </pic:spPr>
                </pic:pic>
              </a:graphicData>
            </a:graphic>
          </wp:inline>
        </w:drawing>
      </w:r>
    </w:p>
    <w:p>
      <w:pPr>
        <w:spacing w:line="360" w:lineRule="auto" w:after="120"/>
      </w:pPr>
      <w:r>
        <w:rPr>
          <w:rFonts w:ascii="微软雅黑" w:hAnsi="微软雅黑"/>
          <w:sz w:val="21"/>
        </w:rPr>
        <w:t>创建并保存版本化对象集作为探索后，您可以按照以下步骤将其拖放到Gaia地图：</w:t>
      </w:r>
    </w:p>
    <w:p>
      <w:pPr>
        <w:pStyle w:val="ListNumber"/>
        <w:spacing w:line="360" w:lineRule="auto" w:after="120"/>
      </w:pPr>
      <w:r>
        <w:rPr>
          <w:rFonts w:ascii="微软雅黑" w:hAnsi="微软雅黑"/>
          <w:sz w:val="21"/>
        </w:rPr>
        <w:t>从Object Explorer视图的顶部功能区中选择</w:t>
      </w:r>
      <w:r>
        <w:rPr>
          <w:rFonts w:ascii="微软雅黑" w:hAnsi="微软雅黑"/>
          <w:b/>
          <w:sz w:val="21"/>
        </w:rPr>
        <w:t>新探索</w:t>
      </w:r>
      <w:r>
        <w:rPr>
          <w:rFonts w:ascii="微软雅黑" w:hAnsi="微软雅黑"/>
          <w:sz w:val="21"/>
        </w:rPr>
        <w:t>。</w:t>
      </w:r>
    </w:p>
    <w:p>
      <w:pPr>
        <w:pStyle w:val="ListNumber"/>
        <w:spacing w:line="360" w:lineRule="auto" w:after="120"/>
      </w:pPr>
      <w:r>
        <w:rPr>
          <w:rFonts w:ascii="微软雅黑" w:hAnsi="微软雅黑"/>
          <w:sz w:val="21"/>
        </w:rPr>
        <w:t>根据创建时给定的名称搜索并选择您的对象集。对象集也可能出现在Object Explorer搜索栏下的</w:t>
      </w:r>
      <w:r>
        <w:rPr>
          <w:rFonts w:ascii="微软雅黑" w:hAnsi="微软雅黑"/>
          <w:b/>
          <w:sz w:val="21"/>
        </w:rPr>
        <w:t>我的探索和列表</w:t>
      </w:r>
      <w:r>
        <w:rPr>
          <w:rFonts w:ascii="微软雅黑" w:hAnsi="微软雅黑"/>
          <w:sz w:val="21"/>
        </w:rPr>
        <w:t>中。</w:t>
      </w:r>
    </w:p>
    <w:p>
      <w:pPr>
        <w:pStyle w:val="ListNumber"/>
        <w:spacing w:line="360" w:lineRule="auto" w:after="120"/>
      </w:pPr>
      <w:r>
        <w:rPr>
          <w:rFonts w:ascii="微软雅黑" w:hAnsi="微软雅黑"/>
          <w:sz w:val="21"/>
        </w:rPr>
        <w:t>选择Object Explorer屏幕左上角的对象集图标。</w:t>
      </w:r>
    </w:p>
    <w:p>
      <w:pPr>
        <w:pStyle w:val="ListNumber"/>
        <w:spacing w:line="360" w:lineRule="auto" w:after="120"/>
      </w:pPr>
      <w:r>
        <w:rPr>
          <w:rFonts w:ascii="微软雅黑" w:hAnsi="微软雅黑"/>
          <w:sz w:val="21"/>
        </w:rPr>
        <w:t>将对象集从Foundry拖动并放置在Gaia地图的任何位置。对象将单独在地图上显示，并在左侧面板中自动嵌套在一个搜索层中，名称为您保存的探索。</w:t>
      </w:r>
    </w:p>
    <w:p>
      <w:pPr>
        <w:spacing w:after="40"/>
        <w:jc w:val="center"/>
      </w:pPr>
      <w:r>
        <w:rPr>
          <w:i/>
          <w:color w:val="646464"/>
          <w:sz w:val="18"/>
        </w:rPr>
        <w:t>图：显示了一张地图，其中包含从Foundry拖放到Gaia的个别对象和对象集。</w:t>
      </w:r>
    </w:p>
    <w:p>
      <w:pPr>
        <w:spacing w:before="120" w:after="240"/>
        <w:jc w:val="center"/>
      </w:pPr>
      <w:r>
        <w:drawing>
          <wp:inline xmlns:a="http://schemas.openxmlformats.org/drawingml/2006/main" xmlns:pic="http://schemas.openxmlformats.org/drawingml/2006/picture">
            <wp:extent cx="5029200" cy="2562111"/>
            <wp:docPr id="3" name="Picture 3"/>
            <wp:cNvGraphicFramePr>
              <a:graphicFrameLocks noChangeAspect="1"/>
            </wp:cNvGraphicFramePr>
            <a:graphic>
              <a:graphicData uri="http://schemas.openxmlformats.org/drawingml/2006/picture">
                <pic:pic>
                  <pic:nvPicPr>
                    <pic:cNvPr id="0" name="drag-and-drop-foundry-object-set-to-gaia-v3.png"/>
                    <pic:cNvPicPr/>
                  </pic:nvPicPr>
                  <pic:blipFill>
                    <a:blip r:embed="rId11"/>
                    <a:stretch>
                      <a:fillRect/>
                    </a:stretch>
                  </pic:blipFill>
                  <pic:spPr>
                    <a:xfrm>
                      <a:off x="0" y="0"/>
                      <a:ext cx="5029200" cy="2562111"/>
                    </a:xfrm>
                    <a:prstGeom prst="rect"/>
                  </pic:spPr>
                </pic:pic>
              </a:graphicData>
            </a:graphic>
          </wp:inline>
        </w:drawing>
      </w:r>
    </w:p>
    <w:p>
      <w:pPr>
        <w:spacing w:line="360" w:lineRule="auto" w:after="120"/>
      </w:pPr>
      <w:r>
        <w:rPr>
          <w:rFonts w:ascii="微软雅黑" w:hAnsi="微软雅黑"/>
          <w:sz w:val="21"/>
        </w:rPr>
        <w:t>您还可以从Gotham中的其他对象视图将对象拖放到Gaia地图。</w:t>
      </w:r>
    </w:p>
    <w:p>
      <w:pPr>
        <w:pStyle w:val="Heading3"/>
      </w:pPr>
      <w:r>
        <w:rPr>
          <w:rFonts w:ascii="微软雅黑" w:hAnsi="微软雅黑"/>
        </w:rPr>
        <w:t>在Gaia中搜索Foundry对象类型</w:t>
      </w:r>
    </w:p>
    <w:p>
      <w:pPr>
        <w:spacing w:line="360" w:lineRule="auto" w:after="120"/>
      </w:pPr>
      <w:r>
        <w:rPr>
          <w:rFonts w:ascii="微软雅黑" w:hAnsi="微软雅黑"/>
          <w:sz w:val="21"/>
        </w:rPr>
        <w:t>您可以在Gaia左侧面板的</w:t>
      </w:r>
      <w:r>
        <w:rPr>
          <w:rFonts w:ascii="微软雅黑" w:hAnsi="微软雅黑"/>
          <w:b/>
          <w:sz w:val="21"/>
        </w:rPr>
        <w:t>数据源</w:t>
      </w:r>
      <w:r>
        <w:rPr>
          <w:rFonts w:ascii="微软雅黑" w:hAnsi="微软雅黑"/>
          <w:sz w:val="21"/>
        </w:rPr>
        <w:t>部分中搜索Foundry对象类型。此外，您可以在将对象添加到地图之前应用几何和时间筛选。要从Gaia搜索Foundry对象类型：</w:t>
      </w:r>
    </w:p>
    <w:p>
      <w:pPr>
        <w:pStyle w:val="ListNumber"/>
        <w:spacing w:line="360" w:lineRule="auto" w:after="120"/>
      </w:pPr>
      <w:r>
        <w:rPr>
          <w:rFonts w:ascii="微软雅黑" w:hAnsi="微软雅黑"/>
          <w:sz w:val="21"/>
        </w:rPr>
        <w:t>在地图的左侧面板中选择</w:t>
      </w:r>
      <w:r>
        <w:rPr>
          <w:rFonts w:ascii="微软雅黑" w:hAnsi="微软雅黑"/>
          <w:b/>
          <w:sz w:val="21"/>
        </w:rPr>
        <w:t>数据源</w:t>
      </w:r>
      <w:r>
        <w:rPr>
          <w:rFonts w:ascii="微软雅黑" w:hAnsi="微软雅黑"/>
          <w:sz w:val="21"/>
        </w:rPr>
        <w:t>。</w:t>
      </w:r>
    </w:p>
    <w:p>
      <w:pPr>
        <w:pStyle w:val="ListNumber"/>
        <w:spacing w:line="360" w:lineRule="auto" w:after="120"/>
      </w:pPr>
      <w:r>
        <w:rPr>
          <w:rFonts w:ascii="微软雅黑" w:hAnsi="微软雅黑"/>
          <w:sz w:val="21"/>
        </w:rPr>
        <w:t>根据其在Foundry中的名称搜索您的对象类型，它会出现在左侧面板底部的</w:t>
      </w:r>
      <w:r>
        <w:rPr>
          <w:rFonts w:ascii="微软雅黑" w:hAnsi="微软雅黑"/>
          <w:b/>
          <w:sz w:val="21"/>
        </w:rPr>
        <w:t>对象类型</w:t>
      </w:r>
      <w:r>
        <w:rPr>
          <w:rFonts w:ascii="微软雅黑" w:hAnsi="微软雅黑"/>
          <w:sz w:val="21"/>
        </w:rPr>
        <w:t>下。</w:t>
      </w:r>
    </w:p>
    <w:p>
      <w:pPr>
        <w:pStyle w:val="ListNumber"/>
        <w:spacing w:line="360" w:lineRule="auto" w:after="120"/>
      </w:pPr>
      <w:r>
        <w:rPr>
          <w:rFonts w:ascii="微软雅黑" w:hAnsi="微软雅黑"/>
          <w:sz w:val="21"/>
        </w:rPr>
        <w:t>选择对象类型旁边的</w:t>
      </w:r>
      <w:r>
        <w:rPr>
          <w:rFonts w:ascii="微软雅黑" w:hAnsi="微软雅黑"/>
          <w:b/>
          <w:sz w:val="21"/>
        </w:rPr>
        <w:t>搜索对象</w:t>
      </w:r>
      <w:r>
        <w:rPr>
          <w:rFonts w:ascii="微软雅黑" w:hAnsi="微软雅黑"/>
          <w:sz w:val="21"/>
        </w:rPr>
        <w:t>。</w:t>
      </w:r>
    </w:p>
    <w:p>
      <w:pPr>
        <w:pStyle w:val="ListNumber"/>
        <w:spacing w:line="360" w:lineRule="auto" w:after="120"/>
      </w:pPr>
      <w:r>
        <w:rPr>
          <w:rFonts w:ascii="微软雅黑" w:hAnsi="微软雅黑"/>
          <w:sz w:val="21"/>
        </w:rPr>
        <w:t>选择要添加到地图的对象，并在对象搜索面板的顶部功能区中应用任何必要的几何筛选。</w:t>
      </w:r>
    </w:p>
    <w:p>
      <w:pPr>
        <w:pStyle w:val="ListBullet"/>
        <w:spacing w:line="360" w:lineRule="auto" w:after="120"/>
      </w:pPr>
      <w:r>
        <w:rPr>
          <w:rFonts w:ascii="Consolas" w:hAnsi="Consolas"/>
          <w:color w:val="B43C3C"/>
          <w:sz w:val="18"/>
        </w:rPr>
        <w:t>All</w:t>
      </w:r>
      <w:r>
        <w:rPr>
          <w:rFonts w:ascii="微软雅黑" w:hAnsi="微软雅黑"/>
          <w:sz w:val="21"/>
        </w:rPr>
        <w:t>将把发现的对象类型中的所有对象添加到您的地图。</w:t>
      </w:r>
    </w:p>
    <w:p>
      <w:pPr>
        <w:pStyle w:val="ListBullet"/>
        <w:spacing w:line="360" w:lineRule="auto" w:after="120"/>
      </w:pPr>
      <w:r>
        <w:rPr>
          <w:rFonts w:ascii="Consolas" w:hAnsi="Consolas"/>
          <w:color w:val="B43C3C"/>
          <w:sz w:val="18"/>
        </w:rPr>
        <w:t>View</w:t>
      </w:r>
      <w:r>
        <w:rPr>
          <w:rFonts w:ascii="微软雅黑" w:hAnsi="微软雅黑"/>
          <w:sz w:val="21"/>
        </w:rPr>
        <w:t>将只添加当前地图视图中可用的对象。</w:t>
      </w:r>
    </w:p>
    <w:p>
      <w:pPr>
        <w:pStyle w:val="ListBullet"/>
        <w:spacing w:line="360" w:lineRule="auto" w:after="120"/>
      </w:pPr>
      <w:r>
        <w:rPr>
          <w:rFonts w:ascii="Consolas" w:hAnsi="Consolas"/>
          <w:color w:val="B43C3C"/>
          <w:sz w:val="18"/>
        </w:rPr>
        <w:t>Draw</w:t>
      </w:r>
      <w:r>
        <w:rPr>
          <w:rFonts w:ascii="微软雅黑" w:hAnsi="微软雅黑"/>
          <w:sz w:val="21"/>
        </w:rPr>
        <w:t>将添加位于您可以从搜索面板配置和添加的绘制形状内的对象。</w:t>
      </w:r>
    </w:p>
    <w:p>
      <w:pPr>
        <w:pStyle w:val="ListBullet"/>
        <w:spacing w:line="360" w:lineRule="auto" w:after="120"/>
      </w:pPr>
      <w:r>
        <w:rPr>
          <w:rFonts w:ascii="Consolas" w:hAnsi="Consolas"/>
          <w:color w:val="B43C3C"/>
          <w:sz w:val="18"/>
        </w:rPr>
        <w:t>Select</w:t>
      </w:r>
      <w:r>
        <w:rPr>
          <w:rFonts w:ascii="微软雅黑" w:hAnsi="微软雅黑"/>
          <w:sz w:val="21"/>
        </w:rPr>
        <w:t>使您能够从活动地图中选择一项。</w:t>
      </w:r>
    </w:p>
    <w:p>
      <w:pPr>
        <w:pStyle w:val="ListNumber"/>
        <w:spacing w:line="360" w:lineRule="auto" w:after="120"/>
      </w:pPr>
      <w:r>
        <w:rPr>
          <w:rFonts w:ascii="微软雅黑" w:hAnsi="微软雅黑"/>
          <w:sz w:val="21"/>
        </w:rPr>
        <w:t>应用任何必要的时间筛选以加载在</w:t>
      </w:r>
      <w:r>
        <w:rPr>
          <w:rFonts w:ascii="Consolas" w:hAnsi="Consolas"/>
          <w:color w:val="B43C3C"/>
          <w:sz w:val="18"/>
        </w:rPr>
        <w:t>Static range</w:t>
      </w:r>
      <w:r>
        <w:rPr>
          <w:rFonts w:ascii="微软雅黑" w:hAnsi="微软雅黑"/>
          <w:sz w:val="21"/>
        </w:rPr>
        <w:t>或</w:t>
      </w:r>
      <w:r>
        <w:rPr>
          <w:rFonts w:ascii="Consolas" w:hAnsi="Consolas"/>
          <w:color w:val="B43C3C"/>
          <w:sz w:val="18"/>
        </w:rPr>
        <w:t>Rolling window</w:t>
      </w:r>
      <w:r>
        <w:rPr>
          <w:rFonts w:ascii="微软雅黑" w:hAnsi="微软雅黑"/>
          <w:sz w:val="21"/>
        </w:rPr>
        <w:t>内活动的对象。</w:t>
      </w:r>
    </w:p>
    <w:p>
      <w:pPr>
        <w:pStyle w:val="ListNumber"/>
        <w:spacing w:line="360" w:lineRule="auto" w:after="120"/>
      </w:pPr>
      <w:r>
        <w:rPr>
          <w:rFonts w:ascii="微软雅黑" w:hAnsi="微软雅黑"/>
          <w:sz w:val="21"/>
        </w:rPr>
        <w:t>非必填地切换</w:t>
      </w:r>
      <w:r>
        <w:rPr>
          <w:rFonts w:ascii="微软雅黑" w:hAnsi="微软雅黑"/>
          <w:b/>
          <w:sz w:val="21"/>
        </w:rPr>
        <w:t>实时更新搜索结果</w:t>
      </w:r>
      <w:r>
        <w:rPr>
          <w:rFonts w:ascii="微软雅黑" w:hAnsi="微软雅黑"/>
          <w:sz w:val="21"/>
        </w:rPr>
        <w:t>，这将根据与您的筛选参数匹配的新创建对象每30秒更新您的对象或对象集。</w:t>
      </w:r>
    </w:p>
    <w:p>
      <w:pPr>
        <w:pStyle w:val="ListNumber"/>
        <w:spacing w:line="360" w:lineRule="auto" w:after="120"/>
      </w:pPr>
      <w:r>
        <w:rPr>
          <w:rFonts w:ascii="微软雅黑" w:hAnsi="微软雅黑"/>
          <w:sz w:val="21"/>
        </w:rPr>
        <w:t>在</w:t>
      </w:r>
      <w:r>
        <w:rPr>
          <w:rFonts w:ascii="微软雅黑" w:hAnsi="微软雅黑"/>
          <w:b/>
          <w:sz w:val="21"/>
        </w:rPr>
        <w:t>搜索标题</w:t>
      </w:r>
      <w:r>
        <w:rPr>
          <w:rFonts w:ascii="微软雅黑" w:hAnsi="微软雅黑"/>
          <w:sz w:val="21"/>
        </w:rPr>
        <w:t>中输入对象搜索的名称并选择</w:t>
      </w:r>
      <w:r>
        <w:rPr>
          <w:rFonts w:ascii="微软雅黑" w:hAnsi="微软雅黑"/>
          <w:b/>
          <w:sz w:val="21"/>
        </w:rPr>
        <w:t>搜索</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2000408" cy="4114800"/>
            <wp:docPr id="4" name="Picture 4"/>
            <wp:cNvGraphicFramePr>
              <a:graphicFrameLocks noChangeAspect="1"/>
            </wp:cNvGraphicFramePr>
            <a:graphic>
              <a:graphicData uri="http://schemas.openxmlformats.org/drawingml/2006/picture">
                <pic:pic>
                  <pic:nvPicPr>
                    <pic:cNvPr id="0" name="search-for-foundry-object-in-gaia.png"/>
                    <pic:cNvPicPr/>
                  </pic:nvPicPr>
                  <pic:blipFill>
                    <a:blip r:embed="rId12"/>
                    <a:stretch>
                      <a:fillRect/>
                    </a:stretch>
                  </pic:blipFill>
                  <pic:spPr>
                    <a:xfrm>
                      <a:off x="0" y="0"/>
                      <a:ext cx="2000408" cy="4114800"/>
                    </a:xfrm>
                    <a:prstGeom prst="rect"/>
                  </pic:spPr>
                </pic:pic>
              </a:graphicData>
            </a:graphic>
          </wp:inline>
        </w:drawing>
      </w:r>
    </w:p>
    <w:p>
      <w:pPr>
        <w:spacing w:line="360" w:lineRule="auto" w:after="120"/>
      </w:pPr>
      <w:r>
        <w:rPr>
          <w:rFonts w:ascii="微软雅黑" w:hAnsi="微软雅黑"/>
          <w:sz w:val="21"/>
        </w:rPr>
        <w:t>如果在完成Foundry中的类型映射前提条件后仍无法在Gotham中搜索对象，则可能是您的Gotham注册中未启用Foundry搜索功能。请联系Palantir支持团队以获取启用此功能的帮助。</w:t>
      </w:r>
    </w:p>
    <w:p>
      <w:pPr>
        <w:pStyle w:val="Heading3"/>
      </w:pPr>
      <w:r>
        <w:rPr>
          <w:rFonts w:ascii="微软雅黑" w:hAnsi="微软雅黑"/>
        </w:rPr>
        <w:t>创建搜索模板</w:t>
      </w:r>
    </w:p>
    <w:p>
      <w:pPr>
        <w:spacing w:line="360" w:lineRule="auto" w:after="120"/>
      </w:pPr>
      <w:r>
        <w:rPr>
          <w:rFonts w:ascii="微软雅黑" w:hAnsi="微软雅黑"/>
          <w:sz w:val="21"/>
        </w:rPr>
        <w:t>您可以在Gaia管理应用程序中创建搜索模板，以在通过左侧面板的</w:t>
      </w:r>
      <w:r>
        <w:rPr>
          <w:rFonts w:ascii="微软雅黑" w:hAnsi="微软雅黑"/>
          <w:b/>
          <w:sz w:val="21"/>
        </w:rPr>
        <w:t>数据源</w:t>
      </w:r>
      <w:r>
        <w:rPr>
          <w:rFonts w:ascii="微软雅黑" w:hAnsi="微软雅黑"/>
          <w:sz w:val="21"/>
        </w:rPr>
        <w:t>标签将Foundry对象添加到地图时预配置自定义对象搜索界面。</w:t>
      </w:r>
    </w:p>
    <w:p>
      <w:pPr>
        <w:spacing w:line="360" w:lineRule="auto" w:after="120"/>
      </w:pPr>
      <w:r>
        <w:rPr>
          <w:rFonts w:ascii="微软雅黑" w:hAnsi="微软雅黑"/>
          <w:sz w:val="21"/>
        </w:rPr>
        <w:t>要创建和实施搜索模板，请启动Gaia管理应用程序并按照以下步骤操作：</w:t>
      </w:r>
    </w:p>
    <w:p>
      <w:pPr>
        <w:pStyle w:val="ListNumber"/>
        <w:spacing w:line="360" w:lineRule="auto" w:after="120"/>
      </w:pPr>
      <w:r>
        <w:rPr>
          <w:rFonts w:ascii="微软雅黑" w:hAnsi="微软雅黑"/>
          <w:sz w:val="21"/>
        </w:rPr>
        <w:t>找到</w:t>
      </w:r>
      <w:r>
        <w:rPr>
          <w:rFonts w:ascii="微软雅黑" w:hAnsi="微软雅黑"/>
          <w:b/>
          <w:sz w:val="21"/>
        </w:rPr>
        <w:t>地理搜索</w:t>
      </w:r>
      <w:r>
        <w:rPr>
          <w:rFonts w:ascii="微软雅黑" w:hAnsi="微软雅黑"/>
          <w:sz w:val="21"/>
        </w:rPr>
        <w:t>面板并选择</w:t>
      </w:r>
      <w:r>
        <w:rPr>
          <w:rFonts w:ascii="微软雅黑" w:hAnsi="微软雅黑"/>
          <w:b/>
          <w:sz w:val="21"/>
        </w:rPr>
        <w:t>显示</w:t>
      </w:r>
      <w:r>
        <w:rPr>
          <w:rFonts w:ascii="微软雅黑" w:hAnsi="微软雅黑"/>
          <w:sz w:val="21"/>
        </w:rPr>
        <w:t>以查看您Gotham注册中的所有活动地理搜索。</w:t>
      </w:r>
    </w:p>
    <w:p>
      <w:pPr>
        <w:pStyle w:val="ListNumber"/>
        <w:spacing w:line="360" w:lineRule="auto" w:after="120"/>
      </w:pPr>
      <w:r>
        <w:rPr>
          <w:rFonts w:ascii="微软雅黑" w:hAnsi="微软雅黑"/>
          <w:sz w:val="21"/>
        </w:rPr>
        <w:t>滚动到地理搜索列表底部并选择</w:t>
      </w:r>
      <w:r>
        <w:rPr>
          <w:rFonts w:ascii="微软雅黑" w:hAnsi="微软雅黑"/>
          <w:b/>
          <w:sz w:val="21"/>
        </w:rPr>
        <w:t>添加</w:t>
      </w:r>
      <w:r>
        <w:rPr>
          <w:rFonts w:ascii="微软雅黑" w:hAnsi="微软雅黑"/>
          <w:sz w:val="21"/>
        </w:rPr>
        <w:t>。</w:t>
      </w:r>
    </w:p>
    <w:p>
      <w:pPr>
        <w:pStyle w:val="ListNumber"/>
        <w:spacing w:line="360" w:lineRule="auto" w:after="120"/>
      </w:pPr>
      <w:r>
        <w:rPr>
          <w:rFonts w:ascii="微软雅黑" w:hAnsi="微软雅黑"/>
          <w:sz w:val="21"/>
        </w:rPr>
        <w:t>为您的搜索命名并填写每个配置输入框。</w:t>
      </w:r>
    </w:p>
    <w:p>
      <w:pPr>
        <w:pStyle w:val="ListBullet"/>
        <w:spacing w:line="360" w:lineRule="auto" w:after="120"/>
      </w:pPr>
      <w:r>
        <w:rPr>
          <w:rFonts w:ascii="Consolas" w:hAnsi="Consolas"/>
          <w:color w:val="B43C3C"/>
          <w:sz w:val="18"/>
        </w:rPr>
        <w:t>描述</w:t>
      </w:r>
      <w:r>
        <w:rPr>
          <w:rFonts w:ascii="微软雅黑" w:hAnsi="微软雅黑"/>
          <w:sz w:val="21"/>
        </w:rPr>
        <w:t>将出现在搜索模板界面的顶部。</w:t>
      </w:r>
    </w:p>
    <w:p>
      <w:pPr>
        <w:pStyle w:val="ListBullet"/>
        <w:spacing w:line="360" w:lineRule="auto" w:after="120"/>
      </w:pPr>
      <w:r>
        <w:rPr>
          <w:rFonts w:ascii="Consolas" w:hAnsi="Consolas"/>
          <w:color w:val="B43C3C"/>
          <w:sz w:val="18"/>
        </w:rPr>
        <w:t>Tab ID</w:t>
      </w:r>
      <w:r>
        <w:rPr>
          <w:rFonts w:ascii="微软雅黑" w:hAnsi="微软雅黑"/>
          <w:sz w:val="21"/>
        </w:rPr>
        <w:t>将使您的地理搜索与搜索模板之间的映射成为可能。</w:t>
      </w:r>
    </w:p>
    <w:p>
      <w:pPr>
        <w:pStyle w:val="ListBullet"/>
        <w:spacing w:line="360" w:lineRule="auto" w:after="120"/>
      </w:pPr>
      <w:r>
        <w:rPr>
          <w:rFonts w:ascii="Consolas" w:hAnsi="Consolas"/>
          <w:color w:val="B43C3C"/>
          <w:sz w:val="18"/>
        </w:rPr>
        <w:t>Tab 图标</w:t>
      </w:r>
      <w:r>
        <w:rPr>
          <w:rFonts w:ascii="微软雅黑" w:hAnsi="微软雅黑"/>
          <w:sz w:val="21"/>
        </w:rPr>
        <w:t>将出现在用户搜索时的</w:t>
      </w:r>
      <w:r>
        <w:rPr>
          <w:rFonts w:ascii="微软雅黑" w:hAnsi="微软雅黑"/>
          <w:b/>
          <w:sz w:val="21"/>
        </w:rPr>
        <w:t>数据源</w:t>
      </w:r>
      <w:r>
        <w:rPr>
          <w:rFonts w:ascii="微软雅黑" w:hAnsi="微软雅黑"/>
          <w:sz w:val="21"/>
        </w:rPr>
        <w:t>标签中。</w:t>
      </w:r>
    </w:p>
    <w:p>
      <w:pPr>
        <w:pStyle w:val="ListBullet"/>
        <w:spacing w:line="360" w:lineRule="auto" w:after="120"/>
      </w:pPr>
      <w:r>
        <w:rPr>
          <w:rFonts w:ascii="Consolas" w:hAnsi="Consolas"/>
          <w:color w:val="B43C3C"/>
          <w:sz w:val="18"/>
        </w:rPr>
        <w:t>模板 ID</w:t>
      </w:r>
      <w:r>
        <w:rPr>
          <w:rFonts w:ascii="微软雅黑" w:hAnsi="微软雅黑"/>
          <w:sz w:val="21"/>
        </w:rPr>
        <w:t>将匹配</w:t>
      </w:r>
      <w:r>
        <w:rPr>
          <w:rFonts w:ascii="Consolas" w:hAnsi="Consolas"/>
          <w:color w:val="B43C3C"/>
          <w:sz w:val="18"/>
        </w:rPr>
        <w:t>Tab ID</w:t>
      </w:r>
      <w:r>
        <w:rPr>
          <w:rFonts w:ascii="微软雅黑" w:hAnsi="微软雅黑"/>
          <w:sz w:val="21"/>
        </w:rPr>
        <w:t>并使您的地理搜索与搜索模板之间的映射成为可能。</w:t>
      </w:r>
    </w:p>
    <w:p>
      <w:pPr>
        <w:pStyle w:val="ListBullet"/>
        <w:spacing w:line="360" w:lineRule="auto" w:after="120"/>
      </w:pPr>
      <w:r>
        <w:rPr>
          <w:rFonts w:ascii="Consolas" w:hAnsi="Consolas"/>
          <w:color w:val="B43C3C"/>
          <w:sz w:val="18"/>
        </w:rPr>
        <w:t>分类</w:t>
      </w:r>
      <w:r>
        <w:rPr>
          <w:rFonts w:ascii="微软雅黑" w:hAnsi="微软雅黑"/>
          <w:sz w:val="21"/>
        </w:rPr>
        <w:t>，这可能是非必填的，具体取决于您的注册。</w:t>
      </w:r>
    </w:p>
    <w:p>
      <w:pPr>
        <w:pStyle w:val="ListBullet"/>
        <w:spacing w:line="360" w:lineRule="auto" w:after="120"/>
      </w:pPr>
      <w:r>
        <w:rPr>
          <w:rFonts w:ascii="Consolas" w:hAnsi="Consolas"/>
          <w:color w:val="B43C3C"/>
          <w:sz w:val="18"/>
        </w:rPr>
        <w:t>ACL组</w:t>
      </w:r>
      <w:r>
        <w:rPr>
          <w:rFonts w:ascii="微软雅黑" w:hAnsi="微软雅黑"/>
          <w:sz w:val="21"/>
        </w:rPr>
        <w:t>将设置组访问权限。</w:t>
      </w:r>
    </w:p>
    <w:p>
      <w:pPr>
        <w:pStyle w:val="ListNumber"/>
        <w:spacing w:line="360" w:lineRule="auto" w:after="120"/>
      </w:pPr>
      <w:r>
        <w:rPr>
          <w:rFonts w:ascii="微软雅黑" w:hAnsi="微软雅黑"/>
          <w:sz w:val="21"/>
        </w:rPr>
        <w:t>根据需要输入其他配置。</w:t>
      </w:r>
    </w:p>
    <w:p>
      <w:pPr>
        <w:pStyle w:val="ListNumber"/>
        <w:spacing w:line="360" w:lineRule="auto" w:after="120"/>
      </w:pPr>
      <w:r>
        <w:rPr>
          <w:rFonts w:ascii="微软雅黑" w:hAnsi="微软雅黑"/>
          <w:sz w:val="21"/>
        </w:rPr>
        <w:t>选择顶部右侧功能区中的</w:t>
      </w:r>
      <w:r>
        <w:rPr>
          <w:rFonts w:ascii="微软雅黑" w:hAnsi="微软雅黑"/>
          <w:b/>
          <w:sz w:val="21"/>
        </w:rPr>
        <w:t>预览和保存</w:t>
      </w:r>
      <w:r>
        <w:rPr>
          <w:rFonts w:ascii="微软雅黑" w:hAnsi="微软雅黑"/>
          <w:sz w:val="21"/>
        </w:rPr>
        <w:t>，以在配置搜索模板之前在Gaia管理应用程序中保存您的地理搜索。</w:t>
      </w:r>
    </w:p>
    <w:p>
      <w:pPr>
        <w:spacing w:line="360" w:lineRule="auto" w:after="120"/>
      </w:pPr>
      <w:r>
        <w:rPr>
          <w:rFonts w:ascii="微软雅黑" w:hAnsi="微软雅黑"/>
          <w:sz w:val="21"/>
        </w:rPr>
        <w:t>您可以参考一个示例地理搜索，它使用户能够搜索法国城市并在Gaia地图上显示其地理边界，一旦与搜索模板配对。</w:t>
      </w:r>
    </w:p>
    <w:p>
      <w:pPr>
        <w:spacing w:before="120" w:after="240"/>
        <w:jc w:val="center"/>
      </w:pPr>
      <w:r>
        <w:drawing>
          <wp:inline xmlns:a="http://schemas.openxmlformats.org/drawingml/2006/main" xmlns:pic="http://schemas.openxmlformats.org/drawingml/2006/picture">
            <wp:extent cx="5029200" cy="1009879"/>
            <wp:docPr id="5" name="Picture 5"/>
            <wp:cNvGraphicFramePr>
              <a:graphicFrameLocks noChangeAspect="1"/>
            </wp:cNvGraphicFramePr>
            <a:graphic>
              <a:graphicData uri="http://schemas.openxmlformats.org/drawingml/2006/picture">
                <pic:pic>
                  <pic:nvPicPr>
                    <pic:cNvPr id="0" name="geosearch-search-template.png"/>
                    <pic:cNvPicPr/>
                  </pic:nvPicPr>
                  <pic:blipFill>
                    <a:blip r:embed="rId13"/>
                    <a:stretch>
                      <a:fillRect/>
                    </a:stretch>
                  </pic:blipFill>
                  <pic:spPr>
                    <a:xfrm>
                      <a:off x="0" y="0"/>
                      <a:ext cx="5029200" cy="1009879"/>
                    </a:xfrm>
                    <a:prstGeom prst="rect"/>
                  </pic:spPr>
                </pic:pic>
              </a:graphicData>
            </a:graphic>
          </wp:inline>
        </w:drawing>
      </w:r>
    </w:p>
    <w:p>
      <w:pPr>
        <w:pStyle w:val="ListNumber"/>
        <w:spacing w:line="360" w:lineRule="auto" w:after="120"/>
      </w:pPr>
      <w:r>
        <w:rPr>
          <w:rFonts w:ascii="微软雅黑" w:hAnsi="微软雅黑"/>
          <w:sz w:val="21"/>
        </w:rPr>
        <w:t>找到</w:t>
      </w:r>
      <w:r>
        <w:rPr>
          <w:rFonts w:ascii="微软雅黑" w:hAnsi="微软雅黑"/>
          <w:b/>
          <w:sz w:val="21"/>
        </w:rPr>
        <w:t>搜索模板</w:t>
      </w:r>
      <w:r>
        <w:rPr>
          <w:rFonts w:ascii="微软雅黑" w:hAnsi="微软雅黑"/>
          <w:sz w:val="21"/>
        </w:rPr>
        <w:t>面板并选择</w:t>
      </w:r>
      <w:r>
        <w:rPr>
          <w:rFonts w:ascii="微软雅黑" w:hAnsi="微软雅黑"/>
          <w:b/>
          <w:sz w:val="21"/>
        </w:rPr>
        <w:t>显示</w:t>
      </w:r>
      <w:r>
        <w:rPr>
          <w:rFonts w:ascii="微软雅黑" w:hAnsi="微软雅黑"/>
          <w:sz w:val="21"/>
        </w:rPr>
        <w:t>以查看您Gotham注册中的所有活动搜索模板。</w:t>
      </w:r>
    </w:p>
    <w:p>
      <w:pPr>
        <w:pStyle w:val="ListNumber"/>
        <w:spacing w:line="360" w:lineRule="auto" w:after="120"/>
      </w:pPr>
      <w:r>
        <w:rPr>
          <w:rFonts w:ascii="微软雅黑" w:hAnsi="微软雅黑"/>
          <w:sz w:val="21"/>
        </w:rPr>
        <w:t>滚动到现有</w:t>
      </w:r>
      <w:r>
        <w:rPr>
          <w:rFonts w:ascii="Consolas" w:hAnsi="Consolas"/>
          <w:color w:val="B43C3C"/>
          <w:sz w:val="18"/>
        </w:rPr>
        <w:t>templates:</w:t>
      </w:r>
      <w:r>
        <w:rPr>
          <w:rFonts w:ascii="微软雅黑" w:hAnsi="微软雅黑"/>
          <w:sz w:val="21"/>
        </w:rPr>
        <w:t>的底部并插入包含您的搜索模板配置和地理搜索映射的YAML代码。您可以参考下面的示例搜索模板YAML代码块。</w:t>
      </w:r>
    </w:p>
    <w:p>
      <w:pPr>
        <w:spacing w:before="80" w:after="80"/>
        <w:ind w:left="567"/>
      </w:pPr>
      <w:r>
        <w:rPr>
          <w:rFonts w:ascii="Consolas" w:hAnsi="Consolas"/>
          <w:color w:val="505050"/>
          <w:sz w:val="18"/>
        </w:rPr>
        <w:t>- id: french_cities # 匹配 `Tab ID` 和 `Template ID` 字段，用于地理搜索。</w:t>
        <w:br/>
        <w:t xml:space="preserve">    title: French cities # 搜索模板名称，将显示在 `Data sources` 面板中。</w:t>
        <w:br/>
        <w:t xml:space="preserve">    query:</w:t>
        <w:br/>
        <w:t xml:space="preserve">      queryType: AND # 定义查询类型，并插入相关的子查询。</w:t>
        <w:br/>
        <w:t xml:space="preserve">      subqueries:</w:t>
        <w:br/>
        <w:t xml:space="preserve">        - inputId: keyword</w:t>
        <w:br/>
        <w:t xml:space="preserve">          queryType: KEYWORD # 使用关键字进行搜索。</w:t>
        <w:br/>
        <w:t xml:space="preserve">        - field: object_type</w:t>
        <w:br/>
        <w:t xml:space="preserve">          queryType: OBJECT_TYPE # 对象类型查询。</w:t>
        <w:br/>
        <w:t xml:space="preserve">          value:</w:t>
        <w:br/>
        <w:t xml:space="preserve">            - # Object Type 的 RID（资源标识符）</w:t>
        <w:br/>
        <w:t xml:space="preserve">    dataSource: foundry-federation # 数据来源。</w:t>
        <w:br/>
        <w:t xml:space="preserve">    namespaces:</w:t>
        <w:br/>
        <w:t xml:space="preserve">      - foundry-federation # 命名空间。</w:t>
        <w:br/>
        <w:t xml:space="preserve">    description: Search for French cities and display their boundaries. # 搜索法国城市并显示其边界。</w:t>
        <w:br/>
        <w:t xml:space="preserve">    integratedDataSetIds: [] # 集成数据集ID，当前为空。</w:t>
        <w:br/>
        <w:t xml:space="preserve">    inputs:</w:t>
        <w:br/>
        <w:t xml:space="preserve">      - hint: Type a keyword... # 输入提示。</w:t>
        <w:br/>
        <w:t xml:space="preserve">        id: keyword</w:t>
        <w:br/>
        <w:t xml:space="preserve">        inputType: TEXTFIELD # 启用自由文本搜索。</w:t>
        <w:br/>
        <w:t xml:space="preserve">        label: Keyword # 输入标签。</w:t>
        <w:br/>
        <w:t xml:space="preserve">    aggregations: [] # 聚合，目前为空。</w:t>
      </w:r>
    </w:p>
    <w:p>
      <w:pPr>
        <w:pStyle w:val="ListNumber"/>
        <w:spacing w:line="360" w:lineRule="auto" w:after="120"/>
      </w:pPr>
      <w:r>
        <w:rPr>
          <w:rFonts w:ascii="微软雅黑" w:hAnsi="微软雅黑"/>
          <w:sz w:val="21"/>
        </w:rPr>
        <w:t xml:space="preserve">在右上角功能区选择 </w:t>
      </w:r>
      <w:r>
        <w:rPr>
          <w:rFonts w:ascii="微软雅黑" w:hAnsi="微软雅黑"/>
          <w:b/>
          <w:sz w:val="21"/>
        </w:rPr>
        <w:t>预览并保存</w:t>
      </w:r>
      <w:r>
        <w:rPr>
          <w:rFonts w:ascii="微软雅黑" w:hAnsi="微软雅黑"/>
          <w:sz w:val="21"/>
        </w:rPr>
        <w:t xml:space="preserve"> 来保存您的搜索模板。</w:t>
      </w:r>
    </w:p>
    <w:p>
      <w:pPr>
        <w:spacing w:line="360" w:lineRule="auto" w:after="120"/>
      </w:pPr>
      <w:r>
        <w:rPr>
          <w:rFonts w:ascii="微软雅黑" w:hAnsi="微软雅黑"/>
          <w:sz w:val="21"/>
        </w:rPr>
        <w:t xml:space="preserve">您可以返回到您的 Gaia 地图以测试您的搜索模板。在左侧面板的 </w:t>
      </w:r>
      <w:r>
        <w:rPr>
          <w:rFonts w:ascii="微软雅黑" w:hAnsi="微软雅黑"/>
          <w:b/>
          <w:sz w:val="21"/>
        </w:rPr>
        <w:t>数据来源</w:t>
      </w:r>
      <w:r>
        <w:rPr>
          <w:rFonts w:ascii="微软雅黑" w:hAnsi="微软雅黑"/>
          <w:sz w:val="21"/>
        </w:rPr>
        <w:t xml:space="preserve"> 选项卡中输入您的搜索模板名称，或从 </w:t>
      </w:r>
      <w:r>
        <w:rPr>
          <w:rFonts w:ascii="微软雅黑" w:hAnsi="微软雅黑"/>
          <w:b/>
          <w:sz w:val="21"/>
        </w:rPr>
        <w:t>集成数据来源</w:t>
      </w:r>
      <w:r>
        <w:rPr>
          <w:rFonts w:ascii="微软雅黑" w:hAnsi="微软雅黑"/>
          <w:sz w:val="21"/>
        </w:rPr>
        <w:t xml:space="preserve"> 小节中手动选择。选择您的搜索模板以启动由您的地理搜索和 YAML 配置支持的预配置界面。使用 </w:t>
      </w:r>
      <w:r>
        <w:rPr>
          <w:rFonts w:ascii="微软雅黑" w:hAnsi="微软雅黑"/>
          <w:b/>
          <w:sz w:val="21"/>
        </w:rPr>
        <w:t>关键词</w:t>
      </w:r>
      <w:r>
        <w:rPr>
          <w:rFonts w:ascii="微软雅黑" w:hAnsi="微软雅黑"/>
          <w:sz w:val="21"/>
        </w:rPr>
        <w:t xml:space="preserve"> 搜索栏或 YAML 代码中进行的任何其他自定义配置来搜索对象，然后在选择左侧面板底部的蓝色 </w:t>
      </w:r>
      <w:r>
        <w:rPr>
          <w:rFonts w:ascii="微软雅黑" w:hAnsi="微软雅黑"/>
          <w:b/>
          <w:sz w:val="21"/>
        </w:rPr>
        <w:t>搜索</w:t>
      </w:r>
      <w:r>
        <w:rPr>
          <w:rFonts w:ascii="微软雅黑" w:hAnsi="微软雅黑"/>
          <w:sz w:val="21"/>
        </w:rPr>
        <w:t xml:space="preserve"> 按钮之前输入 </w:t>
      </w:r>
      <w:r>
        <w:rPr>
          <w:rFonts w:ascii="微软雅黑" w:hAnsi="微软雅黑"/>
          <w:b/>
          <w:sz w:val="21"/>
        </w:rPr>
        <w:t>搜索标题</w:t>
      </w:r>
      <w:r>
        <w:rPr>
          <w:rFonts w:ascii="微软雅黑" w:hAnsi="微软雅黑"/>
          <w:sz w:val="21"/>
        </w:rPr>
        <w:t>。</w:t>
      </w:r>
    </w:p>
    <w:p>
      <w:pPr>
        <w:spacing w:line="360" w:lineRule="auto" w:after="120"/>
      </w:pPr>
      <w:r>
        <w:rPr>
          <w:rFonts w:ascii="微软雅黑" w:hAnsi="微软雅黑"/>
          <w:sz w:val="21"/>
        </w:rPr>
        <w:t>您的搜索结果将出现在您的 Gaia 地图上，以供进一步探索。</w:t>
      </w:r>
    </w:p>
    <w:p>
      <w:pPr>
        <w:pStyle w:val="Heading3"/>
      </w:pPr>
      <w:r>
        <w:rPr>
          <w:rFonts w:ascii="微软雅黑" w:hAnsi="微软雅黑"/>
        </w:rPr>
        <w:t>在 Foundry 中配置实时地理时间序列同步</w:t>
      </w:r>
    </w:p>
    <w:p>
      <w:pPr>
        <w:spacing w:line="360" w:lineRule="auto" w:after="120"/>
      </w:pPr>
      <w:r>
        <w:rPr>
          <w:rFonts w:ascii="微软雅黑" w:hAnsi="微软雅黑"/>
          <w:sz w:val="21"/>
        </w:rPr>
        <w:t>您可以使用 Foundry 的 Pipeline Builder 从现有数据集</w:t>
      </w:r>
      <w:r>
        <w:rPr>
          <w:rFonts w:ascii="微软雅黑" w:hAnsi="微软雅黑"/>
          <w:color w:val="0066CC"/>
          <w:sz w:val="21"/>
          <w:u w:val="single"/>
        </w:rPr>
        <w:t>创建地理时间序列同步</w:t>
      </w:r>
      <w:r>
        <w:rPr>
          <w:rFonts w:ascii="微软雅黑" w:hAnsi="微软雅黑"/>
          <w:sz w:val="21"/>
        </w:rPr>
        <w:t>，使您能够将大规模、实时的地理时间数据添加到您的 Gaia 地图，而无需额外配置。</w:t>
      </w:r>
    </w:p>
    <w:p>
      <w:pPr>
        <w:spacing w:line="360" w:lineRule="auto" w:after="120"/>
      </w:pPr>
      <w:r>
        <w:rPr>
          <w:rFonts w:ascii="微软雅黑" w:hAnsi="微软雅黑"/>
          <w:sz w:val="21"/>
        </w:rPr>
        <w:t>在 Foundry 中创建地理时间序列同步的步骤：</w:t>
      </w:r>
    </w:p>
    <w:p>
      <w:pPr>
        <w:pStyle w:val="ListNumber"/>
        <w:spacing w:line="360" w:lineRule="auto" w:after="120"/>
      </w:pPr>
      <w:r>
        <w:rPr>
          <w:rFonts w:ascii="微软雅黑" w:hAnsi="微软雅黑"/>
          <w:sz w:val="21"/>
        </w:rPr>
        <w:t>导航到您的数据集，并确保其包含所有</w:t>
      </w:r>
      <w:r>
        <w:rPr>
          <w:rFonts w:ascii="微软雅黑" w:hAnsi="微软雅黑"/>
          <w:color w:val="0066CC"/>
          <w:sz w:val="21"/>
          <w:u w:val="single"/>
        </w:rPr>
        <w:t>前提条件字段</w:t>
      </w:r>
      <w:r>
        <w:rPr>
          <w:rFonts w:ascii="微软雅黑" w:hAnsi="微软雅黑"/>
          <w:sz w:val="21"/>
        </w:rPr>
        <w:t>以启用地理时间序列同步。</w:t>
      </w:r>
    </w:p>
    <w:p>
      <w:pPr>
        <w:pStyle w:val="ListNumber"/>
        <w:spacing w:line="360" w:lineRule="auto" w:after="120"/>
      </w:pPr>
      <w:r>
        <w:rPr>
          <w:rFonts w:ascii="微软雅黑" w:hAnsi="微软雅黑"/>
          <w:sz w:val="21"/>
        </w:rPr>
        <w:t xml:space="preserve">选择 </w:t>
      </w:r>
      <w:r>
        <w:rPr>
          <w:rFonts w:ascii="微软雅黑" w:hAnsi="微软雅黑"/>
          <w:b/>
          <w:sz w:val="21"/>
        </w:rPr>
        <w:t>所有操作</w:t>
      </w:r>
      <w:r>
        <w:rPr>
          <w:rFonts w:ascii="微软雅黑" w:hAnsi="微软雅黑"/>
          <w:sz w:val="21"/>
        </w:rPr>
        <w:t xml:space="preserve"> &gt; </w:t>
      </w:r>
      <w:r>
        <w:rPr>
          <w:rFonts w:ascii="微软雅黑" w:hAnsi="微软雅黑"/>
          <w:b/>
          <w:sz w:val="21"/>
        </w:rPr>
        <w:t>创建新管道</w:t>
      </w:r>
      <w:r>
        <w:rPr>
          <w:rFonts w:ascii="微软雅黑" w:hAnsi="微软雅黑"/>
          <w:sz w:val="21"/>
        </w:rPr>
        <w:t xml:space="preserve"> 来启动 Pipeline Builder。</w:t>
      </w:r>
    </w:p>
    <w:p>
      <w:pPr>
        <w:pStyle w:val="ListNumber"/>
        <w:spacing w:line="360" w:lineRule="auto" w:after="120"/>
      </w:pPr>
      <w:r>
        <w:rPr>
          <w:rFonts w:ascii="微软雅黑" w:hAnsi="微软雅黑"/>
          <w:sz w:val="21"/>
        </w:rPr>
        <w:t xml:space="preserve">选择您的数据集节点，并在垂直弹出菜单的顶部选择 </w:t>
      </w:r>
      <w:r>
        <w:rPr>
          <w:rFonts w:ascii="微软雅黑" w:hAnsi="微软雅黑"/>
          <w:b/>
          <w:sz w:val="21"/>
        </w:rPr>
        <w:t>变换</w:t>
      </w:r>
      <w:r>
        <w:rPr>
          <w:rFonts w:ascii="微软雅黑" w:hAnsi="微软雅黑"/>
          <w:sz w:val="21"/>
        </w:rPr>
        <w:t>。</w:t>
      </w:r>
    </w:p>
    <w:p>
      <w:pPr>
        <w:pStyle w:val="ListNumber"/>
        <w:spacing w:line="360" w:lineRule="auto" w:after="120"/>
      </w:pPr>
      <w:r>
        <w:rPr>
          <w:rFonts w:ascii="微软雅黑" w:hAnsi="微软雅黑"/>
          <w:sz w:val="21"/>
        </w:rPr>
        <w:t xml:space="preserve">搜索并选择 </w:t>
      </w:r>
      <w:r>
        <w:rPr>
          <w:rFonts w:ascii="微软雅黑" w:hAnsi="微软雅黑"/>
          <w:b/>
          <w:sz w:val="21"/>
        </w:rPr>
        <w:t>构建 GeoPoint 列</w:t>
      </w:r>
      <w:r>
        <w:rPr>
          <w:rFonts w:ascii="微软雅黑" w:hAnsi="微软雅黑"/>
          <w:sz w:val="21"/>
        </w:rPr>
        <w:t xml:space="preserve"> 来映射您的 </w:t>
      </w:r>
      <w:r>
        <w:rPr>
          <w:rFonts w:ascii="Consolas" w:hAnsi="Consolas"/>
          <w:color w:val="B43C3C"/>
          <w:sz w:val="18"/>
        </w:rPr>
        <w:t>latitude</w:t>
      </w:r>
      <w:r>
        <w:rPr>
          <w:rFonts w:ascii="微软雅黑" w:hAnsi="微软雅黑"/>
          <w:sz w:val="21"/>
        </w:rPr>
        <w:t xml:space="preserve"> 和 </w:t>
      </w:r>
      <w:r>
        <w:rPr>
          <w:rFonts w:ascii="Consolas" w:hAnsi="Consolas"/>
          <w:color w:val="B43C3C"/>
          <w:sz w:val="18"/>
        </w:rPr>
        <w:t>longitude</w:t>
      </w:r>
      <w:r>
        <w:rPr>
          <w:rFonts w:ascii="微软雅黑" w:hAnsi="微软雅黑"/>
          <w:sz w:val="21"/>
        </w:rPr>
        <w:t xml:space="preserve"> 字段，并创建一个新的 </w:t>
      </w:r>
      <w:r>
        <w:rPr>
          <w:rFonts w:ascii="Consolas" w:hAnsi="Consolas"/>
          <w:color w:val="B43C3C"/>
          <w:sz w:val="18"/>
        </w:rPr>
        <w:t>geo_point</w:t>
      </w:r>
      <w:r>
        <w:rPr>
          <w:rFonts w:ascii="微软雅黑" w:hAnsi="微软雅黑"/>
          <w:sz w:val="21"/>
        </w:rPr>
        <w:t xml:space="preserve"> 列。</w:t>
      </w:r>
    </w:p>
    <w:p>
      <w:pPr>
        <w:pStyle w:val="ListNumber"/>
        <w:spacing w:line="360" w:lineRule="auto" w:after="120"/>
      </w:pPr>
      <w:r>
        <w:rPr>
          <w:rFonts w:ascii="微软雅黑" w:hAnsi="微软雅黑"/>
          <w:sz w:val="21"/>
        </w:rPr>
        <w:t xml:space="preserve">通过变换左上角的编辑框将您的变换重命名为 </w:t>
      </w:r>
      <w:r>
        <w:rPr>
          <w:rFonts w:ascii="Consolas" w:hAnsi="Consolas"/>
          <w:color w:val="B43C3C"/>
          <w:sz w:val="18"/>
        </w:rPr>
        <w:t>创建 GeoPoint</w:t>
      </w:r>
      <w:r>
        <w:rPr>
          <w:rFonts w:ascii="微软雅黑" w:hAnsi="微软雅黑"/>
          <w:sz w:val="21"/>
        </w:rPr>
        <w:t>。</w:t>
      </w:r>
    </w:p>
    <w:p>
      <w:pPr>
        <w:pStyle w:val="ListNumber"/>
        <w:spacing w:line="360" w:lineRule="auto" w:after="120"/>
      </w:pPr>
      <w:r>
        <w:rPr>
          <w:rFonts w:ascii="微软雅黑" w:hAnsi="微软雅黑"/>
          <w:sz w:val="21"/>
        </w:rPr>
        <w:t xml:space="preserve">选择屏幕右上角的绿色箭头图标来 </w:t>
      </w:r>
      <w:r>
        <w:rPr>
          <w:rFonts w:ascii="微软雅黑" w:hAnsi="微软雅黑"/>
          <w:b/>
          <w:sz w:val="21"/>
        </w:rPr>
        <w:t>保存</w:t>
      </w:r>
      <w:r>
        <w:rPr>
          <w:rFonts w:ascii="微软雅黑" w:hAnsi="微软雅黑"/>
          <w:sz w:val="21"/>
        </w:rPr>
        <w:t xml:space="preserve"> 您的变换。</w:t>
      </w:r>
    </w:p>
    <w:p>
      <w:pPr>
        <w:pStyle w:val="ListNumber"/>
        <w:spacing w:line="360" w:lineRule="auto" w:after="120"/>
      </w:pPr>
      <w:r>
        <w:rPr>
          <w:rFonts w:ascii="微软雅黑" w:hAnsi="微软雅黑"/>
          <w:sz w:val="21"/>
        </w:rPr>
        <w:t xml:space="preserve">选择变换右上角的 </w:t>
      </w:r>
      <w:r>
        <w:rPr>
          <w:rFonts w:ascii="微软雅黑" w:hAnsi="微软雅黑"/>
          <w:b/>
          <w:sz w:val="21"/>
        </w:rPr>
        <w:t>返回图形</w:t>
      </w:r>
      <w:r>
        <w:rPr>
          <w:rFonts w:ascii="微软雅黑" w:hAnsi="微软雅黑"/>
          <w:sz w:val="21"/>
        </w:rPr>
        <w:t xml:space="preserve"> 导航回您的 Pipeline Builder 图形。</w:t>
      </w:r>
    </w:p>
    <w:p>
      <w:pPr>
        <w:pStyle w:val="ListNumber"/>
        <w:spacing w:line="360" w:lineRule="auto" w:after="120"/>
      </w:pPr>
      <w:r>
        <w:rPr>
          <w:rFonts w:ascii="微软雅黑" w:hAnsi="微软雅黑"/>
          <w:sz w:val="21"/>
        </w:rPr>
        <w:t xml:space="preserve">选择 </w:t>
      </w:r>
      <w:r>
        <w:rPr>
          <w:rFonts w:ascii="Consolas" w:hAnsi="Consolas"/>
          <w:color w:val="B43C3C"/>
          <w:sz w:val="18"/>
        </w:rPr>
        <w:t>创建 GeoPoint</w:t>
      </w:r>
      <w:r>
        <w:rPr>
          <w:rFonts w:ascii="微软雅黑" w:hAnsi="微软雅黑"/>
          <w:sz w:val="21"/>
        </w:rPr>
        <w:t xml:space="preserve"> 变换节点的 </w:t>
      </w:r>
      <w:r>
        <w:rPr>
          <w:rFonts w:ascii="微软雅黑" w:hAnsi="微软雅黑"/>
          <w:b/>
          <w:sz w:val="21"/>
        </w:rPr>
        <w:t>添加输出</w:t>
      </w:r>
      <w:r>
        <w:rPr>
          <w:rFonts w:ascii="微软雅黑" w:hAnsi="微软雅黑"/>
          <w:sz w:val="21"/>
        </w:rPr>
        <w:t xml:space="preserve"> 按钮，并选择 </w:t>
      </w:r>
      <w:r>
        <w:rPr>
          <w:rFonts w:ascii="微软雅黑" w:hAnsi="微软雅黑"/>
          <w:b/>
          <w:sz w:val="21"/>
        </w:rPr>
        <w:t>新的地理时间序列同步</w:t>
      </w:r>
      <w:r>
        <w:rPr>
          <w:rFonts w:ascii="微软雅黑" w:hAnsi="微软雅黑"/>
          <w:sz w:val="21"/>
        </w:rPr>
        <w:t>。下图显示了 Pipeline Builder 中可用的输出类型菜单。</w:t>
      </w:r>
    </w:p>
    <w:p>
      <w:pPr>
        <w:pStyle w:val="ListNumber"/>
        <w:spacing w:line="360" w:lineRule="auto" w:after="120"/>
      </w:pPr>
      <w:r>
        <w:rPr>
          <w:rFonts w:ascii="微软雅黑" w:hAnsi="微软雅黑"/>
          <w:sz w:val="21"/>
        </w:rPr>
        <w:t xml:space="preserve">为您的新输出命名，并指派其 </w:t>
      </w:r>
      <w:r>
        <w:rPr>
          <w:rFonts w:ascii="微软雅黑" w:hAnsi="微软雅黑"/>
          <w:b/>
          <w:sz w:val="21"/>
        </w:rPr>
        <w:t>目标命名空间</w:t>
      </w:r>
      <w:r>
        <w:rPr>
          <w:rFonts w:ascii="微软雅黑" w:hAnsi="微软雅黑"/>
          <w:sz w:val="21"/>
        </w:rPr>
        <w:t xml:space="preserve">，例如 </w:t>
      </w:r>
      <w:r>
        <w:rPr>
          <w:rFonts w:ascii="Consolas" w:hAnsi="Consolas"/>
          <w:color w:val="B43C3C"/>
          <w:sz w:val="18"/>
        </w:rPr>
        <w:t>Local System</w:t>
      </w:r>
      <w:r>
        <w:rPr>
          <w:rFonts w:ascii="微软雅黑" w:hAnsi="微软雅黑"/>
          <w:sz w:val="21"/>
        </w:rPr>
        <w:t>。</w:t>
      </w:r>
    </w:p>
    <w:p>
      <w:pPr>
        <w:pStyle w:val="ListNumber"/>
        <w:spacing w:line="360" w:lineRule="auto" w:after="120"/>
      </w:pPr>
      <w:r>
        <w:rPr>
          <w:rFonts w:ascii="微软雅黑" w:hAnsi="微软雅黑"/>
          <w:sz w:val="21"/>
        </w:rPr>
        <w:t xml:space="preserve">配置所有 </w:t>
      </w:r>
      <w:r>
        <w:rPr>
          <w:rFonts w:ascii="微软雅黑" w:hAnsi="微软雅黑"/>
          <w:b/>
          <w:sz w:val="21"/>
        </w:rPr>
        <w:t>主字段</w:t>
      </w:r>
      <w:r>
        <w:rPr>
          <w:rFonts w:ascii="微软雅黑" w:hAnsi="微软雅黑"/>
          <w:sz w:val="21"/>
        </w:rPr>
        <w:t xml:space="preserve"> 以确保同步引用其支持数据集中的正确列。</w:t>
      </w:r>
    </w:p>
    <w:p>
      <w:pPr>
        <w:pStyle w:val="ListNumber"/>
        <w:spacing w:line="360" w:lineRule="auto" w:after="120"/>
      </w:pPr>
      <w:r>
        <w:rPr>
          <w:rFonts w:ascii="微软雅黑" w:hAnsi="微软雅黑"/>
          <w:sz w:val="21"/>
        </w:rPr>
        <w:t xml:space="preserve">通过选择每个右侧的 </w:t>
      </w:r>
      <w:r>
        <w:rPr>
          <w:rFonts w:ascii="Consolas" w:hAnsi="Consolas"/>
          <w:color w:val="B43C3C"/>
          <w:sz w:val="18"/>
        </w:rPr>
        <w:t>X</w:t>
      </w:r>
      <w:r>
        <w:rPr>
          <w:rFonts w:ascii="微软雅黑" w:hAnsi="微软雅黑"/>
          <w:sz w:val="21"/>
        </w:rPr>
        <w:t xml:space="preserve"> 图标或 </w:t>
      </w:r>
      <w:r>
        <w:rPr>
          <w:rFonts w:ascii="微软雅黑" w:hAnsi="微软雅黑"/>
          <w:b/>
          <w:sz w:val="21"/>
        </w:rPr>
        <w:t>清除未映射属性</w:t>
      </w:r>
      <w:r>
        <w:rPr>
          <w:rFonts w:ascii="微软雅黑" w:hAnsi="微软雅黑"/>
          <w:sz w:val="21"/>
        </w:rPr>
        <w:t xml:space="preserve"> 按钮来清除所有未映射属性。</w:t>
      </w:r>
    </w:p>
    <w:p>
      <w:pPr>
        <w:pStyle w:val="ListNumber"/>
        <w:spacing w:line="360" w:lineRule="auto" w:after="120"/>
      </w:pPr>
      <w:r>
        <w:rPr>
          <w:rFonts w:ascii="微软雅黑" w:hAnsi="微软雅黑"/>
          <w:sz w:val="21"/>
        </w:rPr>
        <w:t xml:space="preserve">在 </w:t>
      </w:r>
      <w:r>
        <w:rPr>
          <w:rFonts w:ascii="微软雅黑" w:hAnsi="微软雅黑"/>
          <w:b/>
          <w:sz w:val="21"/>
        </w:rPr>
        <w:t>属性</w:t>
      </w:r>
      <w:r>
        <w:rPr>
          <w:rFonts w:ascii="微软雅黑" w:hAnsi="微软雅黑"/>
          <w:sz w:val="21"/>
        </w:rPr>
        <w:t xml:space="preserve"> 下将 </w:t>
      </w:r>
      <w:r>
        <w:rPr>
          <w:rFonts w:ascii="微软雅黑" w:hAnsi="微软雅黑"/>
          <w:b/>
          <w:sz w:val="21"/>
        </w:rPr>
        <w:t>观察模式</w:t>
      </w:r>
      <w:r>
        <w:rPr>
          <w:rFonts w:ascii="微软雅黑" w:hAnsi="微软雅黑"/>
          <w:sz w:val="21"/>
        </w:rPr>
        <w:t xml:space="preserve"> 留空 - Foundry 将自动填充为您在上方 </w:t>
      </w:r>
      <w:r>
        <w:rPr>
          <w:rFonts w:ascii="微软雅黑" w:hAnsi="微软雅黑"/>
          <w:b/>
          <w:sz w:val="21"/>
        </w:rPr>
        <w:t>元数据</w:t>
      </w:r>
      <w:r>
        <w:rPr>
          <w:rFonts w:ascii="微软雅黑" w:hAnsi="微软雅黑"/>
          <w:sz w:val="21"/>
        </w:rPr>
        <w:t xml:space="preserve"> 中为您的系列同步输出分配的名称。</w:t>
      </w:r>
    </w:p>
    <w:p>
      <w:pPr>
        <w:pStyle w:val="ListNumber"/>
        <w:spacing w:line="360" w:lineRule="auto" w:after="120"/>
      </w:pPr>
      <w:r>
        <w:rPr>
          <w:rFonts w:ascii="微软雅黑" w:hAnsi="微软雅黑"/>
          <w:sz w:val="21"/>
        </w:rPr>
        <w:t xml:space="preserve">验证 </w:t>
      </w:r>
      <w:r>
        <w:rPr>
          <w:rFonts w:ascii="微软雅黑" w:hAnsi="微软雅黑"/>
          <w:b/>
          <w:sz w:val="21"/>
        </w:rPr>
        <w:t>源系统</w:t>
      </w:r>
      <w:r>
        <w:rPr>
          <w:rFonts w:ascii="微软雅黑" w:hAnsi="微软雅黑"/>
          <w:sz w:val="21"/>
        </w:rPr>
        <w:t xml:space="preserve"> 在 </w:t>
      </w:r>
      <w:r>
        <w:rPr>
          <w:rFonts w:ascii="微软雅黑" w:hAnsi="微软雅黑"/>
          <w:b/>
          <w:sz w:val="21"/>
        </w:rPr>
        <w:t>高级设置</w:t>
      </w:r>
      <w:r>
        <w:rPr>
          <w:rFonts w:ascii="微软雅黑" w:hAnsi="微软雅黑"/>
          <w:sz w:val="21"/>
        </w:rPr>
        <w:t xml:space="preserve"> 下是否映射到您的管道名称。下图描述了同步输出的所有必要配置。</w:t>
      </w:r>
    </w:p>
    <w:p>
      <w:pPr>
        <w:pStyle w:val="ListNumber"/>
        <w:spacing w:line="360" w:lineRule="auto" w:after="120"/>
      </w:pPr>
      <w:r>
        <w:rPr>
          <w:rFonts w:ascii="微软雅黑" w:hAnsi="微软雅黑"/>
          <w:sz w:val="21"/>
        </w:rPr>
        <w:t xml:space="preserve">选择屏幕右上角的绿色箭头图标来 </w:t>
      </w:r>
      <w:r>
        <w:rPr>
          <w:rFonts w:ascii="微软雅黑" w:hAnsi="微软雅黑"/>
          <w:b/>
          <w:sz w:val="21"/>
        </w:rPr>
        <w:t>保存</w:t>
      </w:r>
      <w:r>
        <w:rPr>
          <w:rFonts w:ascii="微软雅黑" w:hAnsi="微软雅黑"/>
          <w:sz w:val="21"/>
        </w:rPr>
        <w:t xml:space="preserve"> 您的同步。</w:t>
      </w:r>
    </w:p>
    <w:p>
      <w:pPr>
        <w:pStyle w:val="ListNumber"/>
        <w:spacing w:line="360" w:lineRule="auto" w:after="120"/>
      </w:pPr>
      <w:r>
        <w:rPr>
          <w:rFonts w:ascii="微软雅黑" w:hAnsi="微软雅黑"/>
          <w:sz w:val="21"/>
        </w:rPr>
        <w:t xml:space="preserve">选择 </w:t>
      </w:r>
      <w:r>
        <w:rPr>
          <w:rFonts w:ascii="微软雅黑" w:hAnsi="微软雅黑"/>
          <w:b/>
          <w:sz w:val="21"/>
        </w:rPr>
        <w:t>保存</w:t>
      </w:r>
      <w:r>
        <w:rPr>
          <w:rFonts w:ascii="微软雅黑" w:hAnsi="微软雅黑"/>
          <w:sz w:val="21"/>
        </w:rPr>
        <w:t xml:space="preserve"> 旁边的锤子图标以 </w:t>
      </w:r>
      <w:r>
        <w:rPr>
          <w:rFonts w:ascii="微软雅黑" w:hAnsi="微软雅黑"/>
          <w:b/>
          <w:sz w:val="21"/>
        </w:rPr>
        <w:t>部署管道</w:t>
      </w:r>
      <w:r>
        <w:rPr>
          <w:rFonts w:ascii="微软雅黑" w:hAnsi="微软雅黑"/>
          <w:sz w:val="21"/>
        </w:rPr>
        <w:t>。</w:t>
      </w:r>
    </w:p>
    <w:p>
      <w:pPr>
        <w:pStyle w:val="ListNumber"/>
        <w:spacing w:line="360" w:lineRule="auto" w:after="120"/>
      </w:pPr>
      <w:r>
        <w:rPr>
          <w:rFonts w:ascii="微软雅黑" w:hAnsi="微软雅黑"/>
          <w:sz w:val="21"/>
        </w:rPr>
        <w:t xml:space="preserve">导航 </w:t>
      </w:r>
      <w:r>
        <w:rPr>
          <w:rFonts w:ascii="微软雅黑" w:hAnsi="微软雅黑"/>
          <w:b/>
          <w:sz w:val="21"/>
        </w:rPr>
        <w:t>返回图形</w:t>
      </w:r>
      <w:r>
        <w:rPr>
          <w:rFonts w:ascii="微软雅黑" w:hAnsi="微软雅黑"/>
          <w:sz w:val="21"/>
        </w:rPr>
        <w:t xml:space="preserve">。您将在 </w:t>
      </w:r>
      <w:r>
        <w:rPr>
          <w:rFonts w:ascii="Consolas" w:hAnsi="Consolas"/>
          <w:color w:val="B43C3C"/>
          <w:sz w:val="18"/>
        </w:rPr>
        <w:t>创建 GeoPoint</w:t>
      </w:r>
      <w:r>
        <w:rPr>
          <w:rFonts w:ascii="微软雅黑" w:hAnsi="微软雅黑"/>
          <w:sz w:val="21"/>
        </w:rPr>
        <w:t xml:space="preserve"> 变换右侧看到一个新的地理时间序列同步输出节点，节点底部的绿色 </w:t>
      </w:r>
      <w:r>
        <w:rPr>
          <w:rFonts w:ascii="Consolas" w:hAnsi="Consolas"/>
          <w:color w:val="B43C3C"/>
          <w:sz w:val="18"/>
        </w:rPr>
        <w:t>部署最新</w:t>
      </w:r>
      <w:r>
        <w:rPr>
          <w:rFonts w:ascii="微软雅黑" w:hAnsi="微软雅黑"/>
          <w:sz w:val="21"/>
        </w:rPr>
        <w:t xml:space="preserve"> 文本确认部署成功。</w:t>
      </w:r>
    </w:p>
    <w:p>
      <w:pPr>
        <w:spacing w:line="360" w:lineRule="auto" w:after="120"/>
      </w:pPr>
      <w:r>
        <w:rPr>
          <w:rFonts w:ascii="微软雅黑" w:hAnsi="微软雅黑"/>
          <w:sz w:val="21"/>
        </w:rPr>
        <w:t>将新创建的地理时间序列同步添加到您的 Gaia 地图：</w:t>
      </w:r>
    </w:p>
    <w:p>
      <w:pPr>
        <w:pStyle w:val="ListNumber"/>
        <w:spacing w:line="360" w:lineRule="auto" w:after="120"/>
      </w:pPr>
      <w:r>
        <w:rPr>
          <w:rFonts w:ascii="微软雅黑" w:hAnsi="微软雅黑"/>
          <w:sz w:val="21"/>
        </w:rPr>
        <w:t xml:space="preserve">打开 Gaia 左侧面板中的 </w:t>
      </w:r>
      <w:r>
        <w:rPr>
          <w:rFonts w:ascii="微软雅黑" w:hAnsi="微软雅黑"/>
          <w:b/>
          <w:sz w:val="21"/>
        </w:rPr>
        <w:t>数据来源</w:t>
      </w:r>
      <w:r>
        <w:rPr>
          <w:rFonts w:ascii="微软雅黑" w:hAnsi="微软雅黑"/>
          <w:sz w:val="21"/>
        </w:rPr>
        <w:t xml:space="preserve"> 选项卡。</w:t>
      </w:r>
    </w:p>
    <w:p>
      <w:pPr>
        <w:pStyle w:val="ListNumber"/>
        <w:spacing w:line="360" w:lineRule="auto" w:after="120"/>
      </w:pPr>
      <w:r>
        <w:rPr>
          <w:rFonts w:ascii="微软雅黑" w:hAnsi="微软雅黑"/>
          <w:sz w:val="21"/>
        </w:rPr>
        <w:t xml:space="preserve">搜索您的地理时间序列同步名称，并选择 </w:t>
      </w:r>
      <w:r>
        <w:rPr>
          <w:rFonts w:ascii="微软雅黑" w:hAnsi="微软雅黑"/>
          <w:b/>
          <w:sz w:val="21"/>
        </w:rPr>
        <w:t>轨迹和观察搜索</w:t>
      </w:r>
      <w:r>
        <w:rPr>
          <w:rFonts w:ascii="微软雅黑" w:hAnsi="微软雅黑"/>
          <w:sz w:val="21"/>
        </w:rPr>
        <w:t>。</w:t>
      </w:r>
    </w:p>
    <w:p>
      <w:pPr>
        <w:pStyle w:val="ListNumber"/>
        <w:spacing w:line="360" w:lineRule="auto" w:after="120"/>
      </w:pPr>
      <w:r>
        <w:rPr>
          <w:rFonts w:ascii="微软雅黑" w:hAnsi="微软雅黑"/>
          <w:sz w:val="21"/>
        </w:rPr>
        <w:t>应用对象搜索面板顶部功能区中提供的任何必要几何筛选。</w:t>
      </w:r>
    </w:p>
    <w:p>
      <w:pPr>
        <w:pStyle w:val="ListBullet"/>
        <w:spacing w:line="360" w:lineRule="auto" w:after="120"/>
      </w:pPr>
      <w:r>
        <w:rPr>
          <w:rFonts w:ascii="Consolas" w:hAnsi="Consolas"/>
          <w:color w:val="B43C3C"/>
          <w:sz w:val="18"/>
        </w:rPr>
        <w:t>All</w:t>
      </w:r>
      <w:r>
        <w:rPr>
          <w:rFonts w:ascii="微软雅黑" w:hAnsi="微软雅黑"/>
          <w:sz w:val="21"/>
        </w:rPr>
        <w:t xml:space="preserve"> 将添加发现的对象类型中的所有对象到您的地图。</w:t>
      </w:r>
    </w:p>
    <w:p>
      <w:pPr>
        <w:pStyle w:val="ListBullet"/>
        <w:spacing w:line="360" w:lineRule="auto" w:after="120"/>
      </w:pPr>
      <w:r>
        <w:rPr>
          <w:rFonts w:ascii="Consolas" w:hAnsi="Consolas"/>
          <w:color w:val="B43C3C"/>
          <w:sz w:val="18"/>
        </w:rPr>
        <w:t>View</w:t>
      </w:r>
      <w:r>
        <w:rPr>
          <w:rFonts w:ascii="微软雅黑" w:hAnsi="微软雅黑"/>
          <w:sz w:val="21"/>
        </w:rPr>
        <w:t xml:space="preserve"> 仅会添加当前地图视图中可用的对象。</w:t>
      </w:r>
    </w:p>
    <w:p>
      <w:pPr>
        <w:pStyle w:val="ListBullet"/>
        <w:spacing w:line="360" w:lineRule="auto" w:after="120"/>
      </w:pPr>
      <w:r>
        <w:rPr>
          <w:rFonts w:ascii="Consolas" w:hAnsi="Consolas"/>
          <w:color w:val="B43C3C"/>
          <w:sz w:val="18"/>
        </w:rPr>
        <w:t>Draw</w:t>
      </w:r>
      <w:r>
        <w:rPr>
          <w:rFonts w:ascii="微软雅黑" w:hAnsi="微软雅黑"/>
          <w:sz w:val="21"/>
        </w:rPr>
        <w:t xml:space="preserve"> 将添加位于您可以从搜索面板配置和添加的绘制形状内的对象到地图。</w:t>
      </w:r>
    </w:p>
    <w:p>
      <w:pPr>
        <w:pStyle w:val="ListBullet"/>
        <w:spacing w:line="360" w:lineRule="auto" w:after="120"/>
      </w:pPr>
      <w:r>
        <w:rPr>
          <w:rFonts w:ascii="Consolas" w:hAnsi="Consolas"/>
          <w:color w:val="B43C3C"/>
          <w:sz w:val="18"/>
        </w:rPr>
        <w:t>Select</w:t>
      </w:r>
      <w:r>
        <w:rPr>
          <w:rFonts w:ascii="微软雅黑" w:hAnsi="微软雅黑"/>
          <w:sz w:val="21"/>
        </w:rPr>
        <w:t xml:space="preserve"> 使您能够从活动地图中选择一个项目。</w:t>
      </w:r>
    </w:p>
    <w:p>
      <w:pPr>
        <w:pStyle w:val="ListNumber"/>
        <w:spacing w:line="360" w:lineRule="auto" w:after="120"/>
      </w:pPr>
      <w:r>
        <w:rPr>
          <w:rFonts w:ascii="微软雅黑" w:hAnsi="微软雅黑"/>
          <w:sz w:val="21"/>
        </w:rPr>
        <w:t xml:space="preserve">选择适当的时间窗口，选择 </w:t>
      </w:r>
      <w:r>
        <w:rPr>
          <w:rFonts w:ascii="微软雅黑" w:hAnsi="微软雅黑"/>
          <w:b/>
          <w:sz w:val="21"/>
        </w:rPr>
        <w:t>历史搜索</w:t>
      </w:r>
      <w:r>
        <w:rPr>
          <w:rFonts w:ascii="微软雅黑" w:hAnsi="微软雅黑"/>
          <w:sz w:val="21"/>
        </w:rPr>
        <w:t xml:space="preserve"> 或 </w:t>
      </w:r>
      <w:r>
        <w:rPr>
          <w:rFonts w:ascii="微软雅黑" w:hAnsi="微软雅黑"/>
          <w:b/>
          <w:sz w:val="21"/>
        </w:rPr>
        <w:t>实时馈送</w:t>
      </w:r>
      <w:r>
        <w:rPr>
          <w:rFonts w:ascii="微软雅黑" w:hAnsi="微软雅黑"/>
          <w:sz w:val="21"/>
        </w:rPr>
        <w:t>。</w:t>
      </w:r>
    </w:p>
    <w:p>
      <w:pPr>
        <w:pStyle w:val="ListNumber"/>
        <w:spacing w:line="360" w:lineRule="auto" w:after="120"/>
      </w:pPr>
      <w:r>
        <w:rPr>
          <w:rFonts w:ascii="微软雅黑" w:hAnsi="微软雅黑"/>
          <w:sz w:val="21"/>
        </w:rPr>
        <w:t xml:space="preserve">选择 </w:t>
      </w:r>
      <w:r>
        <w:rPr>
          <w:rFonts w:ascii="微软雅黑" w:hAnsi="微软雅黑"/>
          <w:b/>
          <w:sz w:val="21"/>
        </w:rPr>
        <w:t>添加到地图</w:t>
      </w:r>
      <w:r>
        <w:rPr>
          <w:rFonts w:ascii="微软雅黑" w:hAnsi="微软雅黑"/>
          <w:sz w:val="21"/>
        </w:rPr>
        <w:t>。</w:t>
      </w:r>
    </w:p>
    <w:p>
      <w:pPr>
        <w:spacing w:line="360" w:lineRule="auto" w:after="120"/>
      </w:pPr>
      <w:r>
        <w:rPr>
          <w:rFonts w:ascii="微软雅黑" w:hAnsi="微软雅黑"/>
          <w:sz w:val="21"/>
        </w:rPr>
        <w:t xml:space="preserve">一旦您的地理时间序列同步作为 Gaia 的 </w:t>
      </w:r>
      <w:r>
        <w:rPr>
          <w:rFonts w:ascii="微软雅黑" w:hAnsi="微软雅黑"/>
          <w:b/>
          <w:sz w:val="21"/>
        </w:rPr>
        <w:t>地图图层</w:t>
      </w:r>
      <w:r>
        <w:rPr>
          <w:rFonts w:ascii="微软雅黑" w:hAnsi="微软雅黑"/>
          <w:sz w:val="21"/>
        </w:rPr>
        <w:t xml:space="preserve"> 的一部分加载，您可以选择单个实体 - 例如特定的航线 - 并进行额外的配置。</w:t>
      </w:r>
    </w:p>
    <w:p>
      <w:pPr>
        <w:pStyle w:val="Heading3"/>
      </w:pPr>
      <w:r>
        <w:rPr>
          <w:rFonts w:ascii="微软雅黑" w:hAnsi="微软雅黑"/>
        </w:rPr>
        <w:t>使用函数支持的企业地图图层</w:t>
      </w:r>
    </w:p>
    <w:p>
      <w:pPr>
        <w:spacing w:line="360" w:lineRule="auto" w:after="120"/>
      </w:pPr>
      <w:r>
        <w:rPr>
          <w:rFonts w:ascii="微软雅黑" w:hAnsi="微软雅黑"/>
          <w:sz w:val="21"/>
        </w:rPr>
        <w:t>您可以将数据作为企业地图图层（EML）的一部分添加到您的 Gaia 地图中，该图层由在 Foundry 中编写的函数支持并发布到您的 Ontology。</w:t>
      </w:r>
    </w:p>
    <w:p>
      <w:pPr>
        <w:spacing w:line="360" w:lineRule="auto" w:after="120"/>
      </w:pPr>
      <w:r>
        <w:rPr>
          <w:rFonts w:ascii="微软雅黑" w:hAnsi="微软雅黑"/>
          <w:sz w:val="21"/>
        </w:rPr>
        <w:t>要创建输出对象集的</w:t>
      </w:r>
      <w:r>
        <w:rPr>
          <w:rFonts w:ascii="微软雅黑" w:hAnsi="微软雅黑"/>
          <w:color w:val="0066CC"/>
          <w:sz w:val="21"/>
          <w:u w:val="single"/>
        </w:rPr>
        <w:t>TypeScript 函数</w:t>
      </w:r>
      <w:r>
        <w:rPr>
          <w:rFonts w:ascii="微软雅黑" w:hAnsi="微软雅黑"/>
          <w:sz w:val="21"/>
        </w:rPr>
        <w:t>以支持 Gaia EML 的现有对象类型：</w:t>
      </w:r>
    </w:p>
    <w:p>
      <w:pPr>
        <w:pStyle w:val="ListNumber"/>
        <w:spacing w:line="360" w:lineRule="auto" w:after="120"/>
      </w:pPr>
      <w:r>
        <w:rPr>
          <w:rFonts w:ascii="微软雅黑" w:hAnsi="微软雅黑"/>
          <w:sz w:val="21"/>
        </w:rPr>
        <w:t>导航到包含您对象类型支持数据集的项目文件夹。</w:t>
      </w:r>
    </w:p>
    <w:p>
      <w:pPr>
        <w:pStyle w:val="ListNumber"/>
        <w:spacing w:line="360" w:lineRule="auto" w:after="120"/>
      </w:pPr>
      <w:r>
        <w:rPr>
          <w:rFonts w:ascii="微软雅黑" w:hAnsi="微软雅黑"/>
          <w:sz w:val="21"/>
        </w:rPr>
        <w:t xml:space="preserve">选择 </w:t>
      </w:r>
      <w:r>
        <w:rPr>
          <w:rFonts w:ascii="微软雅黑" w:hAnsi="微软雅黑"/>
          <w:b/>
          <w:sz w:val="21"/>
        </w:rPr>
        <w:t>新建</w:t>
      </w:r>
      <w:r>
        <w:rPr>
          <w:rFonts w:ascii="微软雅黑" w:hAnsi="微软雅黑"/>
          <w:sz w:val="21"/>
        </w:rPr>
        <w:t xml:space="preserve"> &gt; </w:t>
      </w:r>
      <w:r>
        <w:rPr>
          <w:rFonts w:ascii="微软雅黑" w:hAnsi="微软雅黑"/>
          <w:b/>
          <w:sz w:val="21"/>
        </w:rPr>
        <w:t>代码库</w:t>
      </w:r>
      <w:r>
        <w:rPr>
          <w:rFonts w:ascii="微软雅黑" w:hAnsi="微软雅黑"/>
          <w:sz w:val="21"/>
        </w:rPr>
        <w:t>。</w:t>
      </w:r>
    </w:p>
    <w:p>
      <w:pPr>
        <w:pStyle w:val="ListNumber"/>
        <w:spacing w:line="360" w:lineRule="auto" w:after="120"/>
      </w:pPr>
      <w:r>
        <w:rPr>
          <w:rFonts w:ascii="微软雅黑" w:hAnsi="微软雅黑"/>
          <w:sz w:val="21"/>
        </w:rPr>
        <w:t xml:space="preserve">在 </w:t>
      </w:r>
      <w:r>
        <w:rPr>
          <w:rFonts w:ascii="Consolas" w:hAnsi="Consolas"/>
          <w:color w:val="B43C3C"/>
          <w:sz w:val="18"/>
        </w:rPr>
        <w:t>您正在构建什么？</w:t>
      </w:r>
      <w:r>
        <w:rPr>
          <w:rFonts w:ascii="微软雅黑" w:hAnsi="微软雅黑"/>
          <w:sz w:val="21"/>
        </w:rPr>
        <w:t xml:space="preserve"> 下选择 </w:t>
      </w:r>
      <w:r>
        <w:rPr>
          <w:rFonts w:ascii="微软雅黑" w:hAnsi="微软雅黑"/>
          <w:b/>
          <w:sz w:val="21"/>
        </w:rPr>
        <w:t>函数</w:t>
      </w:r>
      <w:r>
        <w:rPr>
          <w:rFonts w:ascii="微软雅黑" w:hAnsi="微软雅黑"/>
          <w:sz w:val="21"/>
        </w:rPr>
        <w:t xml:space="preserve"> 选项，并选择 </w:t>
      </w:r>
      <w:r>
        <w:rPr>
          <w:rFonts w:ascii="微软雅黑" w:hAnsi="微软雅黑"/>
          <w:b/>
          <w:sz w:val="21"/>
        </w:rPr>
        <w:t>TypeScript 函数</w:t>
      </w:r>
      <w:r>
        <w:rPr>
          <w:rFonts w:ascii="微软雅黑" w:hAnsi="微软雅黑"/>
          <w:sz w:val="21"/>
        </w:rPr>
        <w:t xml:space="preserve"> 作为您的语言。</w:t>
      </w:r>
    </w:p>
    <w:p>
      <w:pPr>
        <w:pStyle w:val="ListNumber"/>
        <w:spacing w:line="360" w:lineRule="auto" w:after="120"/>
      </w:pPr>
      <w:r>
        <w:rPr>
          <w:rFonts w:ascii="微软雅黑" w:hAnsi="微软雅黑"/>
          <w:sz w:val="21"/>
        </w:rPr>
        <w:t xml:space="preserve">为您的代码库命名，并将其保存在公共项目文件夹中，以在选择屏幕底部的 </w:t>
      </w:r>
      <w:r>
        <w:rPr>
          <w:rFonts w:ascii="微软雅黑" w:hAnsi="微软雅黑"/>
          <w:b/>
          <w:sz w:val="21"/>
        </w:rPr>
        <w:t>初始化代码库</w:t>
      </w:r>
      <w:r>
        <w:rPr>
          <w:rFonts w:ascii="微软雅黑" w:hAnsi="微软雅黑"/>
          <w:sz w:val="21"/>
        </w:rPr>
        <w:t xml:space="preserve"> 之前启用 Foundry Ontology API 访问。</w:t>
      </w:r>
    </w:p>
    <w:p>
      <w:pPr>
        <w:pStyle w:val="ListNumber"/>
        <w:spacing w:line="360" w:lineRule="auto" w:after="120"/>
      </w:pPr>
      <w:r>
        <w:rPr>
          <w:rFonts w:ascii="微软雅黑" w:hAnsi="微软雅黑"/>
          <w:sz w:val="21"/>
        </w:rPr>
        <w:t xml:space="preserve">选择屏幕右侧的绿色 </w:t>
      </w:r>
      <w:r>
        <w:rPr>
          <w:rFonts w:ascii="微软雅黑" w:hAnsi="微软雅黑"/>
          <w:b/>
          <w:sz w:val="21"/>
        </w:rPr>
        <w:t>转到 index.ts</w:t>
      </w:r>
      <w:r>
        <w:rPr>
          <w:rFonts w:ascii="微软雅黑" w:hAnsi="微软雅黑"/>
          <w:sz w:val="21"/>
        </w:rPr>
        <w:t xml:space="preserve"> 按钮以编写您的函数。</w:t>
      </w:r>
    </w:p>
    <w:p>
      <w:pPr>
        <w:pStyle w:val="ListNumber"/>
        <w:spacing w:line="360" w:lineRule="auto" w:after="120"/>
      </w:pPr>
      <w:r>
        <w:rPr>
          <w:rFonts w:ascii="微软雅黑" w:hAnsi="微软雅黑"/>
          <w:sz w:val="21"/>
        </w:rPr>
        <w:t xml:space="preserve">按照嵌入在草稿 </w:t>
      </w:r>
      <w:r>
        <w:rPr>
          <w:rFonts w:ascii="Consolas" w:hAnsi="Consolas"/>
          <w:color w:val="B43C3C"/>
          <w:sz w:val="18"/>
        </w:rPr>
        <w:t>index.ts</w:t>
      </w:r>
      <w:r>
        <w:rPr>
          <w:rFonts w:ascii="微软雅黑" w:hAnsi="微软雅黑"/>
          <w:sz w:val="21"/>
        </w:rPr>
        <w:t xml:space="preserve"> 文件中的编写提示并插入您自己的函数；您可以参考下面的示例代码。</w:t>
      </w:r>
    </w:p>
    <w:p>
      <w:pPr>
        <w:spacing w:before="80" w:after="80"/>
        <w:ind w:left="567"/>
      </w:pPr>
      <w:r>
        <w:rPr>
          <w:rFonts w:ascii="Consolas" w:hAnsi="Consolas"/>
          <w:color w:val="505050"/>
          <w:sz w:val="18"/>
        </w:rPr>
        <w:t>import { Function, Integer } from "@foundry/functions-api";</w:t>
        <w:br/>
        <w:t>import { Objects, ObjectSet, ObjectTypeName };</w:t>
        <w:br/>
        <w:t>// 定义一个名为 MyEmlFunction 的类</w:t>
        <w:br/>
        <w:t>export class MyEmlFunction{</w:t>
        <w:br/>
        <w:t xml:space="preserve">    // 使用装饰器 @Function() 标记此方法为函数</w:t>
        <w:br/>
        <w:t xml:space="preserve">    @Function()</w:t>
        <w:br/>
        <w:t xml:space="preserve">    // 定义一个名为 myFunctionName 的公共方法，返回类型为 ObjectSet&lt;ObjectTypeName&gt;</w:t>
        <w:br/>
        <w:t xml:space="preserve">    public myFunctionName(): ObjectSet&lt;ObjectTypeName&gt; {</w:t>
        <w:br/>
        <w:t xml:space="preserve">        // 调用 Objects 对象的 search 方法，获取 ObjectTypeName，并通过 filter 过滤</w:t>
        <w:br/>
        <w:t xml:space="preserve">        // 过滤条件是 location 对象的 propertyTypeToSearch 属性与 "match-parameter" 完全匹配</w:t>
        <w:br/>
        <w:t xml:space="preserve">        return Objects.search().ObjectTypeName().filter(location =&gt; location.propertyTypeToSearch.exactMatch("match-parameter"));</w:t>
        <w:br/>
        <w:t xml:space="preserve">    }</w:t>
        <w:br/>
        <w:t>}</w:t>
      </w:r>
    </w:p>
    <w:p>
      <w:pPr>
        <w:pStyle w:val="ListNumber"/>
        <w:spacing w:line="360" w:lineRule="auto" w:after="120"/>
      </w:pPr>
      <w:r>
        <w:rPr>
          <w:rFonts w:ascii="微软雅黑" w:hAnsi="微软雅黑"/>
          <w:sz w:val="21"/>
        </w:rPr>
        <w:t>在顶部功能区选择</w:t>
      </w:r>
      <w:r>
        <w:rPr>
          <w:rFonts w:ascii="微软雅黑" w:hAnsi="微软雅黑"/>
          <w:b/>
          <w:sz w:val="21"/>
        </w:rPr>
        <w:t>提交</w:t>
      </w:r>
      <w:r>
        <w:rPr>
          <w:rFonts w:ascii="微软雅黑" w:hAnsi="微软雅黑"/>
          <w:sz w:val="21"/>
        </w:rPr>
        <w:t>。</w:t>
      </w:r>
    </w:p>
    <w:p>
      <w:pPr>
        <w:pStyle w:val="ListNumber"/>
        <w:spacing w:line="360" w:lineRule="auto" w:after="120"/>
      </w:pPr>
      <w:r>
        <w:rPr>
          <w:rFonts w:ascii="微软雅黑" w:hAnsi="微软雅黑"/>
          <w:sz w:val="21"/>
        </w:rPr>
        <w:t>选择</w:t>
      </w:r>
      <w:r>
        <w:rPr>
          <w:rFonts w:ascii="微软雅黑" w:hAnsi="微软雅黑"/>
          <w:b/>
          <w:sz w:val="21"/>
        </w:rPr>
        <w:t>标记版本</w:t>
      </w:r>
      <w:r>
        <w:rPr>
          <w:rFonts w:ascii="微软雅黑" w:hAnsi="微软雅黑"/>
          <w:sz w:val="21"/>
        </w:rPr>
        <w:t>以将函数发布到Foundry Ontology。</w:t>
      </w:r>
    </w:p>
    <w:p>
      <w:pPr>
        <w:pStyle w:val="ListNumber"/>
        <w:spacing w:line="360" w:lineRule="auto" w:after="120"/>
      </w:pPr>
      <w:r>
        <w:rPr>
          <w:rFonts w:ascii="微软雅黑" w:hAnsi="微软雅黑"/>
          <w:sz w:val="21"/>
        </w:rPr>
        <w:t>在Foundry Ontology管理器的</w:t>
      </w:r>
      <w:r>
        <w:rPr>
          <w:rFonts w:ascii="微软雅黑" w:hAnsi="微软雅黑"/>
          <w:b/>
          <w:sz w:val="21"/>
        </w:rPr>
        <w:t>函数</w:t>
      </w:r>
      <w:r>
        <w:rPr>
          <w:rFonts w:ascii="微软雅黑" w:hAnsi="微软雅黑"/>
          <w:sz w:val="21"/>
        </w:rPr>
        <w:t>选项卡中查看您新创建的函数。</w:t>
      </w:r>
    </w:p>
    <w:p>
      <w:pPr>
        <w:spacing w:line="360" w:lineRule="auto" w:after="120"/>
      </w:pPr>
      <w:r>
        <w:rPr>
          <w:rFonts w:ascii="微软雅黑" w:hAnsi="微软雅黑"/>
          <w:sz w:val="21"/>
        </w:rPr>
        <w:t>接下来，启动Gaia的管理应用程序以建立一个Foundry函数支持的EML。导航到Gaia管理应用后，您可以：</w:t>
      </w:r>
    </w:p>
    <w:p>
      <w:pPr>
        <w:pStyle w:val="ListNumber"/>
        <w:spacing w:line="360" w:lineRule="auto" w:after="120"/>
      </w:pPr>
      <w:r>
        <w:rPr>
          <w:rFonts w:ascii="微软雅黑" w:hAnsi="微软雅黑"/>
          <w:sz w:val="21"/>
        </w:rPr>
        <w:t>搜索并选择</w:t>
      </w:r>
      <w:r>
        <w:rPr>
          <w:rFonts w:ascii="微软雅黑" w:hAnsi="微软雅黑"/>
          <w:b/>
          <w:sz w:val="21"/>
        </w:rPr>
        <w:t>企业地图层</w:t>
      </w:r>
      <w:r>
        <w:rPr>
          <w:rFonts w:ascii="微软雅黑" w:hAnsi="微软雅黑"/>
          <w:sz w:val="21"/>
        </w:rPr>
        <w:t>页面。</w:t>
      </w:r>
    </w:p>
    <w:p>
      <w:pPr>
        <w:pStyle w:val="ListNumber"/>
        <w:spacing w:line="360" w:lineRule="auto" w:after="120"/>
      </w:pPr>
      <w:r>
        <w:rPr>
          <w:rFonts w:ascii="微软雅黑" w:hAnsi="微软雅黑"/>
          <w:sz w:val="21"/>
        </w:rPr>
        <w:t>在页面底部选择</w:t>
      </w:r>
      <w:r>
        <w:rPr>
          <w:rFonts w:ascii="微软雅黑" w:hAnsi="微软雅黑"/>
          <w:b/>
          <w:sz w:val="21"/>
        </w:rPr>
        <w:t>添加</w:t>
      </w:r>
      <w:r>
        <w:rPr>
          <w:rFonts w:ascii="微软雅黑" w:hAnsi="微软雅黑"/>
          <w:sz w:val="21"/>
        </w:rPr>
        <w:t>以创建新的EML。</w:t>
      </w:r>
    </w:p>
    <w:p>
      <w:pPr>
        <w:pStyle w:val="ListNumber"/>
        <w:spacing w:line="360" w:lineRule="auto" w:after="120"/>
      </w:pPr>
      <w:r>
        <w:rPr>
          <w:rFonts w:ascii="微软雅黑" w:hAnsi="微软雅黑"/>
          <w:sz w:val="21"/>
        </w:rPr>
        <w:t>将EML类型设置为</w:t>
      </w:r>
      <w:r>
        <w:rPr>
          <w:rFonts w:ascii="Consolas" w:hAnsi="Consolas"/>
          <w:color w:val="B43C3C"/>
          <w:sz w:val="18"/>
        </w:rPr>
        <w:t>Foundry函数EML</w:t>
      </w:r>
      <w:r>
        <w:rPr>
          <w:rFonts w:ascii="微软雅黑" w:hAnsi="微软雅黑"/>
          <w:sz w:val="21"/>
        </w:rPr>
        <w:t>。</w:t>
      </w:r>
    </w:p>
    <w:p>
      <w:pPr>
        <w:pStyle w:val="ListNumber"/>
        <w:spacing w:line="360" w:lineRule="auto" w:after="120"/>
      </w:pPr>
      <w:r>
        <w:rPr>
          <w:rFonts w:ascii="微软雅黑" w:hAnsi="微软雅黑"/>
          <w:sz w:val="21"/>
        </w:rPr>
        <w:t>输入EML的</w:t>
      </w:r>
      <w:r>
        <w:rPr>
          <w:rFonts w:ascii="微软雅黑" w:hAnsi="微软雅黑"/>
          <w:b/>
          <w:sz w:val="21"/>
        </w:rPr>
        <w:t>描述</w:t>
      </w:r>
      <w:r>
        <w:rPr>
          <w:rFonts w:ascii="微软雅黑" w:hAnsi="微软雅黑"/>
          <w:sz w:val="21"/>
        </w:rPr>
        <w:t>并指明其</w:t>
      </w:r>
      <w:r>
        <w:rPr>
          <w:rFonts w:ascii="微软雅黑" w:hAnsi="微软雅黑"/>
          <w:b/>
          <w:sz w:val="21"/>
        </w:rPr>
        <w:t>功能</w:t>
      </w:r>
      <w:r>
        <w:rPr>
          <w:rFonts w:ascii="微软雅黑" w:hAnsi="微软雅黑"/>
          <w:sz w:val="21"/>
        </w:rPr>
        <w:t>。</w:t>
      </w:r>
    </w:p>
    <w:p>
      <w:pPr>
        <w:pStyle w:val="ListNumber"/>
        <w:spacing w:line="360" w:lineRule="auto" w:after="120"/>
      </w:pPr>
      <w:r>
        <w:rPr>
          <w:rFonts w:ascii="微软雅黑" w:hAnsi="微软雅黑"/>
          <w:sz w:val="21"/>
        </w:rPr>
        <w:t>非必填输入一个</w:t>
      </w:r>
      <w:r>
        <w:rPr>
          <w:rFonts w:ascii="微软雅黑" w:hAnsi="微软雅黑"/>
          <w:b/>
          <w:sz w:val="21"/>
        </w:rPr>
        <w:t>标签图标</w:t>
      </w:r>
      <w:r>
        <w:rPr>
          <w:rFonts w:ascii="微软雅黑" w:hAnsi="微软雅黑"/>
          <w:sz w:val="21"/>
        </w:rPr>
        <w:t>。</w:t>
      </w:r>
    </w:p>
    <w:p>
      <w:pPr>
        <w:pStyle w:val="ListNumber"/>
        <w:spacing w:line="360" w:lineRule="auto" w:after="120"/>
      </w:pPr>
      <w:r>
        <w:rPr>
          <w:rFonts w:ascii="微软雅黑" w:hAnsi="微软雅黑"/>
          <w:sz w:val="21"/>
        </w:rPr>
        <w:t>指明EML的</w:t>
      </w:r>
      <w:r>
        <w:rPr>
          <w:rFonts w:ascii="微软雅黑" w:hAnsi="微软雅黑"/>
          <w:b/>
          <w:sz w:val="21"/>
        </w:rPr>
        <w:t>分类</w:t>
      </w:r>
      <w:r>
        <w:rPr>
          <w:rFonts w:ascii="微软雅黑" w:hAnsi="微软雅黑"/>
          <w:sz w:val="21"/>
        </w:rPr>
        <w:t>。</w:t>
      </w:r>
    </w:p>
    <w:p>
      <w:pPr>
        <w:pStyle w:val="ListNumber"/>
        <w:spacing w:line="360" w:lineRule="auto" w:after="120"/>
      </w:pPr>
      <w:r>
        <w:rPr>
          <w:rFonts w:ascii="微软雅黑" w:hAnsi="微软雅黑"/>
          <w:sz w:val="21"/>
        </w:rPr>
        <w:t>根据需要添加</w:t>
      </w:r>
      <w:r>
        <w:rPr>
          <w:rFonts w:ascii="微软雅黑" w:hAnsi="微软雅黑"/>
          <w:b/>
          <w:sz w:val="21"/>
        </w:rPr>
        <w:t>ACL组</w:t>
      </w:r>
      <w:r>
        <w:rPr>
          <w:rFonts w:ascii="微软雅黑" w:hAnsi="微软雅黑"/>
          <w:sz w:val="21"/>
        </w:rPr>
        <w:t>以限制EML访问。</w:t>
      </w:r>
    </w:p>
    <w:p>
      <w:pPr>
        <w:pStyle w:val="ListNumber"/>
        <w:spacing w:line="360" w:lineRule="auto" w:after="120"/>
      </w:pPr>
      <w:r>
        <w:rPr>
          <w:rFonts w:ascii="微软雅黑" w:hAnsi="微软雅黑"/>
          <w:sz w:val="21"/>
        </w:rPr>
        <w:t>插入您的</w:t>
      </w:r>
      <w:r>
        <w:rPr>
          <w:rFonts w:ascii="微软雅黑" w:hAnsi="微软雅黑"/>
          <w:b/>
          <w:sz w:val="21"/>
        </w:rPr>
        <w:t>函数rid</w:t>
      </w:r>
      <w:r>
        <w:rPr>
          <w:rFonts w:ascii="微软雅黑" w:hAnsi="微软雅黑"/>
          <w:sz w:val="21"/>
        </w:rPr>
        <w:t>——您可以从Foundry的Ontology管理器应用程序中的函数概览选项卡中将其复制到剪贴板。</w:t>
      </w:r>
    </w:p>
    <w:p>
      <w:pPr>
        <w:pStyle w:val="ListNumber"/>
        <w:spacing w:line="360" w:lineRule="auto" w:after="120"/>
      </w:pPr>
      <w:r>
        <w:rPr>
          <w:rFonts w:ascii="微软雅黑" w:hAnsi="微软雅黑"/>
          <w:sz w:val="21"/>
        </w:rPr>
        <w:t>非必填设置EML的</w:t>
      </w:r>
      <w:r>
        <w:rPr>
          <w:rFonts w:ascii="微软雅黑" w:hAnsi="微软雅黑"/>
          <w:b/>
          <w:sz w:val="21"/>
        </w:rPr>
        <w:t>刷新间隔（秒）</w:t>
      </w:r>
      <w:r>
        <w:rPr>
          <w:rFonts w:ascii="微软雅黑" w:hAnsi="微软雅黑"/>
          <w:sz w:val="21"/>
        </w:rPr>
        <w:t>——如果留空，EML将不会刷新。</w:t>
      </w:r>
    </w:p>
    <w:p>
      <w:pPr>
        <w:pStyle w:val="ListNumber"/>
        <w:spacing w:line="360" w:lineRule="auto" w:after="120"/>
      </w:pPr>
      <w:r>
        <w:rPr>
          <w:rFonts w:ascii="微软雅黑" w:hAnsi="微软雅黑"/>
          <w:sz w:val="21"/>
        </w:rPr>
        <w:t>非必填插入一个</w:t>
      </w:r>
      <w:r>
        <w:rPr>
          <w:rFonts w:ascii="微软雅黑" w:hAnsi="微软雅黑"/>
          <w:b/>
          <w:sz w:val="21"/>
        </w:rPr>
        <w:t>地理筛选属性id</w:t>
      </w:r>
      <w:r>
        <w:rPr>
          <w:rFonts w:ascii="微软雅黑" w:hAnsi="微软雅黑"/>
          <w:sz w:val="21"/>
        </w:rPr>
        <w:t>，以便在您将EML添加为参考数据层时在Gaia中启用对象地理筛选；您可以使用来自您的对象类型的</w:t>
      </w:r>
      <w:r>
        <w:rPr>
          <w:rFonts w:ascii="Consolas" w:hAnsi="Consolas"/>
          <w:color w:val="B43C3C"/>
          <w:sz w:val="18"/>
        </w:rPr>
        <w:t>geohash</w:t>
      </w:r>
      <w:r>
        <w:rPr>
          <w:rFonts w:ascii="微软雅黑" w:hAnsi="微软雅黑"/>
          <w:sz w:val="21"/>
        </w:rPr>
        <w:t>属性ID。</w:t>
      </w:r>
    </w:p>
    <w:p>
      <w:pPr>
        <w:spacing w:line="360" w:lineRule="auto" w:after="120"/>
      </w:pPr>
      <w:r>
        <w:rPr>
          <w:rFonts w:ascii="微软雅黑" w:hAnsi="微软雅黑"/>
          <w:sz w:val="21"/>
        </w:rPr>
        <w:t>您可以在Ontology Manager的对象类型</w:t>
      </w:r>
      <w:r>
        <w:rPr>
          <w:rFonts w:ascii="微软雅黑" w:hAnsi="微软雅黑"/>
          <w:b/>
          <w:sz w:val="21"/>
        </w:rPr>
        <w:t>属性</w:t>
      </w:r>
      <w:r>
        <w:rPr>
          <w:rFonts w:ascii="微软雅黑" w:hAnsi="微软雅黑"/>
          <w:sz w:val="21"/>
        </w:rPr>
        <w:t>页面中定位并复制属性ID；为此，请选择您的</w:t>
      </w:r>
      <w:r>
        <w:rPr>
          <w:rFonts w:ascii="Consolas" w:hAnsi="Consolas"/>
          <w:color w:val="B43C3C"/>
          <w:sz w:val="18"/>
        </w:rPr>
        <w:t>geohash</w:t>
      </w:r>
      <w:r>
        <w:rPr>
          <w:rFonts w:ascii="微软雅黑" w:hAnsi="微软雅黑"/>
          <w:sz w:val="21"/>
        </w:rPr>
        <w:t>属性右侧的省略号图标，然后选择</w:t>
      </w:r>
      <w:r>
        <w:rPr>
          <w:rFonts w:ascii="微软雅黑" w:hAnsi="微软雅黑"/>
          <w:b/>
          <w:sz w:val="21"/>
        </w:rPr>
        <w:t>复制属性id</w:t>
      </w:r>
      <w:r>
        <w:rPr>
          <w:rFonts w:ascii="微软雅黑" w:hAnsi="微软雅黑"/>
          <w:sz w:val="21"/>
        </w:rPr>
        <w:t>。</w:t>
      </w:r>
    </w:p>
    <w:p>
      <w:pPr>
        <w:spacing w:line="360" w:lineRule="auto" w:after="120"/>
      </w:pPr>
      <w:r>
        <w:rPr>
          <w:rFonts w:ascii="微软雅黑" w:hAnsi="微软雅黑"/>
          <w:sz w:val="21"/>
        </w:rPr>
        <w:t>您现在可以通过在左侧面板的</w:t>
      </w:r>
      <w:r>
        <w:rPr>
          <w:rFonts w:ascii="微软雅黑" w:hAnsi="微软雅黑"/>
          <w:b/>
          <w:sz w:val="21"/>
        </w:rPr>
        <w:t>数据源</w:t>
      </w:r>
      <w:r>
        <w:rPr>
          <w:rFonts w:ascii="微软雅黑" w:hAnsi="微软雅黑"/>
          <w:sz w:val="21"/>
        </w:rPr>
        <w:t>选项卡中搜索其名称，将您的Foundry函数支持的EML添加到您的Gaia地图。Gaia将EML分组为</w:t>
      </w:r>
      <w:r>
        <w:rPr>
          <w:rFonts w:ascii="微软雅黑" w:hAnsi="微软雅黑"/>
          <w:b/>
          <w:sz w:val="21"/>
        </w:rPr>
        <w:t>精选数据源</w:t>
      </w:r>
      <w:r>
        <w:rPr>
          <w:rFonts w:ascii="微软雅黑" w:hAnsi="微软雅黑"/>
          <w:sz w:val="21"/>
        </w:rPr>
        <w:t>下的</w:t>
      </w:r>
      <w:r>
        <w:rPr>
          <w:rFonts w:ascii="Consolas" w:hAnsi="Consolas"/>
          <w:color w:val="B43C3C"/>
          <w:sz w:val="18"/>
        </w:rPr>
        <w:t>参考数据层</w:t>
      </w:r>
      <w:r>
        <w:rPr>
          <w:rFonts w:ascii="微软雅黑" w:hAnsi="微软雅黑"/>
          <w:sz w:val="21"/>
        </w:rPr>
        <w:t>。</w:t>
      </w:r>
    </w:p>
    <w:p>
      <w:pPr>
        <w:spacing w:after="40"/>
        <w:jc w:val="center"/>
      </w:pPr>
      <w:r>
        <w:rPr>
          <w:i/>
          <w:color w:val="646464"/>
          <w:sz w:val="18"/>
        </w:rPr>
        <w:t>图：显示了一个具有Foundry函数支持的EML的Gaia地图，其中包含一个集合的杂货店对象。</w:t>
      </w:r>
    </w:p>
    <w:p>
      <w:pPr>
        <w:spacing w:before="120" w:after="240"/>
        <w:jc w:val="center"/>
      </w:pPr>
      <w:r>
        <w:drawing>
          <wp:inline xmlns:a="http://schemas.openxmlformats.org/drawingml/2006/main" xmlns:pic="http://schemas.openxmlformats.org/drawingml/2006/picture">
            <wp:extent cx="5029200" cy="2617200"/>
            <wp:docPr id="6" name="Picture 6"/>
            <wp:cNvGraphicFramePr>
              <a:graphicFrameLocks noChangeAspect="1"/>
            </wp:cNvGraphicFramePr>
            <a:graphic>
              <a:graphicData uri="http://schemas.openxmlformats.org/drawingml/2006/picture">
                <pic:pic>
                  <pic:nvPicPr>
                    <pic:cNvPr id="0" name="add-function-backed-enterprise-map-layer2.png"/>
                    <pic:cNvPicPr/>
                  </pic:nvPicPr>
                  <pic:blipFill>
                    <a:blip r:embed="rId14"/>
                    <a:stretch>
                      <a:fillRect/>
                    </a:stretch>
                  </pic:blipFill>
                  <pic:spPr>
                    <a:xfrm>
                      <a:off x="0" y="0"/>
                      <a:ext cx="5029200" cy="2617200"/>
                    </a:xfrm>
                    <a:prstGeom prst="rect"/>
                  </pic:spPr>
                </pic:pic>
              </a:graphicData>
            </a:graphic>
          </wp:inline>
        </w:drawing>
      </w:r>
    </w:p>
    <w:p>
      <w:pPr>
        <w:spacing w:line="360" w:lineRule="auto" w:after="120"/>
      </w:pPr>
      <w:r>
        <w:rPr>
          <w:rFonts w:ascii="微软雅黑" w:hAnsi="微软雅黑"/>
          <w:sz w:val="21"/>
        </w:rPr>
        <w:t>您可以通过左侧面板或选择当前视图中的对象图标来选择或隐藏来自EML的单个对象。</w:t>
      </w:r>
    </w:p>
    <w:p>
      <w:pPr>
        <w:pStyle w:val="Heading3"/>
      </w:pPr>
      <w:r>
        <w:rPr>
          <w:rFonts w:ascii="微软雅黑" w:hAnsi="微软雅黑"/>
        </w:rPr>
        <w:t>使用版本化对象集支持的企业地图层</w:t>
      </w:r>
    </w:p>
    <w:p>
      <w:pPr>
        <w:spacing w:line="360" w:lineRule="auto" w:after="120"/>
      </w:pPr>
      <w:r>
        <w:rPr>
          <w:rFonts w:ascii="微软雅黑" w:hAnsi="微软雅黑"/>
          <w:sz w:val="21"/>
        </w:rPr>
        <w:t>您可以将数据作为EML的一部分添加到您的Gaia地图中，该EML由您从Foundry Ontology中的对象类型创建的版本化对象集支持。</w:t>
      </w:r>
    </w:p>
    <w:p>
      <w:pPr>
        <w:spacing w:line="360" w:lineRule="auto" w:after="120"/>
      </w:pPr>
      <w:r>
        <w:rPr>
          <w:rFonts w:ascii="微软雅黑" w:hAnsi="微软雅黑"/>
          <w:sz w:val="21"/>
        </w:rPr>
        <w:t>要创建版本化对象集，请按照</w:t>
      </w:r>
      <w:r>
        <w:rPr>
          <w:rFonts w:ascii="微软雅黑" w:hAnsi="微软雅黑"/>
          <w:color w:val="0066CC"/>
          <w:sz w:val="21"/>
          <w:u w:val="single"/>
        </w:rPr>
        <w:t>拖放单个对象和已保存的探索</w:t>
      </w:r>
      <w:r>
        <w:rPr>
          <w:rFonts w:ascii="微软雅黑" w:hAnsi="微软雅黑"/>
          <w:sz w:val="21"/>
        </w:rPr>
        <w:t>部分中的说明进行操作。</w:t>
      </w:r>
    </w:p>
    <w:p>
      <w:pPr>
        <w:spacing w:line="360" w:lineRule="auto" w:after="120"/>
      </w:pPr>
      <w:r>
        <w:rPr>
          <w:rFonts w:ascii="微软雅黑" w:hAnsi="微软雅黑"/>
          <w:sz w:val="21"/>
        </w:rPr>
        <w:t>要在Gaia管理应用程序中建立一个版本化对象集支持的EML，请按照</w:t>
      </w:r>
      <w:r>
        <w:rPr>
          <w:rFonts w:ascii="微软雅黑" w:hAnsi="微软雅黑"/>
          <w:color w:val="0066CC"/>
          <w:sz w:val="21"/>
          <w:u w:val="single"/>
        </w:rPr>
        <w:t>使用函数支持的企业地图层</w:t>
      </w:r>
      <w:r>
        <w:rPr>
          <w:rFonts w:ascii="微软雅黑" w:hAnsi="微软雅黑"/>
          <w:sz w:val="21"/>
        </w:rPr>
        <w:t>部分中的说明进行操作。将EML类型设置为</w:t>
      </w:r>
      <w:r>
        <w:rPr>
          <w:rFonts w:ascii="Consolas" w:hAnsi="Consolas"/>
          <w:color w:val="B43C3C"/>
          <w:sz w:val="18"/>
        </w:rPr>
        <w:t>版本化对象集EML</w:t>
      </w:r>
      <w:r>
        <w:rPr>
          <w:rFonts w:ascii="微软雅黑" w:hAnsi="微软雅黑"/>
          <w:sz w:val="21"/>
        </w:rPr>
        <w:t>而不是</w:t>
      </w:r>
      <w:r>
        <w:rPr>
          <w:rFonts w:ascii="Consolas" w:hAnsi="Consolas"/>
          <w:color w:val="B43C3C"/>
          <w:sz w:val="18"/>
        </w:rPr>
        <w:t>Foundry函数EML</w:t>
      </w:r>
      <w:r>
        <w:rPr>
          <w:rFonts w:ascii="微软雅黑" w:hAnsi="微软雅黑"/>
          <w:sz w:val="21"/>
        </w:rPr>
        <w:t>；您将不需要插入</w:t>
      </w:r>
      <w:r>
        <w:rPr>
          <w:rFonts w:ascii="微软雅黑" w:hAnsi="微软雅黑"/>
          <w:b/>
          <w:sz w:val="21"/>
        </w:rPr>
        <w:t>函数rid</w:t>
      </w:r>
      <w:r>
        <w:rPr>
          <w:rFonts w:ascii="微软雅黑" w:hAnsi="微软雅黑"/>
          <w:sz w:val="21"/>
        </w:rPr>
        <w:t>。</w:t>
      </w:r>
    </w:p>
    <w:p>
      <w:pPr>
        <w:spacing w:line="360" w:lineRule="auto" w:after="120"/>
      </w:pPr>
      <w:r>
        <w:rPr>
          <w:rFonts w:ascii="微软雅黑" w:hAnsi="微软雅黑"/>
          <w:sz w:val="21"/>
        </w:rPr>
        <w:t>您现在可以通过在左侧面板的</w:t>
      </w:r>
      <w:r>
        <w:rPr>
          <w:rFonts w:ascii="微软雅黑" w:hAnsi="微软雅黑"/>
          <w:b/>
          <w:sz w:val="21"/>
        </w:rPr>
        <w:t>数据源</w:t>
      </w:r>
      <w:r>
        <w:rPr>
          <w:rFonts w:ascii="微软雅黑" w:hAnsi="微软雅黑"/>
          <w:sz w:val="21"/>
        </w:rPr>
        <w:t>选项卡中搜索其名称，将您的版本化对象集支持的EML添加到您的Gaia地图中；Gaia将EML分组为</w:t>
      </w:r>
      <w:r>
        <w:rPr>
          <w:rFonts w:ascii="微软雅黑" w:hAnsi="微软雅黑"/>
          <w:b/>
          <w:sz w:val="21"/>
        </w:rPr>
        <w:t>精选数据源</w:t>
      </w:r>
      <w:r>
        <w:rPr>
          <w:rFonts w:ascii="微软雅黑" w:hAnsi="微软雅黑"/>
          <w:sz w:val="21"/>
        </w:rPr>
        <w:t>下的</w:t>
      </w:r>
      <w:r>
        <w:rPr>
          <w:rFonts w:ascii="Consolas" w:hAnsi="Consolas"/>
          <w:color w:val="B43C3C"/>
          <w:sz w:val="18"/>
        </w:rPr>
        <w:t>参考数据层</w:t>
      </w:r>
      <w:r>
        <w:rPr>
          <w:rFonts w:ascii="微软雅黑" w:hAnsi="微软雅黑"/>
          <w:sz w:val="21"/>
        </w:rPr>
        <w:t>。</w:t>
      </w:r>
    </w:p>
    <w:p>
      <w:r>
        <w:br w:type="page"/>
      </w:r>
    </w:p>
    <w:p>
      <w:pPr>
        <w:pStyle w:val="Heading1"/>
      </w:pPr>
      <w:r>
        <w:rPr>
          <w:rFonts w:ascii="微软雅黑" w:hAnsi="微软雅黑"/>
        </w:rPr>
        <w:t>坐标参考系统和投影</w:t>
      </w:r>
    </w:p>
    <w:p>
      <w:pPr>
        <w:spacing w:line="360" w:lineRule="auto" w:after="120"/>
      </w:pPr>
      <w:r>
        <w:rPr>
          <w:rFonts w:ascii="微软雅黑" w:hAnsi="微软雅黑"/>
          <w:sz w:val="21"/>
        </w:rPr>
        <w:t># 坐标参考系统和投影</w:t>
      </w:r>
    </w:p>
    <w:p>
      <w:pPr>
        <w:spacing w:line="360" w:lineRule="auto" w:after="120"/>
      </w:pPr>
      <w:r>
        <w:rPr>
          <w:rFonts w:ascii="微软雅黑" w:hAnsi="微软雅黑"/>
          <w:sz w:val="21"/>
        </w:rPr>
        <w:t>地理空间数据可以存储在各种</w:t>
      </w:r>
      <w:r>
        <w:rPr>
          <w:rFonts w:ascii="微软雅黑" w:hAnsi="微软雅黑"/>
          <w:color w:val="0066CC"/>
          <w:sz w:val="21"/>
          <w:u w:val="single"/>
        </w:rPr>
        <w:t>参考系统和投影 ↗</w:t>
      </w:r>
      <w:r>
        <w:rPr>
          <w:rFonts w:ascii="微软雅黑" w:hAnsi="微软雅黑"/>
          <w:sz w:val="21"/>
        </w:rPr>
        <w:t>中。不同的投影可以使处理人工输入的数字或执行面积/长度计算更容易或更困难。所有二维地图投影通过将地球这一三维椭球体平面化为屏幕/纸张这一二维表面而扭曲了现实世界的数据。这些扭曲可能发生在*形状*、*面积*、*距离*和*方向*上（统称为*SADD*）。</w:t>
      </w:r>
    </w:p>
    <w:p>
      <w:pPr>
        <w:spacing w:line="360" w:lineRule="auto" w:after="120"/>
      </w:pPr>
      <w:r>
        <w:rPr>
          <w:rFonts w:ascii="微软雅黑" w:hAnsi="微软雅黑"/>
          <w:sz w:val="21"/>
        </w:rPr>
        <w:t xml:space="preserve">所有标准投影的库可在欧洲石油测量组 (EPSG) </w:t>
      </w:r>
      <w:r>
        <w:rPr>
          <w:rFonts w:ascii="微软雅黑" w:hAnsi="微软雅黑"/>
          <w:color w:val="0066CC"/>
          <w:sz w:val="21"/>
          <w:u w:val="single"/>
        </w:rPr>
        <w:t>公共注册表 ↗</w:t>
      </w:r>
      <w:r>
        <w:rPr>
          <w:rFonts w:ascii="微软雅黑" w:hAnsi="微软雅黑"/>
          <w:sz w:val="21"/>
        </w:rPr>
        <w:t>中找到。最常见的投影是“标准”经纬度（</w:t>
      </w:r>
      <w:r>
        <w:rPr>
          <w:rFonts w:ascii="微软雅黑" w:hAnsi="微软雅黑"/>
          <w:color w:val="0066CC"/>
          <w:sz w:val="21"/>
          <w:u w:val="single"/>
        </w:rPr>
        <w:t>WGS 84 又称 EPSG:4326 ↗</w:t>
      </w:r>
      <w:r>
        <w:rPr>
          <w:rFonts w:ascii="微软雅黑" w:hAnsi="微软雅黑"/>
          <w:sz w:val="21"/>
        </w:rPr>
        <w:t>）。然而，源数据通常基于当地条件和规范采用不同的投影。例如，许多美国客户使用根据北美基准 1983 (NAD83) 捕获的数据，该数据使用的地球表面基础模型与 WGS 84 使用的不同。</w:t>
      </w:r>
    </w:p>
    <w:p>
      <w:pPr>
        <w:spacing w:line="360" w:lineRule="auto" w:after="120"/>
      </w:pPr>
      <w:r>
        <w:rPr>
          <w:rFonts w:ascii="微软雅黑" w:hAnsi="微软雅黑"/>
          <w:sz w:val="21"/>
        </w:rPr>
        <w:t>了解您的数据使用的坐标参考系统 (CRS) 非常重要，尤其是在您处理其他存储在不同 CRS 中的数据时。如果您有来自同一地点的数据，这些数据存储在不同的坐标参考系统中，*这些数据将在您的地图上无法对齐*。您应始终咨询关键利益相关者和主题专家，以澄清与 CRS、数据准确性和其他最佳实践相关的重要问题。</w:t>
      </w:r>
    </w:p>
    <w:p>
      <w:pPr>
        <w:spacing w:line="360" w:lineRule="auto" w:after="120"/>
      </w:pPr>
      <w:r>
        <w:rPr>
          <w:rFonts w:ascii="微软雅黑" w:hAnsi="微软雅黑"/>
          <w:sz w:val="21"/>
        </w:rPr>
        <w:t>Foundry中的所有地图都期望使用WGS 84，并使用</w:t>
      </w:r>
      <w:r>
        <w:rPr>
          <w:rFonts w:ascii="微软雅黑" w:hAnsi="微软雅黑"/>
          <w:color w:val="0066CC"/>
          <w:sz w:val="21"/>
          <w:u w:val="single"/>
        </w:rPr>
        <w:t>Web Mercator Projection ↗</w:t>
      </w:r>
      <w:r>
        <w:rPr>
          <w:rFonts w:ascii="微软雅黑" w:hAnsi="微软雅黑"/>
          <w:sz w:val="21"/>
        </w:rPr>
        <w:t>。</w:t>
      </w:r>
    </w:p>
    <w:p>
      <w:pPr>
        <w:spacing w:line="360" w:lineRule="auto" w:after="120"/>
      </w:pPr>
      <w:r>
        <w:rPr>
          <w:rFonts w:ascii="微软雅黑" w:hAnsi="微软雅黑"/>
          <w:sz w:val="21"/>
        </w:rPr>
        <w:t>了解更多关于在PySpark变换中</w:t>
      </w:r>
      <w:r>
        <w:rPr>
          <w:rFonts w:ascii="微软雅黑" w:hAnsi="微软雅黑"/>
          <w:color w:val="0066CC"/>
          <w:sz w:val="21"/>
          <w:u w:val="single"/>
        </w:rPr>
        <w:t>操作CRS</w:t>
      </w:r>
      <w:r>
        <w:rPr>
          <w:rFonts w:ascii="微软雅黑" w:hAnsi="微软雅黑"/>
          <w:sz w:val="21"/>
        </w:rPr>
        <w:t>的信息。</w:t>
      </w:r>
    </w:p>
    <w:p>
      <w:r>
        <w:br w:type="page"/>
      </w:r>
    </w:p>
    <w:p>
      <w:pPr>
        <w:pStyle w:val="Heading1"/>
      </w:pPr>
      <w:r>
        <w:rPr>
          <w:rFonts w:ascii="微软雅黑" w:hAnsi="微软雅黑"/>
        </w:rPr>
        <w:t>示例工作流</w:t>
      </w:r>
    </w:p>
    <w:p>
      <w:pPr>
        <w:spacing w:line="360" w:lineRule="auto" w:after="120"/>
      </w:pPr>
      <w:r>
        <w:rPr>
          <w:rFonts w:ascii="微软雅黑" w:hAnsi="微软雅黑"/>
          <w:sz w:val="21"/>
        </w:rPr>
        <w:t># 示例工作流</w:t>
      </w:r>
    </w:p>
    <w:p>
      <w:pPr>
        <w:spacing w:line="360" w:lineRule="auto" w:after="120"/>
      </w:pPr>
      <w:r>
        <w:rPr>
          <w:rFonts w:ascii="微软雅黑" w:hAnsi="微软雅黑"/>
          <w:sz w:val="21"/>
        </w:rPr>
        <w:t>为了帮助您了解在何时适合将地理空间工作流应用于您的应用案例，本文档描述了几个常见的地理空间工作流模式。所有示例图像均使用概念性或开源数据。</w:t>
      </w:r>
    </w:p>
    <w:p>
      <w:pPr>
        <w:pStyle w:val="Heading2"/>
      </w:pPr>
      <w:r>
        <w:rPr>
          <w:rFonts w:ascii="微软雅黑" w:hAnsi="微软雅黑"/>
        </w:rPr>
        <w:t>常见操作图</w:t>
      </w:r>
    </w:p>
    <w:p>
      <w:pPr>
        <w:pStyle w:val="ListBullet"/>
        <w:spacing w:line="360" w:lineRule="auto" w:after="120"/>
      </w:pPr>
      <w:r>
        <w:rPr>
          <w:rFonts w:ascii="微软雅黑" w:hAnsi="微软雅黑"/>
          <w:b/>
          <w:sz w:val="21"/>
        </w:rPr>
        <w:t>摘要：</w:t>
      </w:r>
      <w:r>
        <w:rPr>
          <w:rFonts w:ascii="微软雅黑" w:hAnsi="微软雅黑"/>
          <w:sz w:val="21"/>
        </w:rPr>
        <w:t xml:space="preserve"> 统一组织知识，以增强在趋势、风险和能力方面的决策能力，适用于新兴或紧急响应场景。</w:t>
      </w:r>
    </w:p>
    <w:p>
      <w:pPr>
        <w:pStyle w:val="ListBullet"/>
        <w:spacing w:line="360" w:lineRule="auto" w:after="120"/>
      </w:pPr>
      <w:r>
        <w:rPr>
          <w:rFonts w:ascii="微软雅黑" w:hAnsi="微软雅黑"/>
          <w:b/>
          <w:sz w:val="21"/>
        </w:rPr>
        <w:t>目的：</w:t>
      </w:r>
      <w:r>
        <w:rPr>
          <w:rFonts w:ascii="微软雅黑" w:hAnsi="微软雅黑"/>
          <w:sz w:val="21"/>
        </w:rPr>
        <w:t xml:space="preserve"> 在统一视图中整合关键上下文、警报和趋势，使高管、利益相关者和决策者能够快速理解复杂情况。</w:t>
      </w:r>
    </w:p>
    <w:p>
      <w:pPr>
        <w:pStyle w:val="ListBullet"/>
        <w:spacing w:line="360" w:lineRule="auto" w:after="120"/>
      </w:pPr>
      <w:r>
        <w:rPr>
          <w:rFonts w:ascii="微软雅黑" w:hAnsi="微软雅黑"/>
          <w:b/>
          <w:sz w:val="21"/>
        </w:rPr>
        <w:t>地理空间数据输入：</w:t>
      </w:r>
    </w:p>
    <w:p>
      <w:pPr>
        <w:pStyle w:val="ListBullet"/>
        <w:spacing w:line="360" w:lineRule="auto" w:after="120"/>
      </w:pPr>
      <w:r>
        <w:rPr>
          <w:rFonts w:ascii="微软雅黑" w:hAnsi="微软雅黑"/>
          <w:sz w:val="21"/>
        </w:rPr>
        <w:t>区域边界（例如，州、国家或县的多边形）</w:t>
      </w:r>
    </w:p>
    <w:p>
      <w:pPr>
        <w:pStyle w:val="ListBullet"/>
        <w:spacing w:line="360" w:lineRule="auto" w:after="120"/>
      </w:pPr>
      <w:r>
        <w:rPr>
          <w:rFonts w:ascii="微软雅黑" w:hAnsi="微软雅黑"/>
          <w:sz w:val="21"/>
        </w:rPr>
        <w:t>热点位置（例如，医院位置、兴趣点）</w:t>
      </w:r>
    </w:p>
    <w:p>
      <w:pPr>
        <w:pStyle w:val="ListBullet"/>
        <w:spacing w:line="360" w:lineRule="auto" w:after="120"/>
      </w:pPr>
      <w:r>
        <w:rPr>
          <w:rFonts w:ascii="微软雅黑" w:hAnsi="微软雅黑"/>
          <w:b/>
          <w:sz w:val="21"/>
        </w:rPr>
        <w:t>输出：</w:t>
      </w:r>
      <w:r>
        <w:rPr>
          <w:rFonts w:ascii="微软雅黑" w:hAnsi="微软雅黑"/>
          <w:sz w:val="21"/>
        </w:rPr>
        <w:t xml:space="preserve"> 一个反映复杂和动态变化情况的当前状态、关键趋势和新警报的整合仪表盘。</w:t>
      </w:r>
    </w:p>
    <w:p>
      <w:pPr>
        <w:spacing w:before="120" w:after="240"/>
        <w:jc w:val="center"/>
      </w:pPr>
      <w:r>
        <w:drawing>
          <wp:inline xmlns:a="http://schemas.openxmlformats.org/drawingml/2006/main" xmlns:pic="http://schemas.openxmlformats.org/drawingml/2006/picture">
            <wp:extent cx="5029200" cy="2671378"/>
            <wp:docPr id="7" name="Picture 7"/>
            <wp:cNvGraphicFramePr>
              <a:graphicFrameLocks noChangeAspect="1"/>
            </wp:cNvGraphicFramePr>
            <a:graphic>
              <a:graphicData uri="http://schemas.openxmlformats.org/drawingml/2006/picture">
                <pic:pic>
                  <pic:nvPicPr>
                    <pic:cNvPr id="0" name="example_cop.png"/>
                    <pic:cNvPicPr/>
                  </pic:nvPicPr>
                  <pic:blipFill>
                    <a:blip r:embed="rId15"/>
                    <a:stretch>
                      <a:fillRect/>
                    </a:stretch>
                  </pic:blipFill>
                  <pic:spPr>
                    <a:xfrm>
                      <a:off x="0" y="0"/>
                      <a:ext cx="5029200" cy="2671378"/>
                    </a:xfrm>
                    <a:prstGeom prst="rect"/>
                  </pic:spPr>
                </pic:pic>
              </a:graphicData>
            </a:graphic>
          </wp:inline>
        </w:drawing>
      </w:r>
    </w:p>
    <w:p>
      <w:pPr>
        <w:pStyle w:val="Heading2"/>
      </w:pPr>
      <w:r>
        <w:rPr>
          <w:rFonts w:ascii="微软雅黑" w:hAnsi="微软雅黑"/>
        </w:rPr>
        <w:t>地理空间工作规划</w:t>
      </w:r>
    </w:p>
    <w:p>
      <w:pPr>
        <w:pStyle w:val="ListBullet"/>
        <w:spacing w:line="360" w:lineRule="auto" w:after="120"/>
      </w:pPr>
      <w:r>
        <w:rPr>
          <w:rFonts w:ascii="微软雅黑" w:hAnsi="微软雅黑"/>
          <w:b/>
          <w:sz w:val="21"/>
        </w:rPr>
        <w:t>摘要：</w:t>
      </w:r>
      <w:r>
        <w:rPr>
          <w:rFonts w:ascii="微软雅黑" w:hAnsi="微软雅黑"/>
          <w:sz w:val="21"/>
        </w:rPr>
        <w:t xml:space="preserve"> 使用集成模型智能跟踪工作包，以便更好地优先排序。</w:t>
      </w:r>
    </w:p>
    <w:p>
      <w:pPr>
        <w:pStyle w:val="ListBullet"/>
        <w:spacing w:line="360" w:lineRule="auto" w:after="120"/>
      </w:pPr>
      <w:r>
        <w:rPr>
          <w:rFonts w:ascii="微软雅黑" w:hAnsi="微软雅黑"/>
          <w:b/>
          <w:sz w:val="21"/>
        </w:rPr>
        <w:t>目的：</w:t>
      </w:r>
      <w:r>
        <w:rPr>
          <w:rFonts w:ascii="微软雅黑" w:hAnsi="微软雅黑"/>
          <w:sz w:val="21"/>
        </w:rPr>
        <w:t xml:space="preserve"> 适用于需要合并在一起、优先排序、审查、批准和指派给现场人员完成的大面积工作。</w:t>
      </w:r>
    </w:p>
    <w:p>
      <w:pPr>
        <w:pStyle w:val="ListBullet"/>
        <w:spacing w:line="360" w:lineRule="auto" w:after="120"/>
      </w:pPr>
      <w:r>
        <w:rPr>
          <w:rFonts w:ascii="微软雅黑" w:hAnsi="微软雅黑"/>
          <w:b/>
          <w:sz w:val="21"/>
        </w:rPr>
        <w:t>地理空间数据输入：</w:t>
      </w:r>
    </w:p>
    <w:p>
      <w:pPr>
        <w:pStyle w:val="ListBullet"/>
        <w:spacing w:line="360" w:lineRule="auto" w:after="120"/>
      </w:pPr>
      <w:r>
        <w:rPr>
          <w:rFonts w:ascii="微软雅黑" w:hAnsi="微软雅黑"/>
          <w:sz w:val="21"/>
        </w:rPr>
        <w:t>资产位置（例如，反映工作项目的点/线/多边形）</w:t>
      </w:r>
    </w:p>
    <w:p>
      <w:pPr>
        <w:pStyle w:val="ListBullet"/>
        <w:spacing w:line="360" w:lineRule="auto" w:after="120"/>
      </w:pPr>
      <w:r>
        <w:rPr>
          <w:rFonts w:ascii="微软雅黑" w:hAnsi="微软雅黑"/>
          <w:sz w:val="21"/>
        </w:rPr>
        <w:t>工作区域边界（例如，将工作划分为自然块的多边形）</w:t>
      </w:r>
    </w:p>
    <w:p>
      <w:pPr>
        <w:pStyle w:val="ListBullet"/>
        <w:spacing w:line="360" w:lineRule="auto" w:after="120"/>
      </w:pPr>
      <w:r>
        <w:rPr>
          <w:rFonts w:ascii="微软雅黑" w:hAnsi="微软雅黑"/>
          <w:sz w:val="21"/>
        </w:rPr>
        <w:t>随时间变化的现场人员位置</w:t>
      </w:r>
    </w:p>
    <w:p>
      <w:pPr>
        <w:pStyle w:val="ListBullet"/>
        <w:spacing w:line="360" w:lineRule="auto" w:after="120"/>
      </w:pPr>
      <w:r>
        <w:rPr>
          <w:rFonts w:ascii="微软雅黑" w:hAnsi="微软雅黑"/>
          <w:b/>
          <w:sz w:val="21"/>
        </w:rPr>
        <w:t>输出：</w:t>
      </w:r>
      <w:r>
        <w:rPr>
          <w:rFonts w:ascii="微软雅黑" w:hAnsi="微软雅黑"/>
          <w:sz w:val="21"/>
        </w:rPr>
        <w:t xml:space="preserve"> 一个工作规划工具，用于协调工作包，包括管理从规划到现场人员完成的流程。</w:t>
      </w:r>
    </w:p>
    <w:p>
      <w:pPr>
        <w:spacing w:before="120" w:after="240"/>
        <w:jc w:val="center"/>
      </w:pPr>
      <w:r>
        <w:drawing>
          <wp:inline xmlns:a="http://schemas.openxmlformats.org/drawingml/2006/main" xmlns:pic="http://schemas.openxmlformats.org/drawingml/2006/picture">
            <wp:extent cx="5029200" cy="2645809"/>
            <wp:docPr id="8" name="Picture 8"/>
            <wp:cNvGraphicFramePr>
              <a:graphicFrameLocks noChangeAspect="1"/>
            </wp:cNvGraphicFramePr>
            <a:graphic>
              <a:graphicData uri="http://schemas.openxmlformats.org/drawingml/2006/picture">
                <pic:pic>
                  <pic:nvPicPr>
                    <pic:cNvPr id="0" name="example_work_planning.png"/>
                    <pic:cNvPicPr/>
                  </pic:nvPicPr>
                  <pic:blipFill>
                    <a:blip r:embed="rId16"/>
                    <a:stretch>
                      <a:fillRect/>
                    </a:stretch>
                  </pic:blipFill>
                  <pic:spPr>
                    <a:xfrm>
                      <a:off x="0" y="0"/>
                      <a:ext cx="5029200" cy="2645809"/>
                    </a:xfrm>
                    <a:prstGeom prst="rect"/>
                  </pic:spPr>
                </pic:pic>
              </a:graphicData>
            </a:graphic>
          </wp:inline>
        </w:drawing>
      </w:r>
    </w:p>
    <w:p>
      <w:pPr>
        <w:pStyle w:val="Heading2"/>
      </w:pPr>
      <w:r>
        <w:rPr>
          <w:rFonts w:ascii="微软雅黑" w:hAnsi="微软雅黑"/>
        </w:rPr>
        <w:t>供应链优化</w:t>
      </w:r>
    </w:p>
    <w:p>
      <w:pPr>
        <w:pStyle w:val="ListBullet"/>
        <w:spacing w:line="360" w:lineRule="auto" w:after="120"/>
      </w:pPr>
      <w:r>
        <w:rPr>
          <w:rFonts w:ascii="微软雅黑" w:hAnsi="微软雅黑"/>
          <w:b/>
          <w:sz w:val="21"/>
        </w:rPr>
        <w:t>摘要：</w:t>
      </w:r>
      <w:r>
        <w:rPr>
          <w:rFonts w:ascii="微软雅黑" w:hAnsi="微软雅黑"/>
          <w:sz w:val="21"/>
        </w:rPr>
        <w:t xml:space="preserve"> 检查您的供应链以识别障碍、发现机会并理解随时间变化的趋势。</w:t>
      </w:r>
    </w:p>
    <w:p>
      <w:pPr>
        <w:pStyle w:val="ListBullet"/>
        <w:spacing w:line="360" w:lineRule="auto" w:after="120"/>
      </w:pPr>
      <w:r>
        <w:rPr>
          <w:rFonts w:ascii="微软雅黑" w:hAnsi="微软雅黑"/>
          <w:b/>
          <w:sz w:val="21"/>
        </w:rPr>
        <w:t>目的：</w:t>
      </w:r>
      <w:r>
        <w:rPr>
          <w:rFonts w:ascii="微软雅黑" w:hAnsi="微软雅黑"/>
          <w:sz w:val="21"/>
        </w:rPr>
        <w:t xml:space="preserve"> 管理复杂运输网络或地理分散的生产操作中的约束。</w:t>
      </w:r>
    </w:p>
    <w:p>
      <w:pPr>
        <w:pStyle w:val="ListBullet"/>
        <w:spacing w:line="360" w:lineRule="auto" w:after="120"/>
      </w:pPr>
      <w:r>
        <w:rPr>
          <w:rFonts w:ascii="微软雅黑" w:hAnsi="微软雅黑"/>
          <w:b/>
          <w:sz w:val="21"/>
        </w:rPr>
        <w:t>地理空间数据输入：</w:t>
      </w:r>
    </w:p>
    <w:p>
      <w:pPr>
        <w:pStyle w:val="ListBullet"/>
        <w:spacing w:line="360" w:lineRule="auto" w:after="120"/>
      </w:pPr>
      <w:r>
        <w:rPr>
          <w:rFonts w:ascii="微软雅黑" w:hAnsi="微软雅黑"/>
          <w:sz w:val="21"/>
        </w:rPr>
        <w:t>国家或地区多边形</w:t>
      </w:r>
    </w:p>
    <w:p>
      <w:pPr>
        <w:pStyle w:val="ListBullet"/>
        <w:spacing w:line="360" w:lineRule="auto" w:after="120"/>
      </w:pPr>
      <w:r>
        <w:rPr>
          <w:rFonts w:ascii="微软雅黑" w:hAnsi="微软雅黑"/>
          <w:sz w:val="21"/>
        </w:rPr>
        <w:t>工厂、仓库或供应商位置</w:t>
      </w:r>
    </w:p>
    <w:p>
      <w:pPr>
        <w:pStyle w:val="ListBullet"/>
        <w:spacing w:line="360" w:lineRule="auto" w:after="120"/>
      </w:pPr>
      <w:r>
        <w:rPr>
          <w:rFonts w:ascii="微软雅黑" w:hAnsi="微软雅黑"/>
          <w:sz w:val="21"/>
        </w:rPr>
        <w:t>随时间变化的船舶或卡车位置</w:t>
      </w:r>
    </w:p>
    <w:p>
      <w:pPr>
        <w:pStyle w:val="ListBullet"/>
        <w:spacing w:line="360" w:lineRule="auto" w:after="120"/>
      </w:pPr>
      <w:r>
        <w:rPr>
          <w:rFonts w:ascii="微软雅黑" w:hAnsi="微软雅黑"/>
          <w:b/>
          <w:sz w:val="21"/>
        </w:rPr>
        <w:t>输出：</w:t>
      </w:r>
      <w:r>
        <w:rPr>
          <w:rFonts w:ascii="微软雅黑" w:hAnsi="微软雅黑"/>
          <w:sz w:val="21"/>
        </w:rPr>
        <w:t xml:space="preserve"> 一个调查应用程序，用于探索您的网络并测试调整约束的场景，以优化整体系统输出。</w:t>
      </w:r>
    </w:p>
    <w:p>
      <w:pPr>
        <w:spacing w:before="120" w:after="240"/>
        <w:jc w:val="center"/>
      </w:pPr>
      <w:r>
        <w:drawing>
          <wp:inline xmlns:a="http://schemas.openxmlformats.org/drawingml/2006/main" xmlns:pic="http://schemas.openxmlformats.org/drawingml/2006/picture">
            <wp:extent cx="5029200" cy="2659436"/>
            <wp:docPr id="9" name="Picture 9"/>
            <wp:cNvGraphicFramePr>
              <a:graphicFrameLocks noChangeAspect="1"/>
            </wp:cNvGraphicFramePr>
            <a:graphic>
              <a:graphicData uri="http://schemas.openxmlformats.org/drawingml/2006/picture">
                <pic:pic>
                  <pic:nvPicPr>
                    <pic:cNvPr id="0" name="example_supply_chain.png"/>
                    <pic:cNvPicPr/>
                  </pic:nvPicPr>
                  <pic:blipFill>
                    <a:blip r:embed="rId17"/>
                    <a:stretch>
                      <a:fillRect/>
                    </a:stretch>
                  </pic:blipFill>
                  <pic:spPr>
                    <a:xfrm>
                      <a:off x="0" y="0"/>
                      <a:ext cx="5029200" cy="2659436"/>
                    </a:xfrm>
                    <a:prstGeom prst="rect"/>
                  </pic:spPr>
                </pic:pic>
              </a:graphicData>
            </a:graphic>
          </wp:inline>
        </w:drawing>
      </w:r>
    </w:p>
    <w:p>
      <w:r>
        <w:br w:type="page"/>
      </w:r>
    </w:p>
    <w:p>
      <w:pPr>
        <w:pStyle w:val="Heading1"/>
      </w:pPr>
      <w:r>
        <w:rPr>
          <w:rFonts w:ascii="微软雅黑" w:hAnsi="微软雅黑"/>
        </w:rPr>
        <w:t>在Ontology中使用地理空间数据</w:t>
      </w:r>
    </w:p>
    <w:p>
      <w:pPr>
        <w:spacing w:line="360" w:lineRule="auto" w:after="120"/>
      </w:pPr>
      <w:r>
        <w:rPr>
          <w:rFonts w:ascii="微软雅黑" w:hAnsi="微软雅黑"/>
          <w:sz w:val="21"/>
        </w:rPr>
        <w:t># 在Ontology中使用地理空间数据</w:t>
      </w:r>
    </w:p>
    <w:p>
      <w:pPr>
        <w:pStyle w:val="Heading2"/>
      </w:pPr>
      <w:r>
        <w:rPr>
          <w:rFonts w:ascii="微软雅黑" w:hAnsi="微软雅黑"/>
        </w:rPr>
        <w:t>如何配置具有矢量数据的Ontology数据集</w:t>
      </w:r>
    </w:p>
    <w:p>
      <w:pPr>
        <w:spacing w:line="360" w:lineRule="auto" w:after="120"/>
      </w:pPr>
      <w:r>
        <w:rPr>
          <w:rFonts w:ascii="微软雅黑" w:hAnsi="微软雅黑"/>
          <w:sz w:val="21"/>
        </w:rPr>
        <w:t>强烈建议您使用Foundry的</w:t>
      </w:r>
      <w:r>
        <w:rPr>
          <w:rFonts w:ascii="Consolas" w:hAnsi="Consolas"/>
          <w:color w:val="B43C3C"/>
          <w:sz w:val="18"/>
        </w:rPr>
        <w:t>geospatial-tools</w:t>
      </w:r>
      <w:r>
        <w:rPr>
          <w:rFonts w:ascii="微软雅黑" w:hAnsi="微软雅黑"/>
          <w:sz w:val="21"/>
        </w:rPr>
        <w:t>库来解析、清理和转换矢量数据格式（如shapefiles和geoJSON）为可以添加到Ontology的数据集。</w:t>
      </w:r>
      <w:r>
        <w:rPr>
          <w:rFonts w:ascii="微软雅黑" w:hAnsi="微软雅黑"/>
          <w:color w:val="0066CC"/>
          <w:sz w:val="21"/>
          <w:u w:val="single"/>
        </w:rPr>
        <w:t>在变换中使用矢量数据</w:t>
      </w:r>
      <w:r>
        <w:rPr>
          <w:rFonts w:ascii="微软雅黑" w:hAnsi="微软雅黑"/>
          <w:sz w:val="21"/>
        </w:rPr>
        <w:t>的文档提供了关于使用该库的重要指导，应在尝试将数据添加到Ontology之前阅读。</w:t>
      </w:r>
    </w:p>
    <w:p>
      <w:pPr>
        <w:pStyle w:val="Heading3"/>
      </w:pPr>
      <w:r>
        <w:rPr>
          <w:rFonts w:ascii="微软雅黑" w:hAnsi="微软雅黑"/>
        </w:rPr>
        <w:t>点</w:t>
      </w:r>
    </w:p>
    <w:p>
      <w:pPr>
        <w:spacing w:line="360" w:lineRule="auto" w:after="120"/>
      </w:pPr>
      <w:r>
        <w:rPr>
          <w:rFonts w:ascii="微软雅黑" w:hAnsi="微软雅黑"/>
          <w:sz w:val="21"/>
        </w:rPr>
        <w:t>可以使用</w:t>
      </w:r>
      <w:r>
        <w:rPr>
          <w:rFonts w:ascii="Consolas" w:hAnsi="Consolas"/>
          <w:color w:val="B43C3C"/>
          <w:sz w:val="18"/>
        </w:rPr>
        <w:t>geohash</w:t>
      </w:r>
      <w:r>
        <w:rPr>
          <w:rFonts w:ascii="微软雅黑" w:hAnsi="微软雅黑"/>
          <w:sz w:val="21"/>
        </w:rPr>
        <w:t>属性类型指定点几何体。</w:t>
      </w:r>
      <w:r>
        <w:rPr>
          <w:rFonts w:ascii="Consolas" w:hAnsi="Consolas"/>
          <w:color w:val="B43C3C"/>
          <w:sz w:val="18"/>
        </w:rPr>
        <w:t>geohash</w:t>
      </w:r>
      <w:r>
        <w:rPr>
          <w:rFonts w:ascii="微软雅黑" w:hAnsi="微软雅黑"/>
          <w:sz w:val="21"/>
        </w:rPr>
        <w:t>属性的内容应为以下字符串之一：</w:t>
      </w:r>
    </w:p>
    <w:p>
      <w:pPr>
        <w:pStyle w:val="ListBullet"/>
        <w:spacing w:line="360" w:lineRule="auto" w:after="120"/>
      </w:pPr>
      <w:r>
        <w:rPr>
          <w:rFonts w:ascii="Consolas" w:hAnsi="Consolas"/>
          <w:color w:val="B43C3C"/>
          <w:sz w:val="18"/>
        </w:rPr>
        <w:t>latitude,longitude</w:t>
      </w:r>
      <w:r>
        <w:rPr>
          <w:rFonts w:ascii="微软雅黑" w:hAnsi="微软雅黑"/>
          <w:sz w:val="21"/>
        </w:rPr>
        <w:t>：例如，</w:t>
      </w:r>
      <w:r>
        <w:rPr>
          <w:rFonts w:ascii="Consolas" w:hAnsi="Consolas"/>
          <w:color w:val="B43C3C"/>
          <w:sz w:val="18"/>
        </w:rPr>
        <w:t>57.64911,10.40744</w:t>
      </w:r>
      <w:r>
        <w:rPr>
          <w:rFonts w:ascii="微软雅黑" w:hAnsi="微软雅黑"/>
          <w:sz w:val="21"/>
        </w:rPr>
        <w:t>。坐标必须使用WGS 84 CRS（标准纬度和经度）。</w:t>
      </w:r>
    </w:p>
    <w:p>
      <w:pPr>
        <w:pStyle w:val="ListBullet"/>
        <w:spacing w:line="360" w:lineRule="auto" w:after="120"/>
      </w:pPr>
      <w:r>
        <w:rPr>
          <w:rFonts w:ascii="微软雅黑" w:hAnsi="微软雅黑"/>
          <w:sz w:val="21"/>
        </w:rPr>
        <w:t>一个</w:t>
      </w:r>
      <w:r>
        <w:rPr>
          <w:rFonts w:ascii="微软雅黑" w:hAnsi="微软雅黑"/>
          <w:color w:val="0066CC"/>
          <w:sz w:val="21"/>
          <w:u w:val="single"/>
        </w:rPr>
        <w:t>Geohash ↗</w:t>
      </w:r>
      <w:r>
        <w:rPr>
          <w:rFonts w:ascii="微软雅黑" w:hAnsi="微软雅黑"/>
          <w:sz w:val="21"/>
        </w:rPr>
        <w:t>：例如，</w:t>
      </w:r>
      <w:r>
        <w:rPr>
          <w:rFonts w:ascii="Consolas" w:hAnsi="Consolas"/>
          <w:color w:val="B43C3C"/>
          <w:sz w:val="18"/>
        </w:rPr>
        <w:t>u4pruydqqvj</w:t>
      </w:r>
      <w:r>
        <w:rPr>
          <w:rFonts w:ascii="微软雅黑" w:hAnsi="微软雅黑"/>
          <w:sz w:val="21"/>
        </w:rPr>
        <w:t>。Geohash将被转换为点，使用Geohash矩形的左下角。</w:t>
      </w:r>
    </w:p>
    <w:p>
      <w:pPr>
        <w:spacing w:line="360" w:lineRule="auto" w:after="120"/>
      </w:pPr>
      <w:r>
        <w:rPr>
          <w:rFonts w:ascii="微软雅黑" w:hAnsi="微软雅黑"/>
          <w:sz w:val="21"/>
        </w:rPr>
        <w:t>具有</w:t>
      </w:r>
      <w:r>
        <w:rPr>
          <w:rFonts w:ascii="Consolas" w:hAnsi="Consolas"/>
          <w:color w:val="B43C3C"/>
          <w:sz w:val="18"/>
        </w:rPr>
        <w:t>geohash</w:t>
      </w:r>
      <w:r>
        <w:rPr>
          <w:rFonts w:ascii="微软雅黑" w:hAnsi="微软雅黑"/>
          <w:sz w:val="21"/>
        </w:rPr>
        <w:t>属性的对象会被索引以进行地理空间搜索。</w:t>
      </w:r>
    </w:p>
    <w:p>
      <w:pPr>
        <w:spacing w:after="40"/>
        <w:jc w:val="center"/>
      </w:pPr>
      <w:r>
        <w:rPr>
          <w:i/>
          <w:color w:val="646464"/>
          <w:sz w:val="18"/>
        </w:rPr>
        <w:t>图：Ontology管理器中的Geohash属性类型</w:t>
      </w:r>
    </w:p>
    <w:p>
      <w:pPr>
        <w:spacing w:before="120" w:after="240"/>
        <w:jc w:val="center"/>
      </w:pPr>
      <w:r>
        <w:drawing>
          <wp:inline xmlns:a="http://schemas.openxmlformats.org/drawingml/2006/main" xmlns:pic="http://schemas.openxmlformats.org/drawingml/2006/picture">
            <wp:extent cx="2653814" cy="4114800"/>
            <wp:docPr id="10" name="Picture 10"/>
            <wp:cNvGraphicFramePr>
              <a:graphicFrameLocks noChangeAspect="1"/>
            </wp:cNvGraphicFramePr>
            <a:graphic>
              <a:graphicData uri="http://schemas.openxmlformats.org/drawingml/2006/picture">
                <pic:pic>
                  <pic:nvPicPr>
                    <pic:cNvPr id="0" name="oma-geopoint-property-type.png"/>
                    <pic:cNvPicPr/>
                  </pic:nvPicPr>
                  <pic:blipFill>
                    <a:blip r:embed="rId18"/>
                    <a:stretch>
                      <a:fillRect/>
                    </a:stretch>
                  </pic:blipFill>
                  <pic:spPr>
                    <a:xfrm>
                      <a:off x="0" y="0"/>
                      <a:ext cx="2653814" cy="4114800"/>
                    </a:xfrm>
                    <a:prstGeom prst="rect"/>
                  </pic:spPr>
                </pic:pic>
              </a:graphicData>
            </a:graphic>
          </wp:inline>
        </w:drawing>
      </w:r>
    </w:p>
    <w:p>
      <w:pPr>
        <w:pStyle w:val="Heading3"/>
      </w:pPr>
      <w:r>
        <w:rPr>
          <w:rFonts w:ascii="微软雅黑" w:hAnsi="微软雅黑"/>
        </w:rPr>
        <w:t>多边形和线</w:t>
      </w:r>
    </w:p>
    <w:p>
      <w:pPr>
        <w:spacing w:line="360" w:lineRule="auto" w:after="120"/>
      </w:pPr>
      <w:r>
        <w:rPr>
          <w:rFonts w:ascii="微软雅黑" w:hAnsi="微软雅黑"/>
          <w:sz w:val="21"/>
        </w:rPr>
        <w:t>可以使用</w:t>
      </w:r>
      <w:r>
        <w:rPr>
          <w:rFonts w:ascii="Consolas" w:hAnsi="Consolas"/>
          <w:color w:val="B43C3C"/>
          <w:sz w:val="18"/>
        </w:rPr>
        <w:t>geoshape</w:t>
      </w:r>
      <w:r>
        <w:rPr>
          <w:rFonts w:ascii="微软雅黑" w:hAnsi="微软雅黑"/>
          <w:sz w:val="21"/>
        </w:rPr>
        <w:t>属性类型指定多边形和线几何体。</w:t>
      </w:r>
      <w:r>
        <w:rPr>
          <w:rFonts w:ascii="Consolas" w:hAnsi="Consolas"/>
          <w:color w:val="B43C3C"/>
          <w:sz w:val="18"/>
        </w:rPr>
        <w:t>geoshape</w:t>
      </w:r>
      <w:r>
        <w:rPr>
          <w:rFonts w:ascii="微软雅黑" w:hAnsi="微软雅黑"/>
          <w:sz w:val="21"/>
        </w:rPr>
        <w:t>属性的内容必须是符合以下要求的GeoJSON几何字符串：</w:t>
      </w:r>
    </w:p>
    <w:p>
      <w:pPr>
        <w:pStyle w:val="ListBullet"/>
        <w:spacing w:line="360" w:lineRule="auto" w:after="120"/>
      </w:pPr>
      <w:r>
        <w:rPr>
          <w:rFonts w:ascii="微软雅黑" w:hAnsi="微软雅黑"/>
          <w:sz w:val="21"/>
        </w:rPr>
        <w:t>必须是GeoJSON LineString、Polygon、MultiLineString、MultiPolygon、MultiPoint或Point。然而，点几何体</w:t>
      </w:r>
      <w:r>
        <w:rPr>
          <w:rFonts w:ascii="微软雅黑" w:hAnsi="微软雅黑"/>
          <w:b/>
          <w:sz w:val="21"/>
        </w:rPr>
        <w:t>不应</w:t>
      </w:r>
      <w:r>
        <w:rPr>
          <w:rFonts w:ascii="微软雅黑" w:hAnsi="微软雅黑"/>
          <w:sz w:val="21"/>
        </w:rPr>
        <w:t>使用</w:t>
      </w:r>
      <w:r>
        <w:rPr>
          <w:rFonts w:ascii="Consolas" w:hAnsi="Consolas"/>
          <w:color w:val="B43C3C"/>
          <w:sz w:val="18"/>
        </w:rPr>
        <w:t>geoshape</w:t>
      </w:r>
      <w:r>
        <w:rPr>
          <w:rFonts w:ascii="微软雅黑" w:hAnsi="微软雅黑"/>
          <w:sz w:val="21"/>
        </w:rPr>
        <w:t>属性类型；对于点几何体，请使用</w:t>
      </w:r>
      <w:r>
        <w:rPr>
          <w:rFonts w:ascii="微软雅黑" w:hAnsi="微软雅黑"/>
          <w:color w:val="0066CC"/>
          <w:sz w:val="21"/>
          <w:u w:val="single"/>
        </w:rPr>
        <w:t>`geohash`属性类型</w:t>
      </w:r>
      <w:r>
        <w:rPr>
          <w:rFonts w:ascii="微软雅黑" w:hAnsi="微软雅黑"/>
          <w:sz w:val="21"/>
        </w:rPr>
        <w:t>。</w:t>
      </w:r>
    </w:p>
    <w:p>
      <w:pPr>
        <w:pStyle w:val="ListBullet"/>
        <w:spacing w:line="360" w:lineRule="auto" w:after="120"/>
      </w:pPr>
      <w:r>
        <w:rPr>
          <w:rFonts w:ascii="微软雅黑" w:hAnsi="微软雅黑"/>
          <w:sz w:val="21"/>
        </w:rPr>
        <w:t>必须</w:t>
      </w:r>
      <w:r>
        <w:rPr>
          <w:rFonts w:ascii="微软雅黑" w:hAnsi="微软雅黑"/>
          <w:b/>
          <w:sz w:val="21"/>
        </w:rPr>
        <w:t>不是</w:t>
      </w:r>
      <w:r>
        <w:rPr>
          <w:rFonts w:ascii="微软雅黑" w:hAnsi="微软雅黑"/>
          <w:sz w:val="21"/>
        </w:rPr>
        <w:t xml:space="preserve"> Feature、FeatureCollection或GeometryCollection。</w:t>
      </w:r>
    </w:p>
    <w:p>
      <w:pPr>
        <w:pStyle w:val="ListBullet"/>
        <w:spacing w:line="360" w:lineRule="auto" w:after="120"/>
      </w:pPr>
      <w:r>
        <w:rPr>
          <w:rFonts w:ascii="微软雅黑" w:hAnsi="微软雅黑"/>
          <w:sz w:val="21"/>
        </w:rPr>
        <w:t>必须符合</w:t>
      </w:r>
      <w:r>
        <w:rPr>
          <w:rFonts w:ascii="微软雅黑" w:hAnsi="微软雅黑"/>
          <w:color w:val="0066CC"/>
          <w:sz w:val="21"/>
          <w:u w:val="single"/>
        </w:rPr>
        <w:t>GeoJSON规范（RFC 7946）↗</w:t>
      </w:r>
      <w:r>
        <w:rPr>
          <w:rFonts w:ascii="微软雅黑" w:hAnsi="微软雅黑"/>
          <w:sz w:val="21"/>
        </w:rPr>
        <w:t>。</w:t>
      </w:r>
    </w:p>
    <w:p>
      <w:pPr>
        <w:pStyle w:val="ListBullet"/>
        <w:spacing w:line="360" w:lineRule="auto" w:after="120"/>
      </w:pPr>
      <w:r>
        <w:rPr>
          <w:rFonts w:ascii="微软雅黑" w:hAnsi="微软雅黑"/>
          <w:sz w:val="21"/>
        </w:rPr>
        <w:t>必须使用WGS 84坐标。</w:t>
      </w:r>
    </w:p>
    <w:p>
      <w:pPr>
        <w:pStyle w:val="ListBullet"/>
        <w:spacing w:line="360" w:lineRule="auto" w:after="120"/>
      </w:pPr>
      <w:r>
        <w:rPr>
          <w:rFonts w:ascii="微软雅黑" w:hAnsi="微软雅黑"/>
          <w:sz w:val="21"/>
        </w:rPr>
        <w:t>多边形和多多边形必须根据GeoJSON规范有效。多边形和多多边形必须闭合，使用右手/逆时针顺序用于外环，并且没有自相交。</w:t>
      </w:r>
    </w:p>
    <w:p>
      <w:pPr>
        <w:spacing w:line="360" w:lineRule="auto" w:after="120"/>
      </w:pPr>
      <w:r>
        <w:rPr>
          <w:rFonts w:ascii="微软雅黑" w:hAnsi="微软雅黑"/>
          <w:sz w:val="21"/>
        </w:rPr>
        <w:t>这是一个</w:t>
      </w:r>
      <w:r>
        <w:rPr>
          <w:rFonts w:ascii="Consolas" w:hAnsi="Consolas"/>
          <w:color w:val="B43C3C"/>
          <w:sz w:val="18"/>
        </w:rPr>
        <w:t>geoshape</w:t>
      </w:r>
      <w:r>
        <w:rPr>
          <w:rFonts w:ascii="微软雅黑" w:hAnsi="微软雅黑"/>
          <w:sz w:val="21"/>
        </w:rPr>
        <w:t>属性的有效GeoJSON示例：</w:t>
      </w:r>
    </w:p>
    <w:p>
      <w:pPr>
        <w:spacing w:before="80" w:after="80"/>
        <w:ind w:left="567"/>
      </w:pPr>
      <w:r>
        <w:rPr>
          <w:rFonts w:ascii="Consolas" w:hAnsi="Consolas"/>
          <w:color w:val="505050"/>
          <w:sz w:val="18"/>
        </w:rPr>
        <w:t>{</w:t>
        <w:br/>
        <w:t xml:space="preserve">  "type": "LineString",  // 表示几何类型为线段</w:t>
        <w:br/>
        <w:t xml:space="preserve">  "coordinates": [       // 线段的坐标数组</w:t>
        <w:br/>
        <w:t xml:space="preserve">    [100.0, 0.0],        // 第一个点的坐标</w:t>
        <w:br/>
        <w:t xml:space="preserve">    [101.0, 1.0]         // 第二个点的坐标</w:t>
        <w:br/>
        <w:t xml:space="preserve">  ]</w:t>
        <w:br/>
        <w:t>}</w:t>
      </w:r>
    </w:p>
    <w:p>
      <w:pPr>
        <w:spacing w:line="360" w:lineRule="auto" w:after="120"/>
      </w:pPr>
      <w:r>
        <w:rPr>
          <w:rFonts w:ascii="微软雅黑" w:hAnsi="微软雅黑"/>
          <w:sz w:val="21"/>
        </w:rPr>
        <w:t xml:space="preserve">具有 </w:t>
      </w:r>
      <w:r>
        <w:rPr>
          <w:rFonts w:ascii="Consolas" w:hAnsi="Consolas"/>
          <w:color w:val="B43C3C"/>
          <w:sz w:val="18"/>
        </w:rPr>
        <w:t>geoshape</w:t>
      </w:r>
      <w:r>
        <w:rPr>
          <w:rFonts w:ascii="微软雅黑" w:hAnsi="微软雅黑"/>
          <w:sz w:val="21"/>
        </w:rPr>
        <w:t xml:space="preserve"> 属性的对象被索引以用于地理空间搜索。</w:t>
      </w:r>
    </w:p>
    <w:p>
      <w:pPr>
        <w:spacing w:after="40"/>
        <w:jc w:val="center"/>
      </w:pPr>
      <w:r>
        <w:rPr>
          <w:i/>
          <w:color w:val="646464"/>
          <w:sz w:val="18"/>
        </w:rPr>
        <w:t>图：Ontology Manager中的Geoshape属性类型</w:t>
      </w:r>
    </w:p>
    <w:p>
      <w:pPr>
        <w:spacing w:before="120" w:after="240"/>
        <w:jc w:val="center"/>
      </w:pPr>
      <w:r>
        <w:drawing>
          <wp:inline xmlns:a="http://schemas.openxmlformats.org/drawingml/2006/main" xmlns:pic="http://schemas.openxmlformats.org/drawingml/2006/picture">
            <wp:extent cx="2709522" cy="4114800"/>
            <wp:docPr id="11" name="Picture 11"/>
            <wp:cNvGraphicFramePr>
              <a:graphicFrameLocks noChangeAspect="1"/>
            </wp:cNvGraphicFramePr>
            <a:graphic>
              <a:graphicData uri="http://schemas.openxmlformats.org/drawingml/2006/picture">
                <pic:pic>
                  <pic:nvPicPr>
                    <pic:cNvPr id="0" name="oma-geoshape-property-type.png"/>
                    <pic:cNvPicPr/>
                  </pic:nvPicPr>
                  <pic:blipFill>
                    <a:blip r:embed="rId19"/>
                    <a:stretch>
                      <a:fillRect/>
                    </a:stretch>
                  </pic:blipFill>
                  <pic:spPr>
                    <a:xfrm>
                      <a:off x="0" y="0"/>
                      <a:ext cx="2709522" cy="4114800"/>
                    </a:xfrm>
                    <a:prstGeom prst="rect"/>
                  </pic:spPr>
                </pic:pic>
              </a:graphicData>
            </a:graphic>
          </wp:inline>
        </w:drawing>
      </w:r>
    </w:p>
    <w:p>
      <w:pPr>
        <w:pStyle w:val="Heading2"/>
      </w:pPr>
      <w:r>
        <w:rPr>
          <w:rFonts w:ascii="微软雅黑" w:hAnsi="微软雅黑"/>
        </w:rPr>
        <w:t>如何可视化、探索和发布地理空间数据</w:t>
      </w:r>
    </w:p>
    <w:p>
      <w:pPr>
        <w:spacing w:line="360" w:lineRule="auto" w:after="120"/>
      </w:pPr>
      <w:r>
        <w:rPr>
          <w:rFonts w:ascii="微软雅黑" w:hAnsi="微软雅黑"/>
          <w:sz w:val="21"/>
        </w:rPr>
        <w:t>一旦你的地理空间数据加载到Ontology中，有两个主要的Ontology映射工具可以使用你的数据：</w:t>
      </w:r>
    </w:p>
    <w:p>
      <w:pPr>
        <w:pStyle w:val="ListBullet"/>
        <w:spacing w:line="360" w:lineRule="auto" w:after="120"/>
      </w:pPr>
      <w:r>
        <w:rPr>
          <w:rFonts w:ascii="微软雅黑" w:hAnsi="微软雅黑"/>
          <w:color w:val="0066CC"/>
          <w:sz w:val="21"/>
          <w:u w:val="single"/>
        </w:rPr>
        <w:t>地图应用程序</w:t>
      </w:r>
      <w:r>
        <w:rPr>
          <w:rFonts w:ascii="微软雅黑" w:hAnsi="微软雅黑"/>
          <w:sz w:val="21"/>
        </w:rPr>
        <w:t xml:space="preserve"> 提供沉浸式地理空间分析和调查功能，包括时间序列叠加、链接分析和仿真。</w:t>
      </w:r>
    </w:p>
    <w:p>
      <w:pPr>
        <w:pStyle w:val="ListBullet"/>
        <w:spacing w:line="360" w:lineRule="auto" w:after="120"/>
      </w:pPr>
      <w:r>
        <w:rPr>
          <w:rFonts w:ascii="微软雅黑" w:hAnsi="微软雅黑"/>
          <w:color w:val="0066CC"/>
          <w:sz w:val="21"/>
          <w:u w:val="single"/>
        </w:rPr>
        <w:t>Workshop</w:t>
      </w:r>
      <w:r>
        <w:rPr>
          <w:rFonts w:ascii="微软雅黑" w:hAnsi="微软雅黑"/>
          <w:sz w:val="21"/>
        </w:rPr>
        <w:t xml:space="preserve"> 是一个为操作用户设计的应用程序搭建框架，并包含一个强大的地图微件。了解更多关于</w:t>
      </w:r>
      <w:r>
        <w:rPr>
          <w:rFonts w:ascii="微软雅黑" w:hAnsi="微软雅黑"/>
          <w:color w:val="0066CC"/>
          <w:sz w:val="21"/>
          <w:u w:val="single"/>
        </w:rPr>
        <w:t>在Workshop中创建地图</w:t>
      </w:r>
      <w:r>
        <w:rPr>
          <w:rFonts w:ascii="微软雅黑" w:hAnsi="微软雅黑"/>
          <w:sz w:val="21"/>
        </w:rPr>
        <w:t>。</w:t>
      </w:r>
    </w:p>
    <w:p>
      <w:pPr>
        <w:spacing w:line="360" w:lineRule="auto" w:after="120"/>
      </w:pPr>
      <w:r>
        <w:rPr>
          <w:rFonts w:ascii="微软雅黑" w:hAnsi="微软雅黑"/>
          <w:sz w:val="21"/>
        </w:rPr>
        <w:t>地理空间功能也可在其他Foundry应用程序中使用，包括</w:t>
      </w:r>
      <w:r>
        <w:rPr>
          <w:rFonts w:ascii="微软雅黑" w:hAnsi="微软雅黑"/>
          <w:color w:val="0066CC"/>
          <w:sz w:val="21"/>
          <w:u w:val="single"/>
        </w:rPr>
        <w:t>Slate</w:t>
      </w:r>
      <w:r>
        <w:rPr>
          <w:rFonts w:ascii="微软雅黑" w:hAnsi="微软雅黑"/>
          <w:sz w:val="21"/>
        </w:rPr>
        <w:t>、</w:t>
      </w:r>
      <w:r>
        <w:rPr>
          <w:rFonts w:ascii="微软雅黑" w:hAnsi="微软雅黑"/>
          <w:color w:val="0066CC"/>
          <w:sz w:val="21"/>
          <w:u w:val="single"/>
        </w:rPr>
        <w:t>Quiver</w:t>
      </w:r>
      <w:r>
        <w:rPr>
          <w:rFonts w:ascii="微软雅黑" w:hAnsi="微软雅黑"/>
          <w:sz w:val="21"/>
        </w:rPr>
        <w:t>、</w:t>
      </w:r>
      <w:r>
        <w:rPr>
          <w:rFonts w:ascii="微软雅黑" w:hAnsi="微软雅黑"/>
          <w:color w:val="0066CC"/>
          <w:sz w:val="21"/>
          <w:u w:val="single"/>
        </w:rPr>
        <w:t>对象探索器</w:t>
      </w:r>
      <w:r>
        <w:rPr>
          <w:rFonts w:ascii="微软雅黑" w:hAnsi="微软雅黑"/>
          <w:sz w:val="21"/>
        </w:rPr>
        <w:t>和</w:t>
      </w:r>
      <w:r>
        <w:rPr>
          <w:rFonts w:ascii="微软雅黑" w:hAnsi="微软雅黑"/>
          <w:color w:val="0066CC"/>
          <w:sz w:val="21"/>
          <w:u w:val="single"/>
        </w:rPr>
        <w:t>Contour</w:t>
      </w:r>
      <w:r>
        <w:rPr>
          <w:rFonts w:ascii="微软雅黑" w:hAnsi="微软雅黑"/>
          <w:sz w:val="21"/>
        </w:rPr>
        <w:t>。</w:t>
      </w:r>
    </w:p>
    <w:p>
      <w:pPr>
        <w:pStyle w:val="Heading3"/>
      </w:pPr>
      <w:r>
        <w:rPr>
          <w:rFonts w:ascii="微软雅黑" w:hAnsi="微软雅黑"/>
        </w:rPr>
        <w:t>在地图中使用外部图层</w:t>
      </w:r>
    </w:p>
    <w:p>
      <w:pPr>
        <w:spacing w:line="360" w:lineRule="auto" w:after="120"/>
      </w:pPr>
      <w:r>
        <w:rPr>
          <w:rFonts w:ascii="微软雅黑" w:hAnsi="微软雅黑"/>
          <w:sz w:val="21"/>
        </w:rPr>
        <w:t>在某些情况下，Foundry也支持在地图中添加外部图层；例如，在你拥有一个外部功能服务或瓦片服务器并希望直接连接到Foundry地图而不需要先将所有数据加载到数据集中时。</w:t>
      </w:r>
    </w:p>
    <w:p>
      <w:pPr>
        <w:spacing w:line="360" w:lineRule="auto" w:after="120"/>
      </w:pPr>
      <w:r>
        <w:rPr>
          <w:rFonts w:ascii="微软雅黑" w:hAnsi="微软雅黑"/>
          <w:sz w:val="21"/>
        </w:rPr>
        <w:t>请联系你的Palantir代表获取更多详情，因为这需要额外的配置来启用。</w:t>
      </w:r>
    </w:p>
    <w:p>
      <w:pPr>
        <w:pStyle w:val="Heading2"/>
      </w:pPr>
      <w:r>
        <w:rPr>
          <w:rFonts w:ascii="微软雅黑" w:hAnsi="微软雅黑"/>
        </w:rPr>
        <w:t>Mapbox Boundaries</w:t>
      </w:r>
    </w:p>
    <w:p>
      <w:pPr>
        <w:spacing w:line="360" w:lineRule="auto" w:after="120"/>
      </w:pPr>
      <w:r>
        <w:rPr>
          <w:rFonts w:ascii="微软雅黑" w:hAnsi="微软雅黑"/>
          <w:sz w:val="21"/>
        </w:rPr>
        <w:t xml:space="preserve">通过与 </w:t>
      </w:r>
      <w:r>
        <w:rPr>
          <w:rFonts w:ascii="微软雅黑" w:hAnsi="微软雅黑"/>
          <w:color w:val="0066CC"/>
          <w:sz w:val="21"/>
          <w:u w:val="single"/>
        </w:rPr>
        <w:t>Mapbox ↗</w:t>
      </w:r>
      <w:r>
        <w:rPr>
          <w:rFonts w:ascii="微软雅黑" w:hAnsi="微软雅黑"/>
          <w:sz w:val="21"/>
        </w:rPr>
        <w:t xml:space="preserve"> 的合作，Foundry提供内置支持，使用多种定义区域边界的可用选项来创建等值线样式的图层。</w:t>
      </w:r>
    </w:p>
    <w:p>
      <w:pPr>
        <w:spacing w:line="360" w:lineRule="auto" w:after="120"/>
      </w:pPr>
      <w:r>
        <w:rPr>
          <w:rFonts w:ascii="微软雅黑" w:hAnsi="微软雅黑"/>
          <w:sz w:val="21"/>
        </w:rPr>
        <w:t>使用Boundaries，你可以将Foundry数据集和/或Ontology连接到一组管理的地理特征，代表各种类型的边界，例如行政区划或邮政编码区域。Mapbox Boundaries中的多边形是边缘匹配的，实现无缝的全局覆盖，因此你可以创建精确的数据可视化和准确的分析。</w:t>
      </w:r>
    </w:p>
    <w:p>
      <w:pPr>
        <w:pStyle w:val="Heading3"/>
      </w:pPr>
      <w:r>
        <w:rPr>
          <w:rFonts w:ascii="微软雅黑" w:hAnsi="微软雅黑"/>
        </w:rPr>
        <w:t>图层类型、级别和世界观</w:t>
      </w:r>
    </w:p>
    <w:p>
      <w:pPr>
        <w:spacing w:line="360" w:lineRule="auto" w:after="120"/>
      </w:pPr>
      <w:r>
        <w:rPr>
          <w:rFonts w:ascii="微软雅黑" w:hAnsi="微软雅黑"/>
          <w:sz w:val="21"/>
        </w:rPr>
        <w:t>Mapbox提供跨多种类型、级别和世界观的边界数据。你可以使用</w:t>
      </w:r>
      <w:r>
        <w:rPr>
          <w:rFonts w:ascii="微软雅黑" w:hAnsi="微软雅黑"/>
          <w:color w:val="0066CC"/>
          <w:sz w:val="21"/>
          <w:u w:val="single"/>
        </w:rPr>
        <w:t>Boundaries Explorer应用程序 ↗</w:t>
      </w:r>
      <w:r>
        <w:rPr>
          <w:rFonts w:ascii="微软雅黑" w:hAnsi="微软雅黑"/>
          <w:sz w:val="21"/>
        </w:rPr>
        <w:t>来探索可用的边界类型和级别，以及</w:t>
      </w:r>
      <w:r>
        <w:rPr>
          <w:rFonts w:ascii="微软雅黑" w:hAnsi="微软雅黑"/>
          <w:color w:val="0066CC"/>
          <w:sz w:val="21"/>
          <w:u w:val="single"/>
        </w:rPr>
        <w:t>关于不同类型边界的其他文档 ↗</w:t>
      </w:r>
      <w:r>
        <w:rPr>
          <w:rFonts w:ascii="微软雅黑" w:hAnsi="微软雅黑"/>
          <w:sz w:val="21"/>
        </w:rPr>
        <w:t>。</w:t>
      </w:r>
    </w:p>
    <w:p>
      <w:pPr>
        <w:pStyle w:val="Heading3"/>
      </w:pPr>
      <w:r>
        <w:rPr>
          <w:rFonts w:ascii="微软雅黑" w:hAnsi="微软雅黑"/>
        </w:rPr>
        <w:t>使用Mapbox Boundaries</w:t>
      </w:r>
    </w:p>
    <w:p>
      <w:pPr>
        <w:spacing w:line="360" w:lineRule="auto" w:after="120"/>
      </w:pPr>
      <w:r>
        <w:rPr>
          <w:rFonts w:ascii="微软雅黑" w:hAnsi="微软雅黑"/>
          <w:sz w:val="21"/>
        </w:rPr>
        <w:t>以下说明用于利用Mapbox Boundaries最新版本（v4）。如果你已经在使用早期版本，请首先</w:t>
      </w:r>
      <w:r>
        <w:rPr>
          <w:rFonts w:ascii="微软雅黑" w:hAnsi="微软雅黑"/>
          <w:color w:val="0066CC"/>
          <w:sz w:val="21"/>
          <w:u w:val="single"/>
        </w:rPr>
        <w:t>迁移你的管道和应用程序</w:t>
      </w:r>
      <w:r>
        <w:rPr>
          <w:rFonts w:ascii="微软雅黑" w:hAnsi="微软雅黑"/>
          <w:sz w:val="21"/>
        </w:rPr>
        <w:t>。</w:t>
      </w:r>
    </w:p>
    <w:p>
      <w:pPr>
        <w:spacing w:line="360" w:lineRule="auto" w:after="120"/>
      </w:pPr>
      <w:r>
        <w:rPr>
          <w:rFonts w:ascii="微软雅黑" w:hAnsi="微软雅黑"/>
          <w:sz w:val="21"/>
        </w:rPr>
        <w:t>#### 安装Mapbox Boundary定义</w:t>
      </w:r>
    </w:p>
    <w:p>
      <w:pPr>
        <w:spacing w:line="360" w:lineRule="auto" w:after="120"/>
      </w:pPr>
      <w:r>
        <w:rPr>
          <w:rFonts w:ascii="微软雅黑" w:hAnsi="微软雅黑"/>
          <w:sz w:val="21"/>
        </w:rPr>
        <w:t>Mapbox Boundary定义v4可在Foundry Marketplace中下载。要从你的Foundry实例访问：</w:t>
      </w:r>
    </w:p>
    <w:p>
      <w:pPr>
        <w:pStyle w:val="ListNumber"/>
        <w:spacing w:line="360" w:lineRule="auto" w:after="120"/>
      </w:pPr>
      <w:r>
        <w:rPr>
          <w:rFonts w:ascii="微软雅黑" w:hAnsi="微软雅黑"/>
          <w:sz w:val="21"/>
        </w:rPr>
        <w:t xml:space="preserve">在Foundry实例上导航到 </w:t>
      </w:r>
      <w:r>
        <w:rPr>
          <w:rFonts w:ascii="Consolas" w:hAnsi="Consolas"/>
          <w:color w:val="B43C3C"/>
          <w:sz w:val="18"/>
        </w:rPr>
        <w:t>/workspace/marketplace/discovery</w:t>
      </w:r>
      <w:r>
        <w:rPr>
          <w:rFonts w:ascii="微软雅黑" w:hAnsi="微软雅黑"/>
          <w:sz w:val="21"/>
        </w:rPr>
        <w:t>。</w:t>
      </w:r>
    </w:p>
    <w:p>
      <w:pPr>
        <w:pStyle w:val="ListNumber"/>
        <w:spacing w:line="360" w:lineRule="auto" w:after="120"/>
      </w:pPr>
      <w:r>
        <w:rPr>
          <w:rFonts w:ascii="微软雅黑" w:hAnsi="微软雅黑"/>
          <w:sz w:val="21"/>
        </w:rPr>
        <w:t>搜索“Mapbox”或使用左侧面板中的</w:t>
      </w:r>
      <w:r>
        <w:rPr>
          <w:rFonts w:ascii="微软雅黑" w:hAnsi="微软雅黑"/>
          <w:b/>
          <w:sz w:val="21"/>
        </w:rPr>
        <w:t>Store</w:t>
      </w:r>
      <w:r>
        <w:rPr>
          <w:rFonts w:ascii="微软雅黑" w:hAnsi="微软雅黑"/>
          <w:sz w:val="21"/>
        </w:rPr>
        <w:t>筛选到“Foundry Store”。</w:t>
      </w:r>
    </w:p>
    <w:p>
      <w:pPr>
        <w:pStyle w:val="ListNumber"/>
        <w:spacing w:line="360" w:lineRule="auto" w:after="120"/>
      </w:pPr>
      <w:r>
        <w:rPr>
          <w:rFonts w:ascii="微软雅黑" w:hAnsi="微软雅黑"/>
          <w:sz w:val="21"/>
        </w:rPr>
        <w:t xml:space="preserve">选择 </w:t>
      </w:r>
      <w:r>
        <w:rPr>
          <w:rFonts w:ascii="微软雅黑" w:hAnsi="微软雅黑"/>
          <w:b/>
          <w:sz w:val="21"/>
        </w:rPr>
        <w:t>Mapbox Boundary Definitions v4</w:t>
      </w:r>
      <w:r>
        <w:rPr>
          <w:rFonts w:ascii="微软雅黑" w:hAnsi="微软雅黑"/>
          <w:sz w:val="21"/>
        </w:rPr>
        <w:t xml:space="preserve"> 产品。</w:t>
      </w:r>
    </w:p>
    <w:p>
      <w:pPr>
        <w:pStyle w:val="ListNumber"/>
        <w:spacing w:line="360" w:lineRule="auto" w:after="120"/>
      </w:pPr>
      <w:r>
        <w:rPr>
          <w:rFonts w:ascii="微软雅黑" w:hAnsi="微软雅黑"/>
          <w:sz w:val="21"/>
        </w:rPr>
        <w:t xml:space="preserve">点击 </w:t>
      </w:r>
      <w:r>
        <w:rPr>
          <w:rFonts w:ascii="微软雅黑" w:hAnsi="微软雅黑"/>
          <w:b/>
          <w:sz w:val="21"/>
        </w:rPr>
        <w:t>Install</w:t>
      </w:r>
      <w:r>
        <w:rPr>
          <w:rFonts w:ascii="微软雅黑" w:hAnsi="微软雅黑"/>
          <w:sz w:val="21"/>
        </w:rPr>
        <w:t xml:space="preserve">。如果有人已经安装了这些边界，你会看到 </w:t>
      </w:r>
      <w:r>
        <w:rPr>
          <w:rFonts w:ascii="微软雅黑" w:hAnsi="微软雅黑"/>
          <w:b/>
          <w:sz w:val="21"/>
        </w:rPr>
        <w:t>Open</w:t>
      </w:r>
      <w:r>
        <w:rPr>
          <w:rFonts w:ascii="微软雅黑" w:hAnsi="微软雅黑"/>
          <w:sz w:val="21"/>
        </w:rPr>
        <w:t>，从中你可以导航到当前的安装。</w:t>
      </w:r>
    </w:p>
    <w:p>
      <w:pPr>
        <w:spacing w:after="40"/>
        <w:jc w:val="center"/>
      </w:pPr>
      <w:r>
        <w:rPr>
          <w:i/>
          <w:color w:val="646464"/>
          <w:sz w:val="18"/>
        </w:rPr>
        <w:t>图：Marketplace中的Mapbox Boundary Definitions v4产品</w:t>
      </w:r>
    </w:p>
    <w:p>
      <w:pPr>
        <w:spacing w:before="120" w:after="240"/>
        <w:jc w:val="center"/>
      </w:pPr>
      <w:r>
        <w:drawing>
          <wp:inline xmlns:a="http://schemas.openxmlformats.org/drawingml/2006/main" xmlns:pic="http://schemas.openxmlformats.org/drawingml/2006/picture">
            <wp:extent cx="5029200" cy="2370212"/>
            <wp:docPr id="12" name="Picture 12"/>
            <wp:cNvGraphicFramePr>
              <a:graphicFrameLocks noChangeAspect="1"/>
            </wp:cNvGraphicFramePr>
            <a:graphic>
              <a:graphicData uri="http://schemas.openxmlformats.org/drawingml/2006/picture">
                <pic:pic>
                  <pic:nvPicPr>
                    <pic:cNvPr id="0" name="mapbox_product.png"/>
                    <pic:cNvPicPr/>
                  </pic:nvPicPr>
                  <pic:blipFill>
                    <a:blip r:embed="rId20"/>
                    <a:stretch>
                      <a:fillRect/>
                    </a:stretch>
                  </pic:blipFill>
                  <pic:spPr>
                    <a:xfrm>
                      <a:off x="0" y="0"/>
                      <a:ext cx="5029200" cy="2370212"/>
                    </a:xfrm>
                    <a:prstGeom prst="rect"/>
                  </pic:spPr>
                </pic:pic>
              </a:graphicData>
            </a:graphic>
          </wp:inline>
        </w:drawing>
      </w:r>
    </w:p>
    <w:p>
      <w:pPr>
        <w:pStyle w:val="ListNumber"/>
        <w:spacing w:line="360" w:lineRule="auto" w:after="120"/>
      </w:pPr>
      <w:r>
        <w:rPr>
          <w:rFonts w:ascii="微软雅黑" w:hAnsi="微软雅黑"/>
          <w:sz w:val="21"/>
        </w:rPr>
        <w:t>安装时：</w:t>
      </w:r>
    </w:p>
    <w:p>
      <w:pPr>
        <w:pStyle w:val="ListNumber"/>
        <w:spacing w:line="360" w:lineRule="auto" w:after="120"/>
      </w:pPr>
      <w:r>
        <w:rPr>
          <w:rFonts w:ascii="微软雅黑" w:hAnsi="微软雅黑"/>
          <w:sz w:val="21"/>
        </w:rPr>
        <w:t>选择一个</w:t>
      </w:r>
      <w:r>
        <w:rPr>
          <w:rFonts w:ascii="微软雅黑" w:hAnsi="微软雅黑"/>
          <w:color w:val="0066CC"/>
          <w:sz w:val="21"/>
          <w:u w:val="single"/>
        </w:rPr>
        <w:t>空间</w:t>
      </w:r>
      <w:r>
        <w:rPr>
          <w:rFonts w:ascii="微软雅黑" w:hAnsi="微软雅黑"/>
          <w:sz w:val="21"/>
        </w:rPr>
        <w:t>进行安装。</w:t>
      </w:r>
    </w:p>
    <w:p>
      <w:pPr>
        <w:pStyle w:val="ListNumber"/>
        <w:spacing w:line="360" w:lineRule="auto" w:after="120"/>
      </w:pPr>
      <w:r>
        <w:rPr>
          <w:rFonts w:ascii="微软雅黑" w:hAnsi="微软雅黑"/>
          <w:sz w:val="21"/>
        </w:rPr>
        <w:t>由于产品只包含数据集，不需要Ontology。</w:t>
      </w:r>
    </w:p>
    <w:p>
      <w:pPr>
        <w:pStyle w:val="ListNumber"/>
        <w:spacing w:line="360" w:lineRule="auto" w:after="120"/>
      </w:pPr>
      <w:r>
        <w:rPr>
          <w:rFonts w:ascii="微软雅黑" w:hAnsi="微软雅黑"/>
          <w:sz w:val="21"/>
        </w:rPr>
        <w:t>启用</w:t>
      </w:r>
      <w:r>
        <w:rPr>
          <w:rFonts w:ascii="微软雅黑" w:hAnsi="微软雅黑"/>
          <w:b/>
          <w:sz w:val="21"/>
        </w:rPr>
        <w:t>Installation suffix</w:t>
      </w:r>
      <w:r>
        <w:rPr>
          <w:rFonts w:ascii="微软雅黑" w:hAnsi="微软雅黑"/>
          <w:sz w:val="21"/>
        </w:rPr>
        <w:t>以自定义安装数据集的项目名称。</w:t>
      </w:r>
    </w:p>
    <w:p>
      <w:pPr>
        <w:pStyle w:val="ListNumber"/>
        <w:spacing w:line="360" w:lineRule="auto" w:after="120"/>
      </w:pPr>
      <w:r>
        <w:rPr>
          <w:rFonts w:ascii="微软雅黑" w:hAnsi="微软雅黑"/>
          <w:sz w:val="21"/>
        </w:rPr>
        <w:t>在左侧面板底部选择</w:t>
      </w:r>
      <w:r>
        <w:rPr>
          <w:rFonts w:ascii="微软雅黑" w:hAnsi="微软雅黑"/>
          <w:b/>
          <w:sz w:val="21"/>
        </w:rPr>
        <w:t>Install</w:t>
      </w:r>
      <w:r>
        <w:rPr>
          <w:rFonts w:ascii="微软雅黑" w:hAnsi="微软雅黑"/>
          <w:sz w:val="21"/>
        </w:rPr>
        <w:t>。</w:t>
      </w:r>
    </w:p>
    <w:p>
      <w:pPr>
        <w:pStyle w:val="ListNumber"/>
        <w:spacing w:line="360" w:lineRule="auto" w:after="120"/>
      </w:pPr>
      <w:r>
        <w:rPr>
          <w:rFonts w:ascii="微软雅黑" w:hAnsi="微软雅黑"/>
          <w:sz w:val="21"/>
        </w:rPr>
        <w:t>安装任务完成后，点击产品名称右侧的</w:t>
      </w:r>
      <w:r>
        <w:rPr>
          <w:rFonts w:ascii="微软雅黑" w:hAnsi="微软雅黑"/>
          <w:b/>
          <w:sz w:val="21"/>
        </w:rPr>
        <w:t>View installation</w:t>
      </w:r>
      <w:r>
        <w:rPr>
          <w:rFonts w:ascii="微软雅黑" w:hAnsi="微软雅黑"/>
          <w:sz w:val="21"/>
        </w:rPr>
        <w:t>，导航到安装位置。</w:t>
      </w:r>
    </w:p>
    <w:p>
      <w:pPr>
        <w:spacing w:after="40"/>
        <w:jc w:val="center"/>
      </w:pPr>
      <w:r>
        <w:rPr>
          <w:i/>
          <w:color w:val="646464"/>
          <w:sz w:val="18"/>
        </w:rPr>
        <w:t>图：产品安装任务</w:t>
      </w:r>
    </w:p>
    <w:p>
      <w:pPr>
        <w:spacing w:before="120" w:after="240"/>
        <w:jc w:val="center"/>
      </w:pPr>
      <w:r>
        <w:drawing>
          <wp:inline xmlns:a="http://schemas.openxmlformats.org/drawingml/2006/main" xmlns:pic="http://schemas.openxmlformats.org/drawingml/2006/picture">
            <wp:extent cx="5029200" cy="3061740"/>
            <wp:docPr id="13" name="Picture 13"/>
            <wp:cNvGraphicFramePr>
              <a:graphicFrameLocks noChangeAspect="1"/>
            </wp:cNvGraphicFramePr>
            <a:graphic>
              <a:graphicData uri="http://schemas.openxmlformats.org/drawingml/2006/picture">
                <pic:pic>
                  <pic:nvPicPr>
                    <pic:cNvPr id="0" name="mapbox_installation_job.png"/>
                    <pic:cNvPicPr/>
                  </pic:nvPicPr>
                  <pic:blipFill>
                    <a:blip r:embed="rId21"/>
                    <a:stretch>
                      <a:fillRect/>
                    </a:stretch>
                  </pic:blipFill>
                  <pic:spPr>
                    <a:xfrm>
                      <a:off x="0" y="0"/>
                      <a:ext cx="5029200" cy="3061740"/>
                    </a:xfrm>
                    <a:prstGeom prst="rect"/>
                  </pic:spPr>
                </pic:pic>
              </a:graphicData>
            </a:graphic>
          </wp:inline>
        </w:drawing>
      </w:r>
    </w:p>
    <w:p>
      <w:pPr>
        <w:pStyle w:val="ListNumber"/>
        <w:spacing w:line="360" w:lineRule="auto" w:after="120"/>
      </w:pPr>
      <w:r>
        <w:rPr>
          <w:rFonts w:ascii="微软雅黑" w:hAnsi="微软雅黑"/>
          <w:sz w:val="21"/>
        </w:rPr>
        <w:t>你可以通过选择右侧面板中的位置链接来访问已安装的边界数据集。默认情况下，只有你将拥有该项目的访问权限，但你可以</w:t>
      </w:r>
      <w:r>
        <w:rPr>
          <w:rFonts w:ascii="微软雅黑" w:hAnsi="微软雅黑"/>
          <w:color w:val="0066CC"/>
          <w:sz w:val="21"/>
          <w:u w:val="single"/>
        </w:rPr>
        <w:t>在右侧项目详情面板中添加其他用户和组</w:t>
      </w:r>
      <w:r>
        <w:rPr>
          <w:rFonts w:ascii="微软雅黑" w:hAnsi="微软雅黑"/>
          <w:sz w:val="21"/>
        </w:rPr>
        <w:t>。</w:t>
      </w:r>
    </w:p>
    <w:p>
      <w:pPr>
        <w:spacing w:after="40"/>
        <w:jc w:val="center"/>
      </w:pPr>
      <w:r>
        <w:rPr>
          <w:i/>
          <w:color w:val="646464"/>
          <w:sz w:val="18"/>
        </w:rPr>
        <w:t>图：产品安装位置</w:t>
      </w:r>
    </w:p>
    <w:p>
      <w:pPr>
        <w:spacing w:before="120" w:after="240"/>
        <w:jc w:val="center"/>
      </w:pPr>
      <w:r>
        <w:drawing>
          <wp:inline xmlns:a="http://schemas.openxmlformats.org/drawingml/2006/main" xmlns:pic="http://schemas.openxmlformats.org/drawingml/2006/picture">
            <wp:extent cx="5029200" cy="3497597"/>
            <wp:docPr id="14" name="Picture 14"/>
            <wp:cNvGraphicFramePr>
              <a:graphicFrameLocks noChangeAspect="1"/>
            </wp:cNvGraphicFramePr>
            <a:graphic>
              <a:graphicData uri="http://schemas.openxmlformats.org/drawingml/2006/picture">
                <pic:pic>
                  <pic:nvPicPr>
                    <pic:cNvPr id="0" name="mapbox_install_location.png"/>
                    <pic:cNvPicPr/>
                  </pic:nvPicPr>
                  <pic:blipFill>
                    <a:blip r:embed="rId22"/>
                    <a:stretch>
                      <a:fillRect/>
                    </a:stretch>
                  </pic:blipFill>
                  <pic:spPr>
                    <a:xfrm>
                      <a:off x="0" y="0"/>
                      <a:ext cx="5029200" cy="3497597"/>
                    </a:xfrm>
                    <a:prstGeom prst="rect"/>
                  </pic:spPr>
                </pic:pic>
              </a:graphicData>
            </a:graphic>
          </wp:inline>
        </w:drawing>
      </w:r>
    </w:p>
    <w:p>
      <w:pPr>
        <w:spacing w:line="360" w:lineRule="auto" w:after="120"/>
      </w:pPr>
      <w:r>
        <w:rPr>
          <w:rFonts w:ascii="微软雅黑" w:hAnsi="微软雅黑"/>
          <w:sz w:val="21"/>
        </w:rPr>
        <w:t>当新的次要边界数据集版本可用时，你可以通过安装顶部出现的横幅进行升级。主要版本发布将作为新的数据源产品提供。</w:t>
      </w:r>
    </w:p>
    <w:p>
      <w:pPr>
        <w:spacing w:after="40"/>
        <w:jc w:val="center"/>
      </w:pPr>
      <w:r>
        <w:rPr>
          <w:i/>
          <w:color w:val="646464"/>
          <w:sz w:val="18"/>
        </w:rPr>
        <w:t>图：升级横幅</w:t>
      </w:r>
    </w:p>
    <w:p>
      <w:pPr>
        <w:spacing w:before="120" w:after="240"/>
        <w:jc w:val="center"/>
      </w:pPr>
      <w:r>
        <w:drawing>
          <wp:inline xmlns:a="http://schemas.openxmlformats.org/drawingml/2006/main" xmlns:pic="http://schemas.openxmlformats.org/drawingml/2006/picture">
            <wp:extent cx="5029200" cy="561454"/>
            <wp:docPr id="15" name="Picture 15"/>
            <wp:cNvGraphicFramePr>
              <a:graphicFrameLocks noChangeAspect="1"/>
            </wp:cNvGraphicFramePr>
            <a:graphic>
              <a:graphicData uri="http://schemas.openxmlformats.org/drawingml/2006/picture">
                <pic:pic>
                  <pic:nvPicPr>
                    <pic:cNvPr id="0" name="upgrade_banner.png"/>
                    <pic:cNvPicPr/>
                  </pic:nvPicPr>
                  <pic:blipFill>
                    <a:blip r:embed="rId23"/>
                    <a:stretch>
                      <a:fillRect/>
                    </a:stretch>
                  </pic:blipFill>
                  <pic:spPr>
                    <a:xfrm>
                      <a:off x="0" y="0"/>
                      <a:ext cx="5029200" cy="561454"/>
                    </a:xfrm>
                    <a:prstGeom prst="rect"/>
                  </pic:spPr>
                </pic:pic>
              </a:graphicData>
            </a:graphic>
          </wp:inline>
        </w:drawing>
      </w:r>
    </w:p>
    <w:p>
      <w:pPr>
        <w:spacing w:line="360" w:lineRule="auto" w:after="120"/>
      </w:pPr>
      <w:r>
        <w:rPr>
          <w:rFonts w:ascii="微软雅黑" w:hAnsi="微软雅黑"/>
          <w:sz w:val="21"/>
        </w:rPr>
        <w:t>请注意，产品安装到默认禁用编辑的新项目中，以确保安全升级（例如，如果有额外的边界数据集可用）。因此，我们建议将利用这些数据集的内容（例如，分析、管道等）保存到不同的项目中。如果需要编辑项目本身，可以选择左侧面板中的</w:t>
      </w:r>
      <w:r>
        <w:rPr>
          <w:rFonts w:ascii="微软雅黑" w:hAnsi="微软雅黑"/>
          <w:b/>
          <w:sz w:val="21"/>
        </w:rPr>
        <w:t>Settings</w:t>
      </w:r>
      <w:r>
        <w:rPr>
          <w:rFonts w:ascii="微软雅黑" w:hAnsi="微软雅黑"/>
          <w:sz w:val="21"/>
        </w:rPr>
        <w:t>，然后选择</w:t>
      </w:r>
      <w:r>
        <w:rPr>
          <w:rFonts w:ascii="微软雅黑" w:hAnsi="微软雅黑"/>
          <w:b/>
          <w:sz w:val="21"/>
        </w:rPr>
        <w:t>Unlock</w:t>
      </w:r>
      <w:r>
        <w:rPr>
          <w:rFonts w:ascii="微软雅黑" w:hAnsi="微软雅黑"/>
          <w:sz w:val="21"/>
        </w:rPr>
        <w:t>来启用编辑，如下图所示。</w:t>
      </w:r>
    </w:p>
    <w:p>
      <w:pPr>
        <w:spacing w:after="40"/>
        <w:jc w:val="center"/>
      </w:pPr>
      <w:r>
        <w:rPr>
          <w:i/>
          <w:color w:val="646464"/>
          <w:sz w:val="18"/>
        </w:rPr>
        <w:t>图：解锁项目</w:t>
      </w:r>
    </w:p>
    <w:p>
      <w:pPr>
        <w:spacing w:before="120" w:after="240"/>
        <w:jc w:val="center"/>
      </w:pPr>
      <w:r>
        <w:drawing>
          <wp:inline xmlns:a="http://schemas.openxmlformats.org/drawingml/2006/main" xmlns:pic="http://schemas.openxmlformats.org/drawingml/2006/picture">
            <wp:extent cx="5029200" cy="1883595"/>
            <wp:docPr id="16" name="Picture 16"/>
            <wp:cNvGraphicFramePr>
              <a:graphicFrameLocks noChangeAspect="1"/>
            </wp:cNvGraphicFramePr>
            <a:graphic>
              <a:graphicData uri="http://schemas.openxmlformats.org/drawingml/2006/picture">
                <pic:pic>
                  <pic:nvPicPr>
                    <pic:cNvPr id="0" name="unlock_project.png"/>
                    <pic:cNvPicPr/>
                  </pic:nvPicPr>
                  <pic:blipFill>
                    <a:blip r:embed="rId24"/>
                    <a:stretch>
                      <a:fillRect/>
                    </a:stretch>
                  </pic:blipFill>
                  <pic:spPr>
                    <a:xfrm>
                      <a:off x="0" y="0"/>
                      <a:ext cx="5029200" cy="1883595"/>
                    </a:xfrm>
                    <a:prstGeom prst="rect"/>
                  </pic:spPr>
                </pic:pic>
              </a:graphicData>
            </a:graphic>
          </wp:inline>
        </w:drawing>
      </w:r>
    </w:p>
    <w:p>
      <w:pPr>
        <w:spacing w:line="360" w:lineRule="auto" w:after="120"/>
      </w:pPr>
      <w:r>
        <w:rPr>
          <w:rFonts w:ascii="微软雅黑" w:hAnsi="微软雅黑"/>
          <w:sz w:val="21"/>
        </w:rPr>
        <w:t>#### 将Mapbox ID集成到管道中</w:t>
      </w:r>
    </w:p>
    <w:p>
      <w:pPr>
        <w:spacing w:line="360" w:lineRule="auto" w:after="120"/>
      </w:pPr>
      <w:r>
        <w:rPr>
          <w:rFonts w:ascii="微软雅黑" w:hAnsi="微软雅黑"/>
          <w:sz w:val="21"/>
        </w:rPr>
        <w:t>为了利用Mapbox Boundaries，你需要一个</w:t>
      </w:r>
      <w:r>
        <w:rPr>
          <w:rFonts w:ascii="Consolas" w:hAnsi="Consolas"/>
          <w:color w:val="B43C3C"/>
          <w:sz w:val="18"/>
        </w:rPr>
        <w:t>mapbox ID</w:t>
      </w:r>
      <w:r>
        <w:rPr>
          <w:rFonts w:ascii="微软雅黑" w:hAnsi="微软雅黑"/>
          <w:sz w:val="21"/>
        </w:rPr>
        <w:t>来识别特定边界类型和级别的区域。这些ID可以在</w:t>
      </w:r>
      <w:r>
        <w:rPr>
          <w:rFonts w:ascii="微软雅黑" w:hAnsi="微软雅黑"/>
          <w:color w:val="0066CC"/>
          <w:sz w:val="21"/>
          <w:u w:val="single"/>
        </w:rPr>
        <w:t>边界元数据文件 ↗</w:t>
      </w:r>
      <w:r>
        <w:rPr>
          <w:rFonts w:ascii="微软雅黑" w:hAnsi="微软雅黑"/>
          <w:sz w:val="21"/>
        </w:rPr>
        <w:t>中找到，这些文件作为Mapbox Boundary定义产品的一部分自动提供。请参阅</w:t>
      </w:r>
      <w:r>
        <w:rPr>
          <w:rFonts w:ascii="微软雅黑" w:hAnsi="微软雅黑"/>
          <w:color w:val="0066CC"/>
          <w:sz w:val="21"/>
          <w:u w:val="single"/>
        </w:rPr>
        <w:t>安装Mapbox定义</w:t>
      </w:r>
      <w:r>
        <w:rPr>
          <w:rFonts w:ascii="微软雅黑" w:hAnsi="微软雅黑"/>
          <w:sz w:val="21"/>
        </w:rPr>
        <w:t>获取说明。</w:t>
      </w:r>
    </w:p>
    <w:p>
      <w:pPr>
        <w:spacing w:line="360" w:lineRule="auto" w:after="120"/>
      </w:pPr>
      <w:r>
        <w:rPr>
          <w:rFonts w:ascii="微软雅黑" w:hAnsi="微软雅黑"/>
          <w:sz w:val="21"/>
        </w:rPr>
        <w:t>安装元数据文件后，将它们与Foundry中的数据合并，以添加</w:t>
      </w:r>
      <w:r>
        <w:rPr>
          <w:rFonts w:ascii="Consolas" w:hAnsi="Consolas"/>
          <w:color w:val="B43C3C"/>
          <w:sz w:val="18"/>
        </w:rPr>
        <w:t>mapbox_id</w:t>
      </w:r>
      <w:r>
        <w:rPr>
          <w:rFonts w:ascii="微软雅黑" w:hAnsi="微软雅黑"/>
          <w:sz w:val="21"/>
        </w:rPr>
        <w:t>列。根据边界的类型和级别，元数据文件将包含其他ID和/或名称列，可以用作与你自己的数据合并的键。</w:t>
      </w:r>
    </w:p>
    <w:p>
      <w:pPr>
        <w:spacing w:line="360" w:lineRule="auto" w:after="120"/>
      </w:pPr>
      <w:r>
        <w:rPr>
          <w:rFonts w:ascii="微软雅黑" w:hAnsi="微软雅黑"/>
          <w:sz w:val="21"/>
        </w:rPr>
        <w:t>此</w:t>
      </w:r>
      <w:r>
        <w:rPr>
          <w:rFonts w:ascii="Consolas" w:hAnsi="Consolas"/>
          <w:color w:val="B43C3C"/>
          <w:sz w:val="18"/>
        </w:rPr>
        <w:t>mapbox_id</w:t>
      </w:r>
      <w:r>
        <w:rPr>
          <w:rFonts w:ascii="微软雅黑" w:hAnsi="微软雅黑"/>
          <w:sz w:val="21"/>
        </w:rPr>
        <w:t>列将用于配置下游应用程序以显示基于边界的地图。</w:t>
      </w:r>
    </w:p>
    <w:p>
      <w:pPr>
        <w:spacing w:line="360" w:lineRule="auto" w:after="120"/>
      </w:pPr>
      <w:r>
        <w:rPr>
          <w:rFonts w:ascii="微软雅黑" w:hAnsi="微软雅黑"/>
          <w:sz w:val="21"/>
        </w:rPr>
        <w:t>#### 配置下游应用程序</w:t>
      </w:r>
    </w:p>
    <w:p>
      <w:pPr>
        <w:spacing w:line="360" w:lineRule="auto" w:after="120"/>
      </w:pPr>
      <w:r>
        <w:rPr>
          <w:rFonts w:ascii="微软雅黑" w:hAnsi="微软雅黑"/>
          <w:sz w:val="21"/>
        </w:rPr>
        <w:t>Mapbox Boundaries目前可以在以下产品中用于生成等值线样式的可视化：</w:t>
      </w:r>
    </w:p>
    <w:p>
      <w:pPr>
        <w:pStyle w:val="ListBullet"/>
        <w:spacing w:line="360" w:lineRule="auto" w:after="120"/>
      </w:pPr>
      <w:r>
        <w:rPr>
          <w:rFonts w:ascii="微软雅黑" w:hAnsi="微软雅黑"/>
          <w:color w:val="0066CC"/>
          <w:sz w:val="21"/>
          <w:u w:val="single"/>
        </w:rPr>
        <w:t>Workshop</w:t>
      </w:r>
    </w:p>
    <w:p>
      <w:pPr>
        <w:pStyle w:val="ListBullet"/>
        <w:spacing w:line="360" w:lineRule="auto" w:after="120"/>
      </w:pPr>
      <w:r>
        <w:rPr>
          <w:rFonts w:ascii="微软雅黑" w:hAnsi="微软雅黑"/>
          <w:color w:val="0066CC"/>
          <w:sz w:val="21"/>
          <w:u w:val="single"/>
        </w:rPr>
        <w:t>Contour</w:t>
      </w:r>
    </w:p>
    <w:p>
      <w:pPr>
        <w:pStyle w:val="ListBullet"/>
        <w:spacing w:line="360" w:lineRule="auto" w:after="120"/>
      </w:pPr>
      <w:r>
        <w:rPr>
          <w:rFonts w:ascii="微软雅黑" w:hAnsi="微软雅黑"/>
          <w:color w:val="0066CC"/>
          <w:sz w:val="21"/>
          <w:u w:val="single"/>
        </w:rPr>
        <w:t>地图应用程序</w:t>
      </w:r>
    </w:p>
    <w:p>
      <w:pPr>
        <w:pStyle w:val="ListBullet"/>
        <w:spacing w:line="360" w:lineRule="auto" w:after="120"/>
      </w:pPr>
      <w:r>
        <w:rPr>
          <w:rFonts w:ascii="微软雅黑" w:hAnsi="微软雅黑"/>
          <w:color w:val="0066CC"/>
          <w:sz w:val="21"/>
          <w:u w:val="single"/>
        </w:rPr>
        <w:t>对象视图</w:t>
      </w:r>
    </w:p>
    <w:p>
      <w:pPr>
        <w:pStyle w:val="ListBullet"/>
        <w:spacing w:line="360" w:lineRule="auto" w:after="120"/>
      </w:pPr>
      <w:r>
        <w:rPr>
          <w:rFonts w:ascii="微软雅黑" w:hAnsi="微软雅黑"/>
          <w:color w:val="0066CC"/>
          <w:sz w:val="21"/>
          <w:u w:val="single"/>
        </w:rPr>
        <w:t>对象探索器</w:t>
      </w:r>
    </w:p>
    <w:p>
      <w:pPr>
        <w:pStyle w:val="ListBullet"/>
        <w:spacing w:line="360" w:lineRule="auto" w:after="120"/>
      </w:pPr>
      <w:r>
        <w:rPr>
          <w:rFonts w:ascii="微软雅黑" w:hAnsi="微软雅黑"/>
          <w:color w:val="0066CC"/>
          <w:sz w:val="21"/>
          <w:u w:val="single"/>
        </w:rPr>
        <w:t>Quiver</w:t>
      </w:r>
    </w:p>
    <w:p>
      <w:pPr>
        <w:spacing w:line="360" w:lineRule="auto" w:after="120"/>
      </w:pPr>
      <w:r>
        <w:rPr>
          <w:rFonts w:ascii="微软雅黑" w:hAnsi="微软雅黑"/>
          <w:sz w:val="21"/>
        </w:rPr>
        <w:t>具体的配置选项可能会因每个消费应用程序而略有不同，但常见的配置选项包括：</w:t>
      </w:r>
    </w:p>
    <w:p>
      <w:pPr>
        <w:pStyle w:val="ListBullet"/>
        <w:spacing w:line="360" w:lineRule="auto" w:after="120"/>
      </w:pPr>
      <w:r>
        <w:rPr>
          <w:rFonts w:ascii="微软雅黑" w:hAnsi="微软雅黑"/>
          <w:sz w:val="21"/>
        </w:rPr>
        <w:t>数据中包含</w:t>
      </w:r>
      <w:r>
        <w:rPr>
          <w:rFonts w:ascii="Consolas" w:hAnsi="Consolas"/>
          <w:color w:val="B43C3C"/>
          <w:sz w:val="18"/>
        </w:rPr>
        <w:t>mapbox_id</w:t>
      </w:r>
      <w:r>
        <w:rPr>
          <w:rFonts w:ascii="微软雅黑" w:hAnsi="微软雅黑"/>
          <w:sz w:val="21"/>
        </w:rPr>
        <w:t>的字段或属性</w:t>
      </w:r>
    </w:p>
    <w:p>
      <w:pPr>
        <w:pStyle w:val="ListBullet"/>
        <w:spacing w:line="360" w:lineRule="auto" w:after="120"/>
      </w:pPr>
      <w:r>
        <w:rPr>
          <w:rFonts w:ascii="微软雅黑" w:hAnsi="微软雅黑"/>
          <w:sz w:val="21"/>
        </w:rPr>
        <w:t>选择你希望显示数据的特定</w:t>
      </w:r>
      <w:r>
        <w:rPr>
          <w:rFonts w:ascii="微软雅黑" w:hAnsi="微软雅黑"/>
          <w:color w:val="0066CC"/>
          <w:sz w:val="21"/>
          <w:u w:val="single"/>
        </w:rPr>
        <w:t>世界观 ↗</w:t>
      </w:r>
    </w:p>
    <w:p>
      <w:pPr>
        <w:pStyle w:val="ListBullet"/>
        <w:spacing w:line="360" w:lineRule="auto" w:after="120"/>
      </w:pPr>
      <w:r>
        <w:rPr>
          <w:rFonts w:ascii="微软雅黑" w:hAnsi="微软雅黑"/>
          <w:sz w:val="21"/>
        </w:rPr>
        <w:t>使用的边界类型和级别</w:t>
      </w:r>
    </w:p>
    <w:p>
      <w:pPr>
        <w:spacing w:line="360" w:lineRule="auto" w:after="120"/>
      </w:pPr>
      <w:r>
        <w:rPr>
          <w:rFonts w:ascii="微软雅黑" w:hAnsi="微软雅黑"/>
          <w:sz w:val="21"/>
        </w:rPr>
        <w:t>然后你可以使用数据集和/或Ontology中的数据来驱动这些边界的样式化，例如多边形的颜色。有关这些额外样式选项的更具体文档，请访问特定下游应用程序的文档。</w:t>
      </w:r>
    </w:p>
    <w:p>
      <w:pPr>
        <w:spacing w:line="360" w:lineRule="auto" w:after="120"/>
      </w:pPr>
      <w:r>
        <w:rPr>
          <w:rFonts w:ascii="微软雅黑" w:hAnsi="微软雅黑"/>
          <w:sz w:val="21"/>
        </w:rPr>
        <w:t>#### 从Mapbox Boundaries v3迁移到v4</w:t>
      </w:r>
    </w:p>
    <w:p>
      <w:pPr>
        <w:spacing w:line="360" w:lineRule="auto" w:after="120"/>
      </w:pPr>
      <w:r>
        <w:rPr>
          <w:rFonts w:ascii="微软雅黑" w:hAnsi="微软雅黑"/>
          <w:sz w:val="21"/>
        </w:rPr>
        <w:t>如果你目前使用的是旧版本的Mapbox Boundaries数据（如V2或V3），我们强烈推荐升级到v4。除了获得边界本身的更新，V4版本还包括更可靠的支持显示工具提示中的区域名称，以及支持自动缩放以适应Mapbox边界支持的地图图层等改进。</w:t>
      </w:r>
    </w:p>
    <w:p>
      <w:pPr>
        <w:spacing w:line="360" w:lineRule="auto" w:after="120"/>
      </w:pPr>
      <w:r>
        <w:rPr>
          <w:rFonts w:ascii="微软雅黑" w:hAnsi="微软雅黑"/>
          <w:sz w:val="21"/>
        </w:rPr>
        <w:t>从v3迁移到v4时，有一些边界有重大变化。在继续之前，请查看</w:t>
      </w:r>
      <w:r>
        <w:rPr>
          <w:rFonts w:ascii="微软雅黑" w:hAnsi="微软雅黑"/>
          <w:color w:val="0066CC"/>
          <w:sz w:val="21"/>
          <w:u w:val="single"/>
        </w:rPr>
        <w:t>重大变化的详细变更日志 ↗</w:t>
      </w:r>
      <w:r>
        <w:rPr>
          <w:rFonts w:ascii="微软雅黑" w:hAnsi="微软雅黑"/>
          <w:sz w:val="21"/>
        </w:rPr>
        <w:t>。</w:t>
      </w:r>
    </w:p>
    <w:p>
      <w:pPr>
        <w:spacing w:line="360" w:lineRule="auto" w:after="120"/>
      </w:pPr>
      <w:r>
        <w:rPr>
          <w:rFonts w:ascii="微软雅黑" w:hAnsi="微软雅黑"/>
          <w:sz w:val="21"/>
        </w:rPr>
        <w:t>要迁移管道中的数据，你可以：</w:t>
      </w:r>
    </w:p>
    <w:p>
      <w:pPr>
        <w:pStyle w:val="ListBullet"/>
        <w:spacing w:line="360" w:lineRule="auto" w:after="120"/>
      </w:pPr>
      <w:r>
        <w:rPr>
          <w:rFonts w:ascii="微软雅黑" w:hAnsi="微软雅黑"/>
          <w:sz w:val="21"/>
        </w:rPr>
        <w:t>利用</w:t>
      </w:r>
      <w:r>
        <w:rPr>
          <w:rFonts w:ascii="微软雅黑" w:hAnsi="微软雅黑"/>
          <w:color w:val="0066CC"/>
          <w:sz w:val="21"/>
          <w:u w:val="single"/>
        </w:rPr>
        <w:t>从V3到V4的ID映射表 ↗</w:t>
      </w:r>
      <w:r>
        <w:rPr>
          <w:rFonts w:ascii="微软雅黑" w:hAnsi="微软雅黑"/>
          <w:sz w:val="21"/>
        </w:rPr>
        <w:t>，这些表包含在</w:t>
      </w:r>
      <w:r>
        <w:rPr>
          <w:rFonts w:ascii="微软雅黑" w:hAnsi="微软雅黑"/>
          <w:color w:val="0066CC"/>
          <w:sz w:val="21"/>
          <w:u w:val="single"/>
        </w:rPr>
        <w:t>Mapbox boundary definitions V4产品</w:t>
      </w:r>
      <w:r>
        <w:rPr>
          <w:rFonts w:ascii="微软雅黑" w:hAnsi="微软雅黑"/>
          <w:sz w:val="21"/>
        </w:rPr>
        <w:t>中。使用V3中的</w:t>
      </w:r>
      <w:r>
        <w:rPr>
          <w:rFonts w:ascii="Consolas" w:hAnsi="Consolas"/>
          <w:color w:val="B43C3C"/>
          <w:sz w:val="18"/>
        </w:rPr>
        <w:t>feature_id</w:t>
      </w:r>
      <w:r>
        <w:rPr>
          <w:rFonts w:ascii="微软雅黑" w:hAnsi="微软雅黑"/>
          <w:sz w:val="21"/>
        </w:rPr>
        <w:t>列将它们与现有边界数据合并，并引入V4添加的新</w:t>
      </w:r>
      <w:r>
        <w:rPr>
          <w:rFonts w:ascii="Consolas" w:hAnsi="Consolas"/>
          <w:color w:val="B43C3C"/>
          <w:sz w:val="18"/>
        </w:rPr>
        <w:t>mapbox_id</w:t>
      </w:r>
      <w:r>
        <w:rPr>
          <w:rFonts w:ascii="微软雅黑" w:hAnsi="微软雅黑"/>
          <w:sz w:val="21"/>
        </w:rPr>
        <w:t>列。确保手动处理上述提到的任何重大变化。</w:t>
      </w:r>
    </w:p>
    <w:p>
      <w:pPr>
        <w:pStyle w:val="ListBullet"/>
        <w:spacing w:line="360" w:lineRule="auto" w:after="120"/>
      </w:pPr>
      <w:r>
        <w:rPr>
          <w:rFonts w:ascii="微软雅黑" w:hAnsi="微软雅黑"/>
          <w:sz w:val="21"/>
        </w:rPr>
        <w:t>或者，你可以简单地遵循上述说明，使用边界元数据CSV文件从头开始合并</w:t>
      </w:r>
      <w:r>
        <w:rPr>
          <w:rFonts w:ascii="Consolas" w:hAnsi="Consolas"/>
          <w:color w:val="B43C3C"/>
          <w:sz w:val="18"/>
        </w:rPr>
        <w:t>mapbox_id</w:t>
      </w:r>
      <w:r>
        <w:rPr>
          <w:rFonts w:ascii="微软雅黑" w:hAnsi="微软雅黑"/>
          <w:sz w:val="21"/>
        </w:rPr>
        <w:t>列。</w:t>
      </w:r>
    </w:p>
    <w:p>
      <w:pPr>
        <w:spacing w:line="360" w:lineRule="auto" w:after="120"/>
      </w:pPr>
      <w:r>
        <w:rPr>
          <w:rFonts w:ascii="微软雅黑" w:hAnsi="微软雅黑"/>
          <w:sz w:val="21"/>
        </w:rPr>
        <w:t>一旦在你的管道/Ontology中添加了</w:t>
      </w:r>
      <w:r>
        <w:rPr>
          <w:rFonts w:ascii="Consolas" w:hAnsi="Consolas"/>
          <w:color w:val="B43C3C"/>
          <w:sz w:val="18"/>
        </w:rPr>
        <w:t>mapbox_id</w:t>
      </w:r>
      <w:r>
        <w:rPr>
          <w:rFonts w:ascii="微软雅黑" w:hAnsi="微软雅黑"/>
          <w:sz w:val="21"/>
        </w:rPr>
        <w:t>列，重新配置下游应用程序以利用v4边界，并选择这个新列和相应的边界类型/级别。</w:t>
      </w:r>
    </w:p>
    <w:p>
      <w:r>
        <w:br w:type="page"/>
      </w:r>
    </w:p>
    <w:p>
      <w:pPr>
        <w:pStyle w:val="Heading1"/>
      </w:pPr>
      <w:r>
        <w:rPr>
          <w:rFonts w:ascii="微软雅黑" w:hAnsi="微软雅黑"/>
        </w:rPr>
        <w:t>使用栅格数据</w:t>
      </w:r>
    </w:p>
    <w:p>
      <w:pPr>
        <w:spacing w:line="360" w:lineRule="auto" w:after="120"/>
      </w:pPr>
      <w:r>
        <w:rPr>
          <w:rFonts w:ascii="微软雅黑" w:hAnsi="微软雅黑"/>
          <w:sz w:val="21"/>
        </w:rPr>
        <w:t># 使用栅格数据</w:t>
      </w:r>
    </w:p>
    <w:p>
      <w:pPr>
        <w:spacing w:line="360" w:lineRule="auto" w:after="120"/>
      </w:pPr>
      <w:r>
        <w:rPr>
          <w:rFonts w:ascii="微软雅黑" w:hAnsi="微软雅黑"/>
          <w:sz w:val="21"/>
        </w:rPr>
        <w:t>Foundry 通过</w:t>
      </w:r>
      <w:r>
        <w:rPr>
          <w:rFonts w:ascii="微软雅黑" w:hAnsi="微软雅黑"/>
          <w:color w:val="0066CC"/>
          <w:sz w:val="21"/>
          <w:u w:val="single"/>
        </w:rPr>
        <w:t>媒体集</w:t>
      </w:r>
      <w:r>
        <w:rPr>
          <w:rFonts w:ascii="微软雅黑" w:hAnsi="微软雅黑"/>
          <w:sz w:val="21"/>
        </w:rPr>
        <w:t>以一流的方式支持大规模处理栅格数据。</w:t>
      </w:r>
      <w:r>
        <w:rPr>
          <w:rFonts w:ascii="微软雅黑" w:hAnsi="微软雅黑"/>
          <w:color w:val="0066CC"/>
          <w:sz w:val="21"/>
          <w:u w:val="single"/>
        </w:rPr>
        <w:t>文件级别变换</w:t>
      </w:r>
      <w:r>
        <w:rPr>
          <w:rFonts w:ascii="微软雅黑" w:hAnsi="微软雅黑"/>
          <w:sz w:val="21"/>
        </w:rPr>
        <w:t>也支持自定义图像预处理，或处理当前媒体集不支持的任何文件格式。</w:t>
      </w:r>
    </w:p>
    <w:p>
      <w:pPr>
        <w:spacing w:line="360" w:lineRule="auto" w:after="120"/>
      </w:pPr>
      <w:r>
        <w:rPr>
          <w:rFonts w:ascii="微软雅黑" w:hAnsi="微软雅黑"/>
          <w:sz w:val="21"/>
        </w:rPr>
        <w:t>了解有关不同类型</w:t>
      </w:r>
      <w:r>
        <w:rPr>
          <w:rFonts w:ascii="微软雅黑" w:hAnsi="微软雅黑"/>
          <w:color w:val="0066CC"/>
          <w:sz w:val="21"/>
          <w:u w:val="single"/>
        </w:rPr>
        <w:t>地理空间数据</w:t>
      </w:r>
      <w:r>
        <w:rPr>
          <w:rFonts w:ascii="微软雅黑" w:hAnsi="微软雅黑"/>
          <w:sz w:val="21"/>
        </w:rPr>
        <w:t>的更多信息。</w:t>
      </w:r>
    </w:p>
    <w:p>
      <w:pPr>
        <w:pStyle w:val="Heading2"/>
      </w:pPr>
      <w:r>
        <w:rPr>
          <w:rFonts w:ascii="微软雅黑" w:hAnsi="微软雅黑"/>
        </w:rPr>
        <w:t>数据格式和来源</w:t>
      </w:r>
    </w:p>
    <w:p>
      <w:pPr>
        <w:spacing w:line="360" w:lineRule="auto" w:after="120"/>
      </w:pPr>
      <w:r>
        <w:rPr>
          <w:rFonts w:ascii="微软雅黑" w:hAnsi="微软雅黑"/>
          <w:sz w:val="21"/>
        </w:rPr>
        <w:t>支持的媒体集栅格文件格式：</w:t>
      </w:r>
    </w:p>
    <w:p>
      <w:pPr>
        <w:pStyle w:val="ListBullet"/>
        <w:spacing w:line="360" w:lineRule="auto" w:after="120"/>
      </w:pPr>
      <w:r>
        <w:rPr>
          <w:rFonts w:ascii="微软雅黑" w:hAnsi="微软雅黑"/>
          <w:sz w:val="21"/>
        </w:rPr>
        <w:t>TIFF / GeoTIFF</w:t>
      </w:r>
    </w:p>
    <w:p>
      <w:pPr>
        <w:pStyle w:val="ListBullet"/>
        <w:spacing w:line="360" w:lineRule="auto" w:after="120"/>
      </w:pPr>
      <w:r>
        <w:rPr>
          <w:rFonts w:ascii="微软雅黑" w:hAnsi="微软雅黑"/>
          <w:sz w:val="21"/>
        </w:rPr>
        <w:t>NITF</w:t>
      </w:r>
    </w:p>
    <w:p>
      <w:pPr>
        <w:pStyle w:val="ListBullet"/>
        <w:spacing w:line="360" w:lineRule="auto" w:after="120"/>
      </w:pPr>
      <w:r>
        <w:rPr>
          <w:rFonts w:ascii="微软雅黑" w:hAnsi="微软雅黑"/>
          <w:sz w:val="21"/>
        </w:rPr>
        <w:t>JPEG2000</w:t>
      </w:r>
    </w:p>
    <w:p>
      <w:pPr>
        <w:spacing w:line="360" w:lineRule="auto" w:after="120"/>
      </w:pPr>
      <w:r>
        <w:rPr>
          <w:rFonts w:ascii="微软雅黑" w:hAnsi="微软雅黑"/>
          <w:sz w:val="21"/>
        </w:rPr>
        <w:t>只能在文件级别处理的其他栅格文件格式：</w:t>
      </w:r>
    </w:p>
    <w:p>
      <w:pPr>
        <w:pStyle w:val="ListBullet"/>
        <w:spacing w:line="360" w:lineRule="auto" w:after="120"/>
      </w:pPr>
      <w:r>
        <w:rPr>
          <w:rFonts w:ascii="微软雅黑" w:hAnsi="微软雅黑"/>
          <w:sz w:val="21"/>
        </w:rPr>
        <w:t>PNG</w:t>
      </w:r>
    </w:p>
    <w:p>
      <w:pPr>
        <w:pStyle w:val="ListBullet"/>
        <w:spacing w:line="360" w:lineRule="auto" w:after="120"/>
      </w:pPr>
      <w:r>
        <w:rPr>
          <w:rFonts w:ascii="微软雅黑" w:hAnsi="微软雅黑"/>
          <w:sz w:val="21"/>
        </w:rPr>
        <w:t>JPEG</w:t>
      </w:r>
    </w:p>
    <w:p>
      <w:pPr>
        <w:pStyle w:val="Heading2"/>
      </w:pPr>
      <w:r>
        <w:rPr>
          <w:rFonts w:ascii="微软雅黑" w:hAnsi="微软雅黑"/>
        </w:rPr>
        <w:t>在媒体集中使用栅格数据</w:t>
      </w:r>
    </w:p>
    <w:p>
      <w:pPr>
        <w:pStyle w:val="ListNumber"/>
        <w:spacing w:line="360" w:lineRule="auto" w:after="120"/>
      </w:pPr>
      <w:r>
        <w:rPr>
          <w:rFonts w:ascii="微软雅黑" w:hAnsi="微软雅黑"/>
          <w:sz w:val="21"/>
        </w:rPr>
        <w:t>将支持的栅格文件格式导入为媒体集。您可以通过数据连接或本地机器上传创建新的媒体集。了解不同的</w:t>
      </w:r>
      <w:r>
        <w:rPr>
          <w:rFonts w:ascii="微软雅黑" w:hAnsi="微软雅黑"/>
          <w:color w:val="0066CC"/>
          <w:sz w:val="21"/>
          <w:u w:val="single"/>
        </w:rPr>
        <w:t>导入媒体</w:t>
      </w:r>
      <w:r>
        <w:rPr>
          <w:rFonts w:ascii="微软雅黑" w:hAnsi="微软雅黑"/>
          <w:sz w:val="21"/>
        </w:rPr>
        <w:t>方法。</w:t>
      </w:r>
    </w:p>
    <w:p>
      <w:pPr>
        <w:pStyle w:val="ListNumber"/>
        <w:spacing w:line="360" w:lineRule="auto" w:after="120"/>
      </w:pPr>
      <w:r>
        <w:rPr>
          <w:rFonts w:ascii="微软雅黑" w:hAnsi="微软雅黑"/>
          <w:sz w:val="21"/>
        </w:rPr>
        <w:t>导入后，您可以通过媒体引用利用媒体集。通过</w:t>
      </w:r>
      <w:r>
        <w:rPr>
          <w:rFonts w:ascii="微软雅黑" w:hAnsi="微软雅黑"/>
          <w:color w:val="0066CC"/>
          <w:sz w:val="21"/>
          <w:u w:val="single"/>
        </w:rPr>
        <w:t>Pipeline Builder</w:t>
      </w:r>
      <w:r>
        <w:rPr>
          <w:rFonts w:ascii="微软雅黑" w:hAnsi="微软雅黑"/>
          <w:sz w:val="21"/>
        </w:rPr>
        <w:t>或</w:t>
      </w:r>
      <w:r>
        <w:rPr>
          <w:rFonts w:ascii="微软雅黑" w:hAnsi="微软雅黑"/>
          <w:color w:val="0066CC"/>
          <w:sz w:val="21"/>
          <w:u w:val="single"/>
        </w:rPr>
        <w:t>变换</w:t>
      </w:r>
      <w:r>
        <w:rPr>
          <w:rFonts w:ascii="微软雅黑" w:hAnsi="微软雅黑"/>
          <w:sz w:val="21"/>
        </w:rPr>
        <w:t>选择媒体引用。</w:t>
      </w:r>
    </w:p>
    <w:p>
      <w:pPr>
        <w:pStyle w:val="ListNumber"/>
        <w:spacing w:line="360" w:lineRule="auto" w:after="120"/>
      </w:pPr>
      <w:r>
        <w:rPr>
          <w:rFonts w:ascii="微软雅黑" w:hAnsi="微软雅黑"/>
          <w:sz w:val="21"/>
        </w:rPr>
        <w:t>在Ontology中创建一个Object类型，可以作为Pipeline Builder中的管道输出或直接在Ontology Manager中创建。确保Object类型具有媒体引用属性作为媒体引用类型，并且您已在</w:t>
      </w:r>
      <w:r>
        <w:rPr>
          <w:rFonts w:ascii="微软雅黑" w:hAnsi="微软雅黑"/>
          <w:b/>
          <w:sz w:val="21"/>
        </w:rPr>
        <w:t>Capabilities</w:t>
      </w:r>
      <w:r>
        <w:rPr>
          <w:rFonts w:ascii="微软雅黑" w:hAnsi="微软雅黑"/>
          <w:sz w:val="21"/>
        </w:rPr>
        <w:t>中声明了支持的媒体集，以便平台知道在哪里以及如何引用您的媒体项。</w:t>
      </w:r>
    </w:p>
    <w:p>
      <w:pPr>
        <w:spacing w:after="40"/>
        <w:jc w:val="center"/>
      </w:pPr>
      <w:r>
        <w:rPr>
          <w:i/>
          <w:color w:val="646464"/>
          <w:sz w:val="18"/>
        </w:rPr>
        <w:t>图：媒体引用属性类型</w:t>
      </w:r>
    </w:p>
    <w:p>
      <w:pPr>
        <w:spacing w:before="120" w:after="240"/>
        <w:jc w:val="center"/>
      </w:pPr>
      <w:r>
        <w:drawing>
          <wp:inline xmlns:a="http://schemas.openxmlformats.org/drawingml/2006/main" xmlns:pic="http://schemas.openxmlformats.org/drawingml/2006/picture">
            <wp:extent cx="5029200" cy="1542245"/>
            <wp:docPr id="17" name="Picture 17"/>
            <wp:cNvGraphicFramePr>
              <a:graphicFrameLocks noChangeAspect="1"/>
            </wp:cNvGraphicFramePr>
            <a:graphic>
              <a:graphicData uri="http://schemas.openxmlformats.org/drawingml/2006/picture">
                <pic:pic>
                  <pic:nvPicPr>
                    <pic:cNvPr id="0" name="media-reference-property.png"/>
                    <pic:cNvPicPr/>
                  </pic:nvPicPr>
                  <pic:blipFill>
                    <a:blip r:embed="rId25"/>
                    <a:stretch>
                      <a:fillRect/>
                    </a:stretch>
                  </pic:blipFill>
                  <pic:spPr>
                    <a:xfrm>
                      <a:off x="0" y="0"/>
                      <a:ext cx="5029200" cy="1542245"/>
                    </a:xfrm>
                    <a:prstGeom prst="rect"/>
                  </pic:spPr>
                </pic:pic>
              </a:graphicData>
            </a:graphic>
          </wp:inline>
        </w:drawing>
      </w:r>
    </w:p>
    <w:p>
      <w:pPr>
        <w:spacing w:after="40"/>
        <w:jc w:val="center"/>
      </w:pPr>
      <w:r>
        <w:rPr>
          <w:i/>
          <w:color w:val="646464"/>
          <w:sz w:val="18"/>
        </w:rPr>
        <w:t>图：媒体引用能力数据源</w:t>
      </w:r>
    </w:p>
    <w:p>
      <w:pPr>
        <w:spacing w:before="120" w:after="240"/>
        <w:jc w:val="center"/>
      </w:pPr>
      <w:r>
        <w:drawing>
          <wp:inline xmlns:a="http://schemas.openxmlformats.org/drawingml/2006/main" xmlns:pic="http://schemas.openxmlformats.org/drawingml/2006/picture">
            <wp:extent cx="5029200" cy="1770845"/>
            <wp:docPr id="18" name="Picture 18"/>
            <wp:cNvGraphicFramePr>
              <a:graphicFrameLocks noChangeAspect="1"/>
            </wp:cNvGraphicFramePr>
            <a:graphic>
              <a:graphicData uri="http://schemas.openxmlformats.org/drawingml/2006/picture">
                <pic:pic>
                  <pic:nvPicPr>
                    <pic:cNvPr id="0" name="media-reference-data-source.png"/>
                    <pic:cNvPicPr/>
                  </pic:nvPicPr>
                  <pic:blipFill>
                    <a:blip r:embed="rId26"/>
                    <a:stretch>
                      <a:fillRect/>
                    </a:stretch>
                  </pic:blipFill>
                  <pic:spPr>
                    <a:xfrm>
                      <a:off x="0" y="0"/>
                      <a:ext cx="5029200" cy="1770845"/>
                    </a:xfrm>
                    <a:prstGeom prst="rect"/>
                  </pic:spPr>
                </pic:pic>
              </a:graphicData>
            </a:graphic>
          </wp:inline>
        </w:drawing>
      </w:r>
    </w:p>
    <w:p>
      <w:pPr>
        <w:spacing w:line="360" w:lineRule="auto" w:after="120"/>
      </w:pPr>
      <w:r>
        <w:rPr>
          <w:rFonts w:ascii="微软雅黑" w:hAnsi="微软雅黑"/>
          <w:sz w:val="21"/>
        </w:rPr>
        <w:t>一旦您有了一个Object类型，您可以将其导入到地图应用程序中进行查看。在地图上显示大于67 MB的栅格文件不受支持。</w:t>
      </w:r>
    </w:p>
    <w:p>
      <w:pPr>
        <w:spacing w:after="40"/>
        <w:jc w:val="center"/>
      </w:pPr>
      <w:r>
        <w:rPr>
          <w:i/>
          <w:color w:val="646464"/>
          <w:sz w:val="18"/>
        </w:rPr>
        <w:t>图：在地图中支持媒体集的Object类型</w:t>
      </w:r>
    </w:p>
    <w:p>
      <w:pPr>
        <w:spacing w:before="120" w:after="240"/>
        <w:jc w:val="center"/>
      </w:pPr>
      <w:r>
        <w:drawing>
          <wp:inline xmlns:a="http://schemas.openxmlformats.org/drawingml/2006/main" xmlns:pic="http://schemas.openxmlformats.org/drawingml/2006/picture">
            <wp:extent cx="5029200" cy="3300309"/>
            <wp:docPr id="19" name="Picture 19"/>
            <wp:cNvGraphicFramePr>
              <a:graphicFrameLocks noChangeAspect="1"/>
            </wp:cNvGraphicFramePr>
            <a:graphic>
              <a:graphicData uri="http://schemas.openxmlformats.org/drawingml/2006/picture">
                <pic:pic>
                  <pic:nvPicPr>
                    <pic:cNvPr id="0" name="media-set-map-example.png"/>
                    <pic:cNvPicPr/>
                  </pic:nvPicPr>
                  <pic:blipFill>
                    <a:blip r:embed="rId27"/>
                    <a:stretch>
                      <a:fillRect/>
                    </a:stretch>
                  </pic:blipFill>
                  <pic:spPr>
                    <a:xfrm>
                      <a:off x="0" y="0"/>
                      <a:ext cx="5029200" cy="3300309"/>
                    </a:xfrm>
                    <a:prstGeom prst="rect"/>
                  </pic:spPr>
                </pic:pic>
              </a:graphicData>
            </a:graphic>
          </wp:inline>
        </w:drawing>
      </w:r>
    </w:p>
    <w:p>
      <w:pPr>
        <w:pStyle w:val="Heading2"/>
      </w:pPr>
      <w:r>
        <w:rPr>
          <w:rFonts w:ascii="微软雅黑" w:hAnsi="微软雅黑"/>
        </w:rPr>
        <w:t>在变换中使用栅格数据</w:t>
      </w:r>
    </w:p>
    <w:p>
      <w:pPr>
        <w:spacing w:line="360" w:lineRule="auto" w:after="120"/>
      </w:pPr>
      <w:r>
        <w:rPr>
          <w:rFonts w:ascii="微软雅黑" w:hAnsi="微软雅黑"/>
          <w:sz w:val="21"/>
        </w:rPr>
        <w:t>对于当前媒体集不支持的栅格文件类型，您仍然可以在变换中处理它们。您可以在下面的部分中查看推荐的库和代码示例。</w:t>
      </w:r>
    </w:p>
    <w:p>
      <w:pPr>
        <w:spacing w:line="360" w:lineRule="auto" w:after="120"/>
      </w:pPr>
      <w:r>
        <w:rPr>
          <w:rFonts w:ascii="微软雅黑" w:hAnsi="微软雅黑"/>
          <w:sz w:val="21"/>
        </w:rPr>
        <w:t>变换也非常适合预处理支持的媒体集文件类型。例如，您可以使用变换通过</w:t>
      </w:r>
      <w:r>
        <w:rPr>
          <w:rFonts w:ascii="Consolas" w:hAnsi="Consolas"/>
          <w:color w:val="B43C3C"/>
          <w:sz w:val="18"/>
        </w:rPr>
        <w:t>MediaSetInput</w:t>
      </w:r>
      <w:r>
        <w:rPr>
          <w:rFonts w:ascii="微软雅黑" w:hAnsi="微软雅黑"/>
          <w:sz w:val="21"/>
        </w:rPr>
        <w:t>更新图像的大小，并使用</w:t>
      </w:r>
      <w:r>
        <w:rPr>
          <w:rFonts w:ascii="Consolas" w:hAnsi="Consolas"/>
          <w:color w:val="B43C3C"/>
          <w:sz w:val="18"/>
        </w:rPr>
        <w:t>MediaSetOutput</w:t>
      </w:r>
      <w:r>
        <w:rPr>
          <w:rFonts w:ascii="微软雅黑" w:hAnsi="微软雅黑"/>
          <w:sz w:val="21"/>
        </w:rPr>
        <w:t>输出一个媒体集，如下例所示。</w:t>
      </w:r>
      <w:r>
        <w:rPr>
          <w:rFonts w:ascii="微软雅黑" w:hAnsi="微软雅黑"/>
          <w:color w:val="0066CC"/>
          <w:sz w:val="21"/>
          <w:u w:val="single"/>
        </w:rPr>
        <w:t>了解更多关于如何编写媒体集批处理管道</w:t>
      </w:r>
      <w:r>
        <w:rPr>
          <w:rFonts w:ascii="微软雅黑" w:hAnsi="微软雅黑"/>
          <w:sz w:val="21"/>
        </w:rPr>
        <w:t>。</w:t>
      </w:r>
    </w:p>
    <w:p>
      <w:pPr>
        <w:spacing w:before="80" w:after="80"/>
        <w:ind w:left="567"/>
      </w:pPr>
      <w:r>
        <w:rPr>
          <w:rFonts w:ascii="Consolas" w:hAnsi="Consolas"/>
          <w:color w:val="505050"/>
          <w:sz w:val="18"/>
        </w:rPr>
        <w:t>from transforms.api import transform</w:t>
        <w:br/>
        <w:t>from transforms.mediasets import MediaSetInput, MediaSetOutput</w:t>
        <w:br/>
        <w:t>@transform(</w:t>
        <w:br/>
        <w:t xml:space="preserve">    images=MediaSetInput('/examples/images'),  # 输入媒体集路径</w:t>
        <w:br/>
        <w:t xml:space="preserve">    output_images=MediaSetOutput('/examples/output_images')  # 输出媒体集路径</w:t>
        <w:br/>
        <w:t>)</w:t>
        <w:br/>
        <w:t>def translate_images(images, output_images):</w:t>
        <w:br/>
        <w:t xml:space="preserve">    ...</w:t>
      </w:r>
    </w:p>
    <w:p>
      <w:pPr>
        <w:spacing w:line="360" w:lineRule="auto" w:after="120"/>
      </w:pPr>
      <w:r>
        <w:rPr>
          <w:rFonts w:ascii="微软雅黑" w:hAnsi="微软雅黑"/>
          <w:sz w:val="21"/>
        </w:rPr>
        <w:t>以上代码使用了一个装饰器</w:t>
      </w:r>
      <w:r>
        <w:rPr>
          <w:rFonts w:ascii="Consolas" w:hAnsi="Consolas"/>
          <w:color w:val="B43C3C"/>
          <w:sz w:val="18"/>
        </w:rPr>
        <w:t>@transform</w:t>
      </w:r>
      <w:r>
        <w:rPr>
          <w:rFonts w:ascii="微软雅黑" w:hAnsi="微软雅黑"/>
          <w:sz w:val="21"/>
        </w:rPr>
        <w:t>，定义了一个用于处理图片的函数</w:t>
      </w:r>
      <w:r>
        <w:rPr>
          <w:rFonts w:ascii="Consolas" w:hAnsi="Consolas"/>
          <w:color w:val="B43C3C"/>
          <w:sz w:val="18"/>
        </w:rPr>
        <w:t>translate_images</w:t>
      </w:r>
      <w:r>
        <w:rPr>
          <w:rFonts w:ascii="微软雅黑" w:hAnsi="微软雅黑"/>
          <w:sz w:val="21"/>
        </w:rPr>
        <w:t>。该函数接受</w:t>
      </w:r>
      <w:r>
        <w:rPr>
          <w:rFonts w:ascii="Consolas" w:hAnsi="Consolas"/>
          <w:color w:val="B43C3C"/>
          <w:sz w:val="18"/>
        </w:rPr>
        <w:t>images</w:t>
      </w:r>
      <w:r>
        <w:rPr>
          <w:rFonts w:ascii="微软雅黑" w:hAnsi="微软雅黑"/>
          <w:sz w:val="21"/>
        </w:rPr>
        <w:t>作为输入，并将处理后的图片输出到</w:t>
      </w:r>
      <w:r>
        <w:rPr>
          <w:rFonts w:ascii="Consolas" w:hAnsi="Consolas"/>
          <w:color w:val="B43C3C"/>
          <w:sz w:val="18"/>
        </w:rPr>
        <w:t>output_images</w:t>
      </w:r>
      <w:r>
        <w:rPr>
          <w:rFonts w:ascii="微软雅黑" w:hAnsi="微软雅黑"/>
          <w:sz w:val="21"/>
        </w:rPr>
        <w:t>。路径</w:t>
      </w:r>
      <w:r>
        <w:rPr>
          <w:rFonts w:ascii="Consolas" w:hAnsi="Consolas"/>
          <w:color w:val="B43C3C"/>
          <w:sz w:val="18"/>
        </w:rPr>
        <w:t>/examples/images</w:t>
      </w:r>
      <w:r>
        <w:rPr>
          <w:rFonts w:ascii="微软雅黑" w:hAnsi="微软雅黑"/>
          <w:sz w:val="21"/>
        </w:rPr>
        <w:t>和</w:t>
      </w:r>
      <w:r>
        <w:rPr>
          <w:rFonts w:ascii="Consolas" w:hAnsi="Consolas"/>
          <w:color w:val="B43C3C"/>
          <w:sz w:val="18"/>
        </w:rPr>
        <w:t>/examples/output_images</w:t>
      </w:r>
      <w:r>
        <w:rPr>
          <w:rFonts w:ascii="微软雅黑" w:hAnsi="微软雅黑"/>
          <w:sz w:val="21"/>
        </w:rPr>
        <w:t>分别指定了输入和输出的媒体集路径。</w:t>
      </w:r>
    </w:p>
    <w:p>
      <w:pPr>
        <w:pStyle w:val="Heading3"/>
      </w:pPr>
      <w:r>
        <w:rPr>
          <w:rFonts w:ascii="微软雅黑" w:hAnsi="微软雅黑"/>
        </w:rPr>
        <w:t>推荐的Python库</w:t>
      </w:r>
    </w:p>
    <w:p>
      <w:pPr>
        <w:spacing w:line="360" w:lineRule="auto" w:after="120"/>
      </w:pPr>
      <w:r>
        <w:rPr>
          <w:rFonts w:ascii="微软雅黑" w:hAnsi="微软雅黑"/>
          <w:sz w:val="21"/>
        </w:rPr>
        <w:t>有几个常见的开源库在Foundry中处理栅格数据时效果很好，包括：</w:t>
      </w:r>
    </w:p>
    <w:p>
      <w:pPr>
        <w:pStyle w:val="ListBullet"/>
        <w:spacing w:line="360" w:lineRule="auto" w:after="120"/>
      </w:pPr>
      <w:r>
        <w:rPr>
          <w:rFonts w:ascii="微软雅黑" w:hAnsi="微软雅黑"/>
          <w:color w:val="0066CC"/>
          <w:sz w:val="21"/>
          <w:u w:val="single"/>
        </w:rPr>
        <w:t>Rasterio ↗</w:t>
      </w:r>
    </w:p>
    <w:p>
      <w:pPr>
        <w:pStyle w:val="ListBullet"/>
        <w:spacing w:line="360" w:lineRule="auto" w:after="120"/>
      </w:pPr>
      <w:r>
        <w:rPr>
          <w:rFonts w:ascii="微软雅黑" w:hAnsi="微软雅黑"/>
          <w:color w:val="0066CC"/>
          <w:sz w:val="21"/>
          <w:u w:val="single"/>
        </w:rPr>
        <w:t>PIL ↗</w:t>
      </w:r>
    </w:p>
    <w:p>
      <w:pPr>
        <w:pStyle w:val="Heading3"/>
      </w:pPr>
      <w:r>
        <w:rPr>
          <w:rFonts w:ascii="微软雅黑" w:hAnsi="微软雅黑"/>
        </w:rPr>
        <w:t>代码示例</w:t>
      </w:r>
    </w:p>
    <w:p>
      <w:pPr>
        <w:spacing w:line="360" w:lineRule="auto" w:after="120"/>
      </w:pPr>
      <w:r>
        <w:rPr>
          <w:rFonts w:ascii="微软雅黑" w:hAnsi="微软雅黑"/>
          <w:sz w:val="21"/>
        </w:rPr>
        <w:t>#### 使用Rasterio从数据集中打开一个GeoTIFF文件</w:t>
      </w:r>
    </w:p>
    <w:p>
      <w:pPr>
        <w:spacing w:before="80" w:after="80"/>
        <w:ind w:left="567"/>
      </w:pPr>
      <w:r>
        <w:rPr>
          <w:rFonts w:ascii="Consolas" w:hAnsi="Consolas"/>
          <w:color w:val="505050"/>
          <w:sz w:val="18"/>
        </w:rPr>
        <w:t>from transforms.api import transform, Input, Output, FileSystem</w:t>
        <w:br/>
        <w:t>import rasterio</w:t>
        <w:br/>
        <w:t>import tempfile</w:t>
        <w:br/>
        <w:t>import shutil</w:t>
        <w:br/>
        <w:t>import math</w:t>
        <w:br/>
        <w:t>@transform(</w:t>
        <w:br/>
        <w:t xml:space="preserve">    output=Output("OUTPUT_DATASET"),</w:t>
        <w:br/>
        <w:t xml:space="preserve">    my_input=Input("INPUT_DATASET"),</w:t>
        <w:br/>
        <w:t>)</w:t>
        <w:br/>
        <w:t>def my_compute_function(output, my_input):</w:t>
        <w:br/>
        <w:t xml:space="preserve">    def process_file(file_status):</w:t>
        <w:br/>
        <w:t xml:space="preserve">        # 使用临时文件下载文件以便 Image 可以正确打开</w:t>
        <w:br/>
        <w:t xml:space="preserve">        with tempfile.NamedTemporaryFile() as tmp:</w:t>
        <w:br/>
        <w:t xml:space="preserve">            with my_input.filesystem().open(file_status.path, 'rb') as f:</w:t>
        <w:br/>
        <w:t xml:space="preserve">                shutil.copyfileobj(f, tmp)</w:t>
        <w:br/>
        <w:t xml:space="preserve">                tmp.flush()</w:t>
        <w:br/>
        <w:t xml:space="preserve">                # 使用 rasterio 打开文件</w:t>
        <w:br/>
        <w:t xml:space="preserve">                with rasterio.open(tmp.name, driver='GTiff') as dataset:</w:t>
        <w:br/>
        <w:t xml:space="preserve">                    """ 在此处填写 rasterio 逻辑 """</w:t>
        <w:br/>
        <w:t xml:space="preserve">    # 列出输入数据集中的所有文件</w:t>
        <w:br/>
        <w:t xml:space="preserve">    files = list(my_input.filesystem().ls())</w:t>
        <w:br/>
        <w:t xml:space="preserve">    # 对每个文件应用 process_file 函数</w:t>
        <w:br/>
        <w:t xml:space="preserve">    map(process_file, files)</w:t>
        <w:br/>
        <w:t xml:space="preserve">    return</w:t>
      </w:r>
    </w:p>
    <w:p>
      <w:r>
        <w:br w:type="page"/>
      </w:r>
    </w:p>
    <w:p>
      <w:pPr>
        <w:pStyle w:val="Heading1"/>
      </w:pPr>
      <w:r>
        <w:rPr>
          <w:rFonts w:ascii="微软雅黑" w:hAnsi="微软雅黑"/>
        </w:rPr>
        <w:t>地理空间数据的类型</w:t>
      </w:r>
    </w:p>
    <w:p>
      <w:pPr>
        <w:spacing w:line="360" w:lineRule="auto" w:after="120"/>
      </w:pPr>
      <w:r>
        <w:rPr>
          <w:rFonts w:ascii="微软雅黑" w:hAnsi="微软雅黑"/>
          <w:sz w:val="21"/>
        </w:rPr>
        <w:t># 地理空间数据的类型</w:t>
      </w:r>
    </w:p>
    <w:p>
      <w:pPr>
        <w:spacing w:line="360" w:lineRule="auto" w:after="120"/>
      </w:pPr>
      <w:r>
        <w:rPr>
          <w:rFonts w:ascii="微软雅黑" w:hAnsi="微软雅黑"/>
          <w:sz w:val="21"/>
        </w:rPr>
        <w:t>在Foundry中，您可能会处理多种类型的地理空间数据。在规划如何使用数据时，了解您拥有的数据类型非常重要。</w:t>
      </w:r>
    </w:p>
    <w:p>
      <w:pPr>
        <w:spacing w:line="360" w:lineRule="auto" w:after="120"/>
      </w:pPr>
      <w:r>
        <w:rPr>
          <w:rFonts w:ascii="微软雅黑" w:hAnsi="微软雅黑"/>
          <w:sz w:val="21"/>
        </w:rPr>
        <w:t>地理空间数据主要有两种类型：</w:t>
      </w:r>
      <w:r>
        <w:rPr>
          <w:rFonts w:ascii="微软雅黑" w:hAnsi="微软雅黑"/>
          <w:color w:val="0066CC"/>
          <w:sz w:val="21"/>
          <w:u w:val="single"/>
        </w:rPr>
        <w:t>**栅格数据**</w:t>
      </w:r>
      <w:r>
        <w:rPr>
          <w:rFonts w:ascii="微软雅黑" w:hAnsi="微软雅黑"/>
          <w:sz w:val="21"/>
        </w:rPr>
        <w:t xml:space="preserve"> 和 </w:t>
      </w:r>
      <w:r>
        <w:rPr>
          <w:rFonts w:ascii="微软雅黑" w:hAnsi="微软雅黑"/>
          <w:color w:val="0066CC"/>
          <w:sz w:val="21"/>
          <w:u w:val="single"/>
        </w:rPr>
        <w:t>**矢量数据**</w:t>
      </w:r>
      <w:r>
        <w:rPr>
          <w:rFonts w:ascii="微软雅黑" w:hAnsi="微软雅黑"/>
          <w:sz w:val="21"/>
        </w:rPr>
        <w:t xml:space="preserve">。具有时间组件的地理空间数据被称为 </w:t>
      </w:r>
      <w:r>
        <w:rPr>
          <w:rFonts w:ascii="微软雅黑" w:hAnsi="微软雅黑"/>
          <w:color w:val="0066CC"/>
          <w:sz w:val="21"/>
          <w:u w:val="single"/>
        </w:rPr>
        <w:t>**时空数据**</w:t>
      </w:r>
      <w:r>
        <w:rPr>
          <w:rFonts w:ascii="微软雅黑" w:hAnsi="微软雅黑"/>
          <w:sz w:val="21"/>
        </w:rPr>
        <w:t>。</w:t>
      </w:r>
    </w:p>
    <w:p>
      <w:pPr>
        <w:spacing w:line="360" w:lineRule="auto" w:after="120"/>
      </w:pPr>
      <w:r>
        <w:rPr>
          <w:rFonts w:ascii="微软雅黑" w:hAnsi="微软雅黑"/>
          <w:sz w:val="21"/>
        </w:rPr>
        <w:t>所有示例图像均使用概念性或开源数据。</w:t>
      </w:r>
    </w:p>
    <w:p>
      <w:pPr>
        <w:pStyle w:val="Heading2"/>
      </w:pPr>
      <w:r>
        <w:rPr>
          <w:rFonts w:ascii="微软雅黑" w:hAnsi="微软雅黑"/>
        </w:rPr>
        <w:t>栅格数据</w:t>
      </w:r>
    </w:p>
    <w:p>
      <w:pPr>
        <w:spacing w:line="360" w:lineRule="auto" w:after="120"/>
      </w:pPr>
      <w:r>
        <w:rPr>
          <w:rFonts w:ascii="微软雅黑" w:hAnsi="微软雅黑"/>
          <w:sz w:val="21"/>
        </w:rPr>
        <w:t>栅格数据由组织成行和列的单元格矩阵组成，其中每个单元格代表特定信息。栅格数据的示例包括卫星图像源、扫描地图和数字高程模型 (DEMs)。</w:t>
      </w:r>
    </w:p>
    <w:p>
      <w:pPr>
        <w:spacing w:line="360" w:lineRule="auto" w:after="120"/>
      </w:pPr>
      <w:r>
        <w:rPr>
          <w:rFonts w:ascii="微软雅黑" w:hAnsi="微软雅黑"/>
          <w:sz w:val="21"/>
        </w:rPr>
        <w:t>了解更多关于</w:t>
      </w:r>
      <w:r>
        <w:rPr>
          <w:rFonts w:ascii="微软雅黑" w:hAnsi="微软雅黑"/>
          <w:color w:val="0066CC"/>
          <w:sz w:val="21"/>
          <w:u w:val="single"/>
        </w:rPr>
        <w:t>处理栅格数据</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4922954" cy="4114800"/>
            <wp:docPr id="20" name="Picture 20"/>
            <wp:cNvGraphicFramePr>
              <a:graphicFrameLocks noChangeAspect="1"/>
            </wp:cNvGraphicFramePr>
            <a:graphic>
              <a:graphicData uri="http://schemas.openxmlformats.org/drawingml/2006/picture">
                <pic:pic>
                  <pic:nvPicPr>
                    <pic:cNvPr id="0" name="data_type_raster_example.png"/>
                    <pic:cNvPicPr/>
                  </pic:nvPicPr>
                  <pic:blipFill>
                    <a:blip r:embed="rId28"/>
                    <a:stretch>
                      <a:fillRect/>
                    </a:stretch>
                  </pic:blipFill>
                  <pic:spPr>
                    <a:xfrm>
                      <a:off x="0" y="0"/>
                      <a:ext cx="4922954" cy="4114800"/>
                    </a:xfrm>
                    <a:prstGeom prst="rect"/>
                  </pic:spPr>
                </pic:pic>
              </a:graphicData>
            </a:graphic>
          </wp:inline>
        </w:drawing>
      </w:r>
    </w:p>
    <w:p>
      <w:pPr>
        <w:pStyle w:val="Heading2"/>
      </w:pPr>
      <w:r>
        <w:rPr>
          <w:rFonts w:ascii="微软雅黑" w:hAnsi="微软雅黑"/>
        </w:rPr>
        <w:t>矢量数据</w:t>
      </w:r>
    </w:p>
    <w:p>
      <w:pPr>
        <w:spacing w:line="360" w:lineRule="auto" w:after="120"/>
      </w:pPr>
      <w:r>
        <w:rPr>
          <w:rFonts w:ascii="微软雅黑" w:hAnsi="微软雅黑"/>
          <w:sz w:val="21"/>
        </w:rPr>
        <w:t>矢量数据用于存储具有离散边界的数据，并将这些数据表示为点、线和多边形。矢量数据的示例包括在美国地图上代表城市的点、在一个州中代表道路的线，以及代表选区边界的多边形。</w:t>
      </w:r>
    </w:p>
    <w:p>
      <w:pPr>
        <w:spacing w:line="360" w:lineRule="auto" w:after="120"/>
      </w:pPr>
      <w:r>
        <w:rPr>
          <w:rFonts w:ascii="微软雅黑" w:hAnsi="微软雅黑"/>
          <w:sz w:val="21"/>
        </w:rPr>
        <w:t>了解更多关于</w:t>
      </w:r>
      <w:r>
        <w:rPr>
          <w:rFonts w:ascii="微软雅黑" w:hAnsi="微软雅黑"/>
          <w:color w:val="0066CC"/>
          <w:sz w:val="21"/>
          <w:u w:val="single"/>
        </w:rPr>
        <w:t>在变换中处理矢量数据</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5029200" cy="2626598"/>
            <wp:docPr id="21" name="Picture 21"/>
            <wp:cNvGraphicFramePr>
              <a:graphicFrameLocks noChangeAspect="1"/>
            </wp:cNvGraphicFramePr>
            <a:graphic>
              <a:graphicData uri="http://schemas.openxmlformats.org/drawingml/2006/picture">
                <pic:pic>
                  <pic:nvPicPr>
                    <pic:cNvPr id="0" name="data_type_vector_example.png"/>
                    <pic:cNvPicPr/>
                  </pic:nvPicPr>
                  <pic:blipFill>
                    <a:blip r:embed="rId29"/>
                    <a:stretch>
                      <a:fillRect/>
                    </a:stretch>
                  </pic:blipFill>
                  <pic:spPr>
                    <a:xfrm>
                      <a:off x="0" y="0"/>
                      <a:ext cx="5029200" cy="2626598"/>
                    </a:xfrm>
                    <a:prstGeom prst="rect"/>
                  </pic:spPr>
                </pic:pic>
              </a:graphicData>
            </a:graphic>
          </wp:inline>
        </w:drawing>
      </w:r>
    </w:p>
    <w:p>
      <w:pPr>
        <w:pStyle w:val="Heading2"/>
      </w:pPr>
      <w:r>
        <w:rPr>
          <w:rFonts w:ascii="微软雅黑" w:hAnsi="微软雅黑"/>
        </w:rPr>
        <w:t>时空数据</w:t>
      </w:r>
    </w:p>
    <w:p>
      <w:pPr>
        <w:spacing w:line="360" w:lineRule="auto" w:after="120"/>
      </w:pPr>
      <w:r>
        <w:rPr>
          <w:rFonts w:ascii="微软雅黑" w:hAnsi="微软雅黑"/>
          <w:sz w:val="21"/>
        </w:rPr>
        <w:t>此外，一些地理空间数据可能具有时间组件，例如车辆随时间的位置信息或在不同时间拍摄的卫星图像。这些数据可以称为</w:t>
      </w:r>
      <w:r>
        <w:rPr>
          <w:rFonts w:ascii="微软雅黑" w:hAnsi="微软雅黑"/>
          <w:b/>
          <w:sz w:val="21"/>
        </w:rPr>
        <w:t>时空数据</w:t>
      </w:r>
      <w:r>
        <w:rPr>
          <w:rFonts w:ascii="微软雅黑" w:hAnsi="微软雅黑"/>
          <w:sz w:val="21"/>
        </w:rPr>
        <w:t>。</w:t>
      </w:r>
    </w:p>
    <w:p>
      <w:r>
        <w:br w:type="page"/>
      </w:r>
    </w:p>
    <w:p>
      <w:pPr>
        <w:pStyle w:val="Heading1"/>
      </w:pPr>
      <w:r>
        <w:rPr>
          <w:rFonts w:ascii="微软雅黑" w:hAnsi="微软雅黑"/>
        </w:rPr>
        <w:t>在变换中使用矢量数据</w:t>
      </w:r>
    </w:p>
    <w:p>
      <w:pPr>
        <w:spacing w:line="360" w:lineRule="auto" w:after="120"/>
      </w:pPr>
      <w:r>
        <w:rPr>
          <w:rFonts w:ascii="微软雅黑" w:hAnsi="微软雅黑"/>
          <w:sz w:val="21"/>
        </w:rPr>
        <w:t># 在变换中使用矢量数据</w:t>
      </w:r>
    </w:p>
    <w:p>
      <w:pPr>
        <w:pStyle w:val="Heading2"/>
      </w:pPr>
      <w:r>
        <w:rPr>
          <w:rFonts w:ascii="微软雅黑" w:hAnsi="微软雅黑"/>
        </w:rPr>
        <w:t>概览</w:t>
      </w:r>
    </w:p>
    <w:p>
      <w:pPr>
        <w:spacing w:line="360" w:lineRule="auto" w:after="120"/>
      </w:pPr>
      <w:r>
        <w:rPr>
          <w:rFonts w:ascii="微软雅黑" w:hAnsi="微软雅黑"/>
          <w:sz w:val="21"/>
        </w:rPr>
        <w:t>您可以使用Pipeline Builder应用程序加载、变换和运用地理空间数据，而无需编写任何代码。Pipeline Builder的地理空间套件几乎与下文描述的Geospatial Tools Python库相媲美。</w:t>
      </w:r>
      <w:r>
        <w:rPr>
          <w:rFonts w:ascii="微软雅黑" w:hAnsi="微软雅黑"/>
          <w:color w:val="0066CC"/>
          <w:sz w:val="21"/>
          <w:u w:val="single"/>
        </w:rPr>
        <w:t>了解有关Pipeline Builder地理空间功能的更多信息。</w:t>
      </w:r>
    </w:p>
    <w:p>
      <w:pPr>
        <w:spacing w:line="360" w:lineRule="auto" w:after="120"/>
      </w:pPr>
      <w:r>
        <w:rPr>
          <w:rFonts w:ascii="微软雅黑" w:hAnsi="微软雅黑"/>
          <w:sz w:val="21"/>
        </w:rPr>
        <w:t>Geospatial Tools是一个Python库，托管可重用的逻辑，用于在Foundry中的矢量地理空间数据管道上执行常见变换。此库中提供的函数旨在用于Python变换中，以简化这些常见操作与您其余管道逻辑的集成。</w:t>
      </w:r>
    </w:p>
    <w:p>
      <w:pPr>
        <w:spacing w:line="360" w:lineRule="auto" w:after="120"/>
      </w:pPr>
      <w:r>
        <w:rPr>
          <w:rFonts w:ascii="微软雅黑" w:hAnsi="微软雅黑"/>
          <w:sz w:val="21"/>
        </w:rPr>
        <w:t>该库目前包括辅助函数以：</w:t>
      </w:r>
    </w:p>
    <w:p>
      <w:pPr>
        <w:pStyle w:val="ListBullet"/>
        <w:spacing w:line="360" w:lineRule="auto" w:after="120"/>
      </w:pPr>
      <w:r>
        <w:rPr>
          <w:rFonts w:ascii="微软雅黑" w:hAnsi="微软雅黑"/>
          <w:color w:val="0066CC"/>
          <w:sz w:val="21"/>
          <w:u w:val="single"/>
        </w:rPr>
        <w:t>清理地理空间数据</w:t>
      </w:r>
    </w:p>
    <w:p>
      <w:pPr>
        <w:pStyle w:val="ListBullet"/>
        <w:spacing w:line="360" w:lineRule="auto" w:after="120"/>
      </w:pPr>
      <w:r>
        <w:rPr>
          <w:rFonts w:ascii="微软雅黑" w:hAnsi="微软雅黑"/>
          <w:color w:val="0066CC"/>
          <w:sz w:val="21"/>
          <w:u w:val="single"/>
        </w:rPr>
        <w:t>空间函数</w:t>
      </w:r>
    </w:p>
    <w:p>
      <w:pPr>
        <w:pStyle w:val="ListBullet"/>
        <w:spacing w:line="360" w:lineRule="auto" w:after="120"/>
      </w:pPr>
      <w:r>
        <w:rPr>
          <w:rFonts w:ascii="微软雅黑" w:hAnsi="微软雅黑"/>
          <w:color w:val="0066CC"/>
          <w:sz w:val="21"/>
          <w:u w:val="single"/>
        </w:rPr>
        <w:t>空间合并</w:t>
      </w:r>
    </w:p>
    <w:p>
      <w:pPr>
        <w:pStyle w:val="Heading2"/>
      </w:pPr>
      <w:r>
        <w:rPr>
          <w:rFonts w:ascii="微软雅黑" w:hAnsi="微软雅黑"/>
        </w:rPr>
        <w:t>安装</w:t>
      </w:r>
    </w:p>
    <w:p>
      <w:pPr>
        <w:spacing w:line="360" w:lineRule="auto" w:after="120"/>
      </w:pPr>
      <w:r>
        <w:rPr>
          <w:rFonts w:ascii="微软雅黑" w:hAnsi="微软雅黑"/>
          <w:color w:val="0066CC"/>
          <w:sz w:val="21"/>
          <w:u w:val="single"/>
        </w:rPr>
        <w:t>导入</w:t>
      </w:r>
      <w:r>
        <w:rPr>
          <w:rFonts w:ascii="微软雅黑" w:hAnsi="微软雅黑"/>
          <w:sz w:val="21"/>
        </w:rPr>
        <w:t xml:space="preserve"> </w:t>
      </w:r>
      <w:r>
        <w:rPr>
          <w:rFonts w:ascii="Consolas" w:hAnsi="Consolas"/>
          <w:color w:val="B43C3C"/>
          <w:sz w:val="18"/>
        </w:rPr>
        <w:t>geospatial-tools</w:t>
      </w:r>
      <w:r>
        <w:rPr>
          <w:rFonts w:ascii="微软雅黑" w:hAnsi="微软雅黑"/>
          <w:sz w:val="21"/>
        </w:rPr>
        <w:t xml:space="preserve"> 和 </w:t>
      </w:r>
      <w:r>
        <w:rPr>
          <w:rFonts w:ascii="微软雅黑" w:hAnsi="微软雅黑"/>
          <w:color w:val="0066CC"/>
          <w:sz w:val="21"/>
          <w:u w:val="single"/>
        </w:rPr>
        <w:t>Spark 配置文件</w:t>
      </w:r>
      <w:r>
        <w:rPr>
          <w:rFonts w:ascii="微软雅黑" w:hAnsi="微软雅黑"/>
          <w:sz w:val="21"/>
        </w:rPr>
        <w:t xml:space="preserve"> </w:t>
      </w:r>
      <w:r>
        <w:rPr>
          <w:rFonts w:ascii="Consolas" w:hAnsi="Consolas"/>
          <w:color w:val="B43C3C"/>
          <w:sz w:val="18"/>
        </w:rPr>
        <w:t>GEOSPARK</w:t>
      </w:r>
      <w:r>
        <w:rPr>
          <w:rFonts w:ascii="微软雅黑" w:hAnsi="微软雅黑"/>
          <w:sz w:val="21"/>
        </w:rPr>
        <w:t xml:space="preserve"> 到您的Python库中。如需安装帮助，请联系您的Palantir代表。</w:t>
      </w:r>
    </w:p>
    <w:p>
      <w:pPr>
        <w:spacing w:line="360" w:lineRule="auto" w:after="120"/>
      </w:pPr>
      <w:r>
        <w:rPr>
          <w:rFonts w:ascii="微软雅黑" w:hAnsi="微软雅黑"/>
          <w:sz w:val="21"/>
        </w:rPr>
        <w:t xml:space="preserve">切换隐藏文件和文件夹，并在 </w:t>
      </w:r>
      <w:r>
        <w:rPr>
          <w:rFonts w:ascii="Consolas" w:hAnsi="Consolas"/>
          <w:color w:val="B43C3C"/>
          <w:sz w:val="18"/>
        </w:rPr>
        <w:t>/transforms-python/build.gradle</w:t>
      </w:r>
      <w:r>
        <w:rPr>
          <w:rFonts w:ascii="微软雅黑" w:hAnsi="微软雅黑"/>
          <w:sz w:val="21"/>
        </w:rPr>
        <w:t xml:space="preserve"> 的最底部添加以下代码块：</w:t>
      </w:r>
    </w:p>
    <w:p>
      <w:pPr>
        <w:spacing w:before="80" w:after="80"/>
        <w:ind w:left="567"/>
      </w:pPr>
      <w:r>
        <w:rPr>
          <w:rFonts w:ascii="Consolas" w:hAnsi="Consolas"/>
          <w:color w:val="505050"/>
          <w:sz w:val="18"/>
        </w:rPr>
        <w:t>dependencies {</w:t>
        <w:br/>
        <w:t xml:space="preserve">    condaJars "org.apache.sedona:sedona-spark-shaded-3.4_2.12:1.7.0"</w:t>
        <w:br/>
        <w:t xml:space="preserve">    condaJars "org.datasyslab:geotools-wrapper:1.7.0-28.5"</w:t>
        <w:br/>
        <w:t>}</w:t>
      </w:r>
    </w:p>
    <w:p>
      <w:pPr>
        <w:pStyle w:val="Heading2"/>
      </w:pPr>
      <w:r>
        <w:rPr>
          <w:rFonts w:ascii="微软雅黑" w:hAnsi="微软雅黑"/>
        </w:rPr>
        <w:t>使用</w:t>
      </w:r>
    </w:p>
    <w:p>
      <w:pPr>
        <w:spacing w:line="360" w:lineRule="auto" w:after="120"/>
      </w:pPr>
      <w:r>
        <w:rPr>
          <w:rFonts w:ascii="微软雅黑" w:hAnsi="微软雅黑"/>
          <w:sz w:val="21"/>
        </w:rPr>
        <w:t xml:space="preserve">所有使用 </w:t>
      </w:r>
      <w:r>
        <w:rPr>
          <w:rFonts w:ascii="Consolas" w:hAnsi="Consolas"/>
          <w:color w:val="B43C3C"/>
          <w:sz w:val="18"/>
        </w:rPr>
        <w:t>geospatial-tools</w:t>
      </w:r>
      <w:r>
        <w:rPr>
          <w:rFonts w:ascii="微软雅黑" w:hAnsi="微软雅黑"/>
          <w:sz w:val="21"/>
        </w:rPr>
        <w:t xml:space="preserve"> 库的变换都需要使用 </w:t>
      </w:r>
      <w:r>
        <w:rPr>
          <w:rFonts w:ascii="Consolas" w:hAnsi="Consolas"/>
          <w:color w:val="B43C3C"/>
          <w:sz w:val="18"/>
        </w:rPr>
        <w:t>@geospatial()</w:t>
      </w:r>
      <w:r>
        <w:rPr>
          <w:rFonts w:ascii="微软雅黑" w:hAnsi="微软雅黑"/>
          <w:sz w:val="21"/>
        </w:rPr>
        <w:t xml:space="preserve"> 装饰器（位于任何其他装饰器之上，例如 </w:t>
      </w:r>
      <w:r>
        <w:rPr>
          <w:rFonts w:ascii="Consolas" w:hAnsi="Consolas"/>
          <w:color w:val="B43C3C"/>
          <w:sz w:val="18"/>
        </w:rPr>
        <w:t>@transform_df()</w:t>
      </w:r>
      <w:r>
        <w:rPr>
          <w:rFonts w:ascii="微软雅黑" w:hAnsi="微软雅黑"/>
          <w:sz w:val="21"/>
        </w:rPr>
        <w:t xml:space="preserve"> 和 </w:t>
      </w:r>
      <w:r>
        <w:rPr>
          <w:rFonts w:ascii="Consolas" w:hAnsi="Consolas"/>
          <w:color w:val="B43C3C"/>
          <w:sz w:val="18"/>
        </w:rPr>
        <w:t>@configure()</w:t>
      </w:r>
      <w:r>
        <w:rPr>
          <w:rFonts w:ascii="微软雅黑" w:hAnsi="微软雅黑"/>
          <w:sz w:val="21"/>
        </w:rPr>
        <w:t>）。这将在您的 Spark 环境中启用 Apache Sedona，并添加绑定以在 PySpark DataFrame 上进行空间合并。</w:t>
      </w:r>
    </w:p>
    <w:p>
      <w:pPr>
        <w:spacing w:before="80" w:after="80"/>
        <w:ind w:left="567"/>
      </w:pPr>
      <w:r>
        <w:rPr>
          <w:rFonts w:ascii="Consolas" w:hAnsi="Consolas"/>
          <w:color w:val="505050"/>
          <w:sz w:val="18"/>
        </w:rPr>
        <w:t>from transforms.api import transform_df, configure, Input, Output</w:t>
        <w:br/>
        <w:t>from geospatial_tools import geospatial</w:t>
        <w:br/>
        <w:t>@geospatial()  # 应用地理空间装饰器，用于处理地理空间相关的数据</w:t>
        <w:br/>
        <w:t>@configure(...)  # 配置函数参数，具体配置内容需要根据实际需求填写</w:t>
        <w:br/>
        <w:t>@transform_df(...)  # 转换DataFrame的装饰器，参数需要指定输入和输出DataFrame</w:t>
        <w:br/>
        <w:t>def compute(input_df):</w:t>
        <w:br/>
        <w:t xml:space="preserve">    ...</w:t>
      </w:r>
    </w:p>
    <w:p>
      <w:pPr>
        <w:pStyle w:val="Heading3"/>
      </w:pPr>
      <w:r>
        <w:rPr>
          <w:rFonts w:ascii="微软雅黑" w:hAnsi="微软雅黑"/>
        </w:rPr>
        <w:t>清理地理空间数据</w:t>
      </w:r>
    </w:p>
    <w:p>
      <w:pPr>
        <w:spacing w:line="360" w:lineRule="auto" w:after="120"/>
      </w:pPr>
      <w:r>
        <w:rPr>
          <w:rFonts w:ascii="微软雅黑" w:hAnsi="微软雅黑"/>
          <w:sz w:val="21"/>
        </w:rPr>
        <w:t>在 Foundry 中清理后的地理空间数据是：</w:t>
      </w:r>
    </w:p>
    <w:p>
      <w:pPr>
        <w:pStyle w:val="ListNumber"/>
        <w:spacing w:line="360" w:lineRule="auto" w:after="120"/>
      </w:pPr>
      <w:r>
        <w:rPr>
          <w:rFonts w:ascii="微软雅黑" w:hAnsi="微软雅黑"/>
          <w:sz w:val="21"/>
        </w:rPr>
        <w:t>表格化的，因此数据可以在 Spark 变换中使用</w:t>
      </w:r>
    </w:p>
    <w:p>
      <w:pPr>
        <w:pStyle w:val="ListNumber"/>
        <w:spacing w:line="360" w:lineRule="auto" w:after="120"/>
      </w:pPr>
      <w:r>
        <w:rPr>
          <w:rFonts w:ascii="微软雅黑" w:hAnsi="微软雅黑"/>
          <w:sz w:val="21"/>
        </w:rPr>
        <w:t xml:space="preserve">格式化为有效的 </w:t>
      </w:r>
      <w:r>
        <w:rPr>
          <w:rFonts w:ascii="微软雅黑" w:hAnsi="微软雅黑"/>
          <w:color w:val="0066CC"/>
          <w:sz w:val="21"/>
          <w:u w:val="single"/>
        </w:rPr>
        <w:t>GeoJSON ↗</w:t>
      </w:r>
      <w:r>
        <w:rPr>
          <w:rFonts w:ascii="微软雅黑" w:hAnsi="微软雅黑"/>
          <w:sz w:val="21"/>
        </w:rPr>
        <w:t xml:space="preserve"> 或 geohash，因此数据可以在 Foundry Ontology 中使用</w:t>
      </w:r>
    </w:p>
    <w:p>
      <w:pPr>
        <w:pStyle w:val="ListNumber"/>
        <w:spacing w:line="360" w:lineRule="auto" w:after="120"/>
      </w:pPr>
      <w:r>
        <w:rPr>
          <w:rFonts w:ascii="微软雅黑" w:hAnsi="微软雅黑"/>
          <w:sz w:val="21"/>
        </w:rPr>
        <w:t xml:space="preserve">使用 </w:t>
      </w:r>
      <w:r>
        <w:rPr>
          <w:rFonts w:ascii="微软雅黑" w:hAnsi="微软雅黑"/>
          <w:color w:val="0066CC"/>
          <w:sz w:val="21"/>
          <w:u w:val="single"/>
        </w:rPr>
        <w:t>EPSG:4326 ↗</w:t>
      </w:r>
      <w:r>
        <w:rPr>
          <w:rFonts w:ascii="微软雅黑" w:hAnsi="微软雅黑"/>
          <w:sz w:val="21"/>
        </w:rPr>
        <w:t xml:space="preserve"> CRS 投影，以便空间合并的双方使用相同的投影，Foundry 地图将正确渲染特征。</w:t>
      </w:r>
    </w:p>
    <w:p>
      <w:pPr>
        <w:spacing w:line="360" w:lineRule="auto" w:after="120"/>
      </w:pPr>
      <w:r>
        <w:rPr>
          <w:rFonts w:ascii="Consolas" w:hAnsi="Consolas"/>
          <w:color w:val="B43C3C"/>
          <w:sz w:val="18"/>
        </w:rPr>
        <w:t>geospatial-tools</w:t>
      </w:r>
      <w:r>
        <w:rPr>
          <w:rFonts w:ascii="微软雅黑" w:hAnsi="微软雅黑"/>
          <w:sz w:val="21"/>
        </w:rPr>
        <w:t xml:space="preserve"> 库提供了 </w:t>
      </w:r>
      <w:r>
        <w:rPr>
          <w:rFonts w:ascii="Consolas" w:hAnsi="Consolas"/>
          <w:color w:val="B43C3C"/>
          <w:sz w:val="18"/>
        </w:rPr>
        <w:t>clean_geometry()</w:t>
      </w:r>
      <w:r>
        <w:rPr>
          <w:rFonts w:ascii="微软雅黑" w:hAnsi="微软雅黑"/>
          <w:sz w:val="21"/>
        </w:rPr>
        <w:t xml:space="preserve"> 和 </w:t>
      </w:r>
      <w:r>
        <w:rPr>
          <w:rFonts w:ascii="Consolas" w:hAnsi="Consolas"/>
          <w:color w:val="B43C3C"/>
          <w:sz w:val="18"/>
        </w:rPr>
        <w:t>lat_long_to_geometry()</w:t>
      </w:r>
      <w:r>
        <w:rPr>
          <w:rFonts w:ascii="微软雅黑" w:hAnsi="微软雅黑"/>
          <w:sz w:val="21"/>
        </w:rPr>
        <w:t xml:space="preserve"> 来执行步骤 (2) 和 (3)。如果您的原始数据是 GeoJSON、Shapefile、GDB、KML 或 KMZ，您可以使用</w:t>
      </w:r>
      <w:r>
        <w:rPr>
          <w:rFonts w:ascii="微软雅黑" w:hAnsi="微软雅黑"/>
          <w:color w:val="0066CC"/>
          <w:sz w:val="21"/>
          <w:u w:val="single"/>
        </w:rPr>
        <w:t>内置解析辅助函数</w:t>
      </w:r>
      <w:r>
        <w:rPr>
          <w:rFonts w:ascii="微软雅黑" w:hAnsi="微软雅黑"/>
          <w:sz w:val="21"/>
        </w:rPr>
        <w:t>来执行步骤 (1)。</w:t>
      </w:r>
    </w:p>
    <w:p>
      <w:pPr>
        <w:spacing w:line="360" w:lineRule="auto" w:after="120"/>
      </w:pPr>
      <w:r>
        <w:rPr>
          <w:rFonts w:ascii="微软雅黑" w:hAnsi="微软雅黑"/>
          <w:sz w:val="21"/>
        </w:rPr>
        <w:t>#### clean\_geometry()</w:t>
      </w:r>
    </w:p>
    <w:p>
      <w:pPr>
        <w:spacing w:line="360" w:lineRule="auto" w:after="120"/>
      </w:pPr>
      <w:r>
        <w:rPr>
          <w:rFonts w:ascii="Consolas" w:hAnsi="Consolas"/>
          <w:color w:val="B43C3C"/>
          <w:sz w:val="18"/>
        </w:rPr>
        <w:t>clean_geometry(geometry, input_crs, geometry_format='geojson', lat_long=False, output_format='geojson')</w:t>
      </w:r>
    </w:p>
    <w:p>
      <w:pPr>
        <w:spacing w:line="360" w:lineRule="auto" w:after="120"/>
      </w:pPr>
      <w:r>
        <w:rPr>
          <w:rFonts w:ascii="微软雅黑" w:hAnsi="微软雅黑"/>
          <w:sz w:val="21"/>
        </w:rPr>
        <w:t>通过使其有效并将 CRS 规范化为 EPSG:4326 来清理地理空间几何列。</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geometry</w:t>
      </w:r>
      <w:r>
        <w:rPr>
          <w:rFonts w:ascii="微软雅黑" w:hAnsi="微软雅黑"/>
          <w:sz w:val="21"/>
        </w:rPr>
        <w:t xml:space="preserve"> (</w:t>
      </w:r>
      <w:r>
        <w:rPr>
          <w:rFonts w:ascii="Consolas" w:hAnsi="Consolas"/>
          <w:color w:val="B43C3C"/>
          <w:sz w:val="18"/>
        </w:rPr>
        <w:t>str</w:t>
      </w:r>
      <w:r>
        <w:rPr>
          <w:rFonts w:ascii="微软雅黑" w:hAnsi="微软雅黑"/>
          <w:sz w:val="21"/>
        </w:rPr>
        <w:t>): 输入几何列名称。</w:t>
      </w:r>
    </w:p>
    <w:p>
      <w:pPr>
        <w:pStyle w:val="ListBullet"/>
        <w:spacing w:line="360" w:lineRule="auto" w:after="120"/>
      </w:pPr>
      <w:r>
        <w:rPr>
          <w:rFonts w:ascii="Consolas" w:hAnsi="Consolas"/>
          <w:color w:val="B43C3C"/>
          <w:sz w:val="18"/>
        </w:rPr>
        <w:t>input_crs</w:t>
      </w:r>
      <w:r>
        <w:rPr>
          <w:rFonts w:ascii="微软雅黑" w:hAnsi="微软雅黑"/>
          <w:sz w:val="21"/>
        </w:rPr>
        <w:t xml:space="preserve"> (</w:t>
      </w:r>
      <w:r>
        <w:rPr>
          <w:rFonts w:ascii="Consolas" w:hAnsi="Consolas"/>
          <w:color w:val="B43C3C"/>
          <w:sz w:val="18"/>
        </w:rPr>
        <w:t>str</w:t>
      </w:r>
      <w:r>
        <w:rPr>
          <w:rFonts w:ascii="微软雅黑" w:hAnsi="微软雅黑"/>
          <w:sz w:val="21"/>
        </w:rPr>
        <w:t>): 输入几何 CRS。</w:t>
      </w:r>
    </w:p>
    <w:p>
      <w:pPr>
        <w:pStyle w:val="ListBullet"/>
        <w:spacing w:line="360" w:lineRule="auto" w:after="120"/>
      </w:pPr>
      <w:r>
        <w:rPr>
          <w:rFonts w:ascii="Consolas" w:hAnsi="Consolas"/>
          <w:color w:val="B43C3C"/>
          <w:sz w:val="18"/>
        </w:rPr>
        <w:t>geometry_format</w:t>
      </w:r>
      <w:r>
        <w:rPr>
          <w:rFonts w:ascii="微软雅黑" w:hAnsi="微软雅黑"/>
          <w:sz w:val="21"/>
        </w:rPr>
        <w:t xml:space="preserve"> (</w:t>
      </w:r>
      <w:r>
        <w:rPr>
          <w:rFonts w:ascii="Consolas" w:hAnsi="Consolas"/>
          <w:color w:val="B43C3C"/>
          <w:sz w:val="18"/>
        </w:rPr>
        <w:t>str</w:t>
      </w:r>
      <w:r>
        <w:rPr>
          <w:rFonts w:ascii="微软雅黑" w:hAnsi="微软雅黑"/>
          <w:sz w:val="21"/>
        </w:rPr>
        <w:t xml:space="preserve">, 非必填): 输入几何格式。支持的格式有 </w:t>
      </w:r>
      <w:r>
        <w:rPr>
          <w:rFonts w:ascii="Consolas" w:hAnsi="Consolas"/>
          <w:color w:val="B43C3C"/>
          <w:sz w:val="18"/>
        </w:rPr>
        <w:t>geojson</w:t>
      </w:r>
      <w:r>
        <w:rPr>
          <w:rFonts w:ascii="微软雅黑" w:hAnsi="微软雅黑"/>
          <w:sz w:val="21"/>
        </w:rPr>
        <w:t>、</w:t>
      </w:r>
      <w:r>
        <w:rPr>
          <w:rFonts w:ascii="Consolas" w:hAnsi="Consolas"/>
          <w:color w:val="B43C3C"/>
          <w:sz w:val="18"/>
        </w:rPr>
        <w:t>geohash</w:t>
      </w:r>
      <w:r>
        <w:rPr>
          <w:rFonts w:ascii="微软雅黑" w:hAnsi="微软雅黑"/>
          <w:sz w:val="21"/>
        </w:rPr>
        <w:t xml:space="preserve">（包含 </w:t>
      </w:r>
      <w:r>
        <w:rPr>
          <w:rFonts w:ascii="Consolas" w:hAnsi="Consolas"/>
          <w:color w:val="B43C3C"/>
          <w:sz w:val="18"/>
        </w:rPr>
        <w:t>latitude,longitude</w:t>
      </w:r>
      <w:r>
        <w:rPr>
          <w:rFonts w:ascii="微软雅黑" w:hAnsi="微软雅黑"/>
          <w:sz w:val="21"/>
        </w:rPr>
        <w:t xml:space="preserve"> 的字符串）、</w:t>
      </w:r>
      <w:r>
        <w:rPr>
          <w:rFonts w:ascii="Consolas" w:hAnsi="Consolas"/>
          <w:color w:val="B43C3C"/>
          <w:sz w:val="18"/>
        </w:rPr>
        <w:t>wkt</w:t>
      </w:r>
      <w:r>
        <w:rPr>
          <w:rFonts w:ascii="微软雅黑" w:hAnsi="微软雅黑"/>
          <w:sz w:val="21"/>
        </w:rPr>
        <w:t xml:space="preserve"> 和 </w:t>
      </w:r>
      <w:r>
        <w:rPr>
          <w:rFonts w:ascii="Consolas" w:hAnsi="Consolas"/>
          <w:color w:val="B43C3C"/>
          <w:sz w:val="18"/>
        </w:rPr>
        <w:t>wkb</w:t>
      </w:r>
      <w:r>
        <w:rPr>
          <w:rFonts w:ascii="微软雅黑" w:hAnsi="微软雅黑"/>
          <w:sz w:val="21"/>
        </w:rPr>
        <w:t xml:space="preserve">。默认是 </w:t>
      </w:r>
      <w:r>
        <w:rPr>
          <w:rFonts w:ascii="Consolas" w:hAnsi="Consolas"/>
          <w:color w:val="B43C3C"/>
          <w:sz w:val="18"/>
        </w:rPr>
        <w:t>geojson</w:t>
      </w:r>
      <w:r>
        <w:rPr>
          <w:rFonts w:ascii="微软雅黑" w:hAnsi="微软雅黑"/>
          <w:sz w:val="21"/>
        </w:rPr>
        <w:t>。</w:t>
      </w:r>
    </w:p>
    <w:p>
      <w:pPr>
        <w:pStyle w:val="ListBullet"/>
        <w:spacing w:line="360" w:lineRule="auto" w:after="120"/>
      </w:pPr>
      <w:r>
        <w:rPr>
          <w:rFonts w:ascii="Consolas" w:hAnsi="Consolas"/>
          <w:color w:val="B43C3C"/>
          <w:sz w:val="18"/>
        </w:rPr>
        <w:t>lat_long</w:t>
      </w:r>
      <w:r>
        <w:rPr>
          <w:rFonts w:ascii="微软雅黑" w:hAnsi="微软雅黑"/>
          <w:sz w:val="21"/>
        </w:rPr>
        <w:t xml:space="preserve"> (</w:t>
      </w:r>
      <w:r>
        <w:rPr>
          <w:rFonts w:ascii="Consolas" w:hAnsi="Consolas"/>
          <w:color w:val="B43C3C"/>
          <w:sz w:val="18"/>
        </w:rPr>
        <w:t>bool</w:t>
      </w:r>
      <w:r>
        <w:rPr>
          <w:rFonts w:ascii="微软雅黑" w:hAnsi="微软雅黑"/>
          <w:sz w:val="21"/>
        </w:rPr>
        <w:t xml:space="preserve">, 非必填): 如果输入几何坐标按 </w:t>
      </w:r>
      <w:r>
        <w:rPr>
          <w:rFonts w:ascii="Consolas" w:hAnsi="Consolas"/>
          <w:color w:val="B43C3C"/>
          <w:sz w:val="18"/>
        </w:rPr>
        <w:t>latitude,longitude</w:t>
      </w:r>
      <w:r>
        <w:rPr>
          <w:rFonts w:ascii="微软雅黑" w:hAnsi="微软雅黑"/>
          <w:sz w:val="21"/>
        </w:rPr>
        <w:t xml:space="preserve"> 排列，则为 </w:t>
      </w:r>
      <w:r>
        <w:rPr>
          <w:rFonts w:ascii="Consolas" w:hAnsi="Consolas"/>
          <w:color w:val="B43C3C"/>
          <w:sz w:val="18"/>
        </w:rPr>
        <w:t>true</w:t>
      </w:r>
      <w:r>
        <w:rPr>
          <w:rFonts w:ascii="微软雅黑" w:hAnsi="微软雅黑"/>
          <w:sz w:val="21"/>
        </w:rPr>
        <w:t xml:space="preserve">，这可能是 </w:t>
      </w:r>
      <w:r>
        <w:rPr>
          <w:rFonts w:ascii="Consolas" w:hAnsi="Consolas"/>
          <w:color w:val="B43C3C"/>
          <w:sz w:val="18"/>
        </w:rPr>
        <w:t>geohash</w:t>
      </w:r>
      <w:r>
        <w:rPr>
          <w:rFonts w:ascii="微软雅黑" w:hAnsi="微软雅黑"/>
          <w:sz w:val="21"/>
        </w:rPr>
        <w:t xml:space="preserve"> 输入的情况，但对于 </w:t>
      </w:r>
      <w:r>
        <w:rPr>
          <w:rFonts w:ascii="Consolas" w:hAnsi="Consolas"/>
          <w:color w:val="B43C3C"/>
          <w:sz w:val="18"/>
        </w:rPr>
        <w:t>geojson</w:t>
      </w:r>
      <w:r>
        <w:rPr>
          <w:rFonts w:ascii="微软雅黑" w:hAnsi="微软雅黑"/>
          <w:sz w:val="21"/>
        </w:rPr>
        <w:t xml:space="preserve"> 或 </w:t>
      </w:r>
      <w:r>
        <w:rPr>
          <w:rFonts w:ascii="Consolas" w:hAnsi="Consolas"/>
          <w:color w:val="B43C3C"/>
          <w:sz w:val="18"/>
        </w:rPr>
        <w:t>wkt</w:t>
      </w:r>
      <w:r>
        <w:rPr>
          <w:rFonts w:ascii="微软雅黑" w:hAnsi="微软雅黑"/>
          <w:sz w:val="21"/>
        </w:rPr>
        <w:t xml:space="preserve"> 则不是。默认是 </w:t>
      </w:r>
      <w:r>
        <w:rPr>
          <w:rFonts w:ascii="Consolas" w:hAnsi="Consolas"/>
          <w:color w:val="B43C3C"/>
          <w:sz w:val="18"/>
        </w:rPr>
        <w:t>false</w:t>
      </w:r>
      <w:r>
        <w:rPr>
          <w:rFonts w:ascii="微软雅黑" w:hAnsi="微软雅黑"/>
          <w:sz w:val="21"/>
        </w:rPr>
        <w:t>。</w:t>
      </w:r>
    </w:p>
    <w:p>
      <w:pPr>
        <w:pStyle w:val="ListBullet"/>
        <w:spacing w:line="360" w:lineRule="auto" w:after="120"/>
      </w:pPr>
      <w:r>
        <w:rPr>
          <w:rFonts w:ascii="Consolas" w:hAnsi="Consolas"/>
          <w:color w:val="B43C3C"/>
          <w:sz w:val="18"/>
        </w:rPr>
        <w:t>output_format</w:t>
      </w:r>
      <w:r>
        <w:rPr>
          <w:rFonts w:ascii="微软雅黑" w:hAnsi="微软雅黑"/>
          <w:sz w:val="21"/>
        </w:rPr>
        <w:t xml:space="preserve"> (</w:t>
      </w:r>
      <w:r>
        <w:rPr>
          <w:rFonts w:ascii="Consolas" w:hAnsi="Consolas"/>
          <w:color w:val="B43C3C"/>
          <w:sz w:val="18"/>
        </w:rPr>
        <w:t>str</w:t>
      </w:r>
      <w:r>
        <w:rPr>
          <w:rFonts w:ascii="微软雅黑" w:hAnsi="微软雅黑"/>
          <w:sz w:val="21"/>
        </w:rPr>
        <w:t>, 非必填): 输出几何格式（</w:t>
      </w:r>
      <w:r>
        <w:rPr>
          <w:rFonts w:ascii="Consolas" w:hAnsi="Consolas"/>
          <w:color w:val="B43C3C"/>
          <w:sz w:val="18"/>
        </w:rPr>
        <w:t>geojson</w:t>
      </w:r>
      <w:r>
        <w:rPr>
          <w:rFonts w:ascii="微软雅黑" w:hAnsi="微软雅黑"/>
          <w:sz w:val="21"/>
        </w:rPr>
        <w:t xml:space="preserve"> 或 </w:t>
      </w:r>
      <w:r>
        <w:rPr>
          <w:rFonts w:ascii="Consolas" w:hAnsi="Consolas"/>
          <w:color w:val="B43C3C"/>
          <w:sz w:val="18"/>
        </w:rPr>
        <w:t>geohash</w:t>
      </w:r>
      <w:r>
        <w:rPr>
          <w:rFonts w:ascii="微软雅黑" w:hAnsi="微软雅黑"/>
          <w:sz w:val="21"/>
        </w:rPr>
        <w:t xml:space="preserve">）。默认是 </w:t>
      </w:r>
      <w:r>
        <w:rPr>
          <w:rFonts w:ascii="Consolas" w:hAnsi="Consolas"/>
          <w:color w:val="B43C3C"/>
          <w:sz w:val="18"/>
        </w:rPr>
        <w:t>geojson</w:t>
      </w:r>
      <w:r>
        <w:rPr>
          <w:rFonts w:ascii="微软雅黑" w:hAnsi="微软雅黑"/>
          <w:sz w:val="21"/>
        </w:rPr>
        <w:t>。</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transform_df, Input, Output</w:t>
        <w:br/>
        <w:t xml:space="preserve">  from geospatial_tools import geospatial</w:t>
        <w:br/>
        <w:t xml:space="preserve">  from geospatial_tools.functions import clean_geometry</w:t>
        <w:br/>
        <w:t xml:space="preserve">  @geospatial()</w:t>
        <w:br/>
        <w:t xml:space="preserve">  @transform_df(</w:t>
        <w:br/>
        <w:t xml:space="preserve">      Output('/my/output/dataset'),</w:t>
        <w:br/>
        <w:t xml:space="preserve">      raw_df=Input('/my/input/dataset'),</w:t>
        <w:br/>
        <w:t xml:space="preserve">  )</w:t>
        <w:br/>
        <w:t xml:space="preserve">  def compute(raw_df):</w:t>
        <w:br/>
        <w:t xml:space="preserve">      clean_df = raw_df.withColumn('geometry', clean_geometry('geometry', 'EPSG:26910'))</w:t>
        <w:br/>
        <w:t xml:space="preserve">      return clean_df</w:t>
      </w:r>
    </w:p>
    <w:p>
      <w:pPr>
        <w:spacing w:line="360" w:lineRule="auto" w:after="120"/>
      </w:pPr>
      <w:r>
        <w:rPr>
          <w:rFonts w:ascii="微软雅黑" w:hAnsi="微软雅黑"/>
          <w:sz w:val="21"/>
        </w:rPr>
        <w:t>#### lat\_long\_to\_geometry()</w:t>
      </w:r>
    </w:p>
    <w:p>
      <w:pPr>
        <w:spacing w:line="360" w:lineRule="auto" w:after="120"/>
      </w:pPr>
      <w:r>
        <w:rPr>
          <w:rFonts w:ascii="Consolas" w:hAnsi="Consolas"/>
          <w:color w:val="B43C3C"/>
          <w:sz w:val="18"/>
        </w:rPr>
        <w:t>lat_long_to_geometry(lat, long, input_crs, output_format='geojson')</w:t>
      </w:r>
    </w:p>
    <w:p>
      <w:pPr>
        <w:spacing w:line="360" w:lineRule="auto" w:after="120"/>
      </w:pPr>
      <w:r>
        <w:rPr>
          <w:rFonts w:ascii="微软雅黑" w:hAnsi="微软雅黑"/>
          <w:sz w:val="21"/>
        </w:rPr>
        <w:t>将纬度和经度列转换为清理后的几何列。</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lat</w:t>
      </w:r>
      <w:r>
        <w:rPr>
          <w:rFonts w:ascii="微软雅黑" w:hAnsi="微软雅黑"/>
          <w:sz w:val="21"/>
        </w:rPr>
        <w:t xml:space="preserve"> (</w:t>
      </w:r>
      <w:r>
        <w:rPr>
          <w:rFonts w:ascii="Consolas" w:hAnsi="Consolas"/>
          <w:color w:val="B43C3C"/>
          <w:sz w:val="18"/>
        </w:rPr>
        <w:t>str</w:t>
      </w:r>
      <w:r>
        <w:rPr>
          <w:rFonts w:ascii="微软雅黑" w:hAnsi="微软雅黑"/>
          <w:sz w:val="21"/>
        </w:rPr>
        <w:t>): 输入纬度列名称。</w:t>
      </w:r>
    </w:p>
    <w:p>
      <w:pPr>
        <w:pStyle w:val="ListBullet"/>
        <w:spacing w:line="360" w:lineRule="auto" w:after="120"/>
      </w:pPr>
      <w:r>
        <w:rPr>
          <w:rFonts w:ascii="Consolas" w:hAnsi="Consolas"/>
          <w:color w:val="B43C3C"/>
          <w:sz w:val="18"/>
        </w:rPr>
        <w:t>long</w:t>
      </w:r>
      <w:r>
        <w:rPr>
          <w:rFonts w:ascii="微软雅黑" w:hAnsi="微软雅黑"/>
          <w:sz w:val="21"/>
        </w:rPr>
        <w:t xml:space="preserve"> (</w:t>
      </w:r>
      <w:r>
        <w:rPr>
          <w:rFonts w:ascii="Consolas" w:hAnsi="Consolas"/>
          <w:color w:val="B43C3C"/>
          <w:sz w:val="18"/>
        </w:rPr>
        <w:t>str</w:t>
      </w:r>
      <w:r>
        <w:rPr>
          <w:rFonts w:ascii="微软雅黑" w:hAnsi="微软雅黑"/>
          <w:sz w:val="21"/>
        </w:rPr>
        <w:t>): 输入经度列名称。</w:t>
      </w:r>
    </w:p>
    <w:p>
      <w:pPr>
        <w:pStyle w:val="ListBullet"/>
        <w:spacing w:line="360" w:lineRule="auto" w:after="120"/>
      </w:pPr>
      <w:r>
        <w:rPr>
          <w:rFonts w:ascii="Consolas" w:hAnsi="Consolas"/>
          <w:color w:val="B43C3C"/>
          <w:sz w:val="18"/>
        </w:rPr>
        <w:t>input_crs</w:t>
      </w:r>
      <w:r>
        <w:rPr>
          <w:rFonts w:ascii="微软雅黑" w:hAnsi="微软雅黑"/>
          <w:sz w:val="21"/>
        </w:rPr>
        <w:t xml:space="preserve"> (</w:t>
      </w:r>
      <w:r>
        <w:rPr>
          <w:rFonts w:ascii="Consolas" w:hAnsi="Consolas"/>
          <w:color w:val="B43C3C"/>
          <w:sz w:val="18"/>
        </w:rPr>
        <w:t>str</w:t>
      </w:r>
      <w:r>
        <w:rPr>
          <w:rFonts w:ascii="微软雅黑" w:hAnsi="微软雅黑"/>
          <w:sz w:val="21"/>
        </w:rPr>
        <w:t>): 输入几何 CRS。</w:t>
      </w:r>
    </w:p>
    <w:p>
      <w:pPr>
        <w:pStyle w:val="ListBullet"/>
        <w:spacing w:line="360" w:lineRule="auto" w:after="120"/>
      </w:pPr>
      <w:r>
        <w:rPr>
          <w:rFonts w:ascii="Consolas" w:hAnsi="Consolas"/>
          <w:color w:val="B43C3C"/>
          <w:sz w:val="18"/>
        </w:rPr>
        <w:t>output_format</w:t>
      </w:r>
      <w:r>
        <w:rPr>
          <w:rFonts w:ascii="微软雅黑" w:hAnsi="微软雅黑"/>
          <w:sz w:val="21"/>
        </w:rPr>
        <w:t xml:space="preserve"> (</w:t>
      </w:r>
      <w:r>
        <w:rPr>
          <w:rFonts w:ascii="Consolas" w:hAnsi="Consolas"/>
          <w:color w:val="B43C3C"/>
          <w:sz w:val="18"/>
        </w:rPr>
        <w:t>str</w:t>
      </w:r>
      <w:r>
        <w:rPr>
          <w:rFonts w:ascii="微软雅黑" w:hAnsi="微软雅黑"/>
          <w:sz w:val="21"/>
        </w:rPr>
        <w:t>, 非必填): 输出几何格式（</w:t>
      </w:r>
      <w:r>
        <w:rPr>
          <w:rFonts w:ascii="Consolas" w:hAnsi="Consolas"/>
          <w:color w:val="B43C3C"/>
          <w:sz w:val="18"/>
        </w:rPr>
        <w:t>geojson</w:t>
      </w:r>
      <w:r>
        <w:rPr>
          <w:rFonts w:ascii="微软雅黑" w:hAnsi="微软雅黑"/>
          <w:sz w:val="21"/>
        </w:rPr>
        <w:t xml:space="preserve"> 或 </w:t>
      </w:r>
      <w:r>
        <w:rPr>
          <w:rFonts w:ascii="Consolas" w:hAnsi="Consolas"/>
          <w:color w:val="B43C3C"/>
          <w:sz w:val="18"/>
        </w:rPr>
        <w:t>geohash</w:t>
      </w:r>
      <w:r>
        <w:rPr>
          <w:rFonts w:ascii="微软雅黑" w:hAnsi="微软雅黑"/>
          <w:sz w:val="21"/>
        </w:rPr>
        <w:t xml:space="preserve">）。默认是 </w:t>
      </w:r>
      <w:r>
        <w:rPr>
          <w:rFonts w:ascii="Consolas" w:hAnsi="Consolas"/>
          <w:color w:val="B43C3C"/>
          <w:sz w:val="18"/>
        </w:rPr>
        <w:t>geojson</w:t>
      </w:r>
      <w:r>
        <w:rPr>
          <w:rFonts w:ascii="微软雅黑" w:hAnsi="微软雅黑"/>
          <w:sz w:val="21"/>
        </w:rPr>
        <w:t>。</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transform_df, Input, Output</w:t>
        <w:br/>
        <w:t xml:space="preserve">  from geospatial_tools import geospatial</w:t>
        <w:br/>
        <w:t xml:space="preserve">  from geospatial_tools.functions import lat_long_to_geometry</w:t>
        <w:br/>
        <w:t xml:space="preserve">  @geospatial()</w:t>
        <w:br/>
        <w:t xml:space="preserve">  @transform_df(</w:t>
        <w:br/>
        <w:t xml:space="preserve">      Output('/my/output/dataset'),</w:t>
        <w:br/>
        <w:t xml:space="preserve">      raw_df=Input('/my/input/dataset'),</w:t>
        <w:br/>
        <w:t xml:space="preserve">  )</w:t>
        <w:br/>
        <w:t xml:space="preserve">  def compute(raw_df):</w:t>
        <w:br/>
        <w:t xml:space="preserve">      clean_df = raw_df.withColumn('geohash', lat_long_to_geometry('latitude', 'longitude', 'EPSG:26910', output_format='geohash'))</w:t>
        <w:br/>
        <w:t xml:space="preserve">      return clean_df.drop('latitude', 'longitude')</w:t>
      </w:r>
    </w:p>
    <w:p>
      <w:pPr>
        <w:pStyle w:val="Heading3"/>
      </w:pPr>
      <w:r>
        <w:rPr>
          <w:rFonts w:ascii="微软雅黑" w:hAnsi="微软雅黑"/>
        </w:rPr>
        <w:t>解析辅助函数</w:t>
      </w:r>
    </w:p>
    <w:p>
      <w:pPr>
        <w:spacing w:line="360" w:lineRule="auto" w:after="120"/>
      </w:pPr>
      <w:r>
        <w:rPr>
          <w:rFonts w:ascii="微软雅黑" w:hAnsi="微软雅黑"/>
          <w:sz w:val="21"/>
        </w:rPr>
        <w:t>#### geojson\_to\_dataframe()</w:t>
      </w:r>
    </w:p>
    <w:p>
      <w:pPr>
        <w:spacing w:line="360" w:lineRule="auto" w:after="120"/>
      </w:pPr>
      <w:r>
        <w:rPr>
          <w:rFonts w:ascii="Consolas" w:hAnsi="Consolas"/>
          <w:color w:val="B43C3C"/>
          <w:sz w:val="18"/>
        </w:rPr>
        <w:t>geojson_to_dataframe(dataset, properties=None, glob='*.geojson', batch_size=100000)</w:t>
      </w:r>
    </w:p>
    <w:p>
      <w:pPr>
        <w:spacing w:line="360" w:lineRule="auto" w:after="120"/>
      </w:pPr>
      <w:r>
        <w:rPr>
          <w:rFonts w:ascii="微软雅黑" w:hAnsi="微软雅黑"/>
          <w:sz w:val="21"/>
        </w:rPr>
        <w:t>将 GeoJSON 文件转换为数据帧。使用流处理来处理非常大的文件而不会耗尽驱动内存。</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dataset</w:t>
      </w:r>
      <w:r>
        <w:rPr>
          <w:rFonts w:ascii="微软雅黑" w:hAnsi="微软雅黑"/>
          <w:sz w:val="21"/>
        </w:rPr>
        <w:t xml:space="preserve"> (</w:t>
      </w:r>
      <w:r>
        <w:rPr>
          <w:rFonts w:ascii="Consolas" w:hAnsi="Consolas"/>
          <w:color w:val="B43C3C"/>
          <w:sz w:val="18"/>
        </w:rPr>
        <w:t>transforms.api.Input</w:t>
      </w:r>
      <w:r>
        <w:rPr>
          <w:rFonts w:ascii="微软雅黑" w:hAnsi="微软雅黑"/>
          <w:sz w:val="21"/>
        </w:rPr>
        <w:t>): 包含 GeoJSON 文件的输入数据集。</w:t>
      </w:r>
    </w:p>
    <w:p>
      <w:pPr>
        <w:pStyle w:val="ListBullet"/>
        <w:spacing w:line="360" w:lineRule="auto" w:after="120"/>
      </w:pPr>
      <w:r>
        <w:rPr>
          <w:rFonts w:ascii="Consolas" w:hAnsi="Consolas"/>
          <w:color w:val="B43C3C"/>
          <w:sz w:val="18"/>
        </w:rPr>
        <w:t>properties</w:t>
      </w:r>
      <w:r>
        <w:rPr>
          <w:rFonts w:ascii="微软雅黑" w:hAnsi="微软雅黑"/>
          <w:sz w:val="21"/>
        </w:rPr>
        <w:t xml:space="preserve"> (</w:t>
      </w:r>
      <w:r>
        <w:rPr>
          <w:rFonts w:ascii="Consolas" w:hAnsi="Consolas"/>
          <w:color w:val="B43C3C"/>
          <w:sz w:val="18"/>
        </w:rPr>
        <w:t>list[str]</w:t>
      </w:r>
      <w:r>
        <w:rPr>
          <w:rFonts w:ascii="微软雅黑" w:hAnsi="微软雅黑"/>
          <w:sz w:val="21"/>
        </w:rPr>
        <w:t>, 非必填): 要创建列的属性列表。如果未提供，所有属性将包含在 JSON "properties" 列中。</w:t>
      </w:r>
    </w:p>
    <w:p>
      <w:pPr>
        <w:pStyle w:val="ListBullet"/>
        <w:spacing w:line="360" w:lineRule="auto" w:after="120"/>
      </w:pPr>
      <w:r>
        <w:rPr>
          <w:rFonts w:ascii="Consolas" w:hAnsi="Consolas"/>
          <w:color w:val="B43C3C"/>
          <w:sz w:val="18"/>
        </w:rPr>
        <w:t>glob</w:t>
      </w:r>
      <w:r>
        <w:rPr>
          <w:rFonts w:ascii="微软雅黑" w:hAnsi="微软雅黑"/>
          <w:sz w:val="21"/>
        </w:rPr>
        <w:t xml:space="preserve"> (</w:t>
      </w:r>
      <w:r>
        <w:rPr>
          <w:rFonts w:ascii="Consolas" w:hAnsi="Consolas"/>
          <w:color w:val="B43C3C"/>
          <w:sz w:val="18"/>
        </w:rPr>
        <w:t>str</w:t>
      </w:r>
      <w:r>
        <w:rPr>
          <w:rFonts w:ascii="微软雅黑" w:hAnsi="微软雅黑"/>
          <w:sz w:val="21"/>
        </w:rPr>
        <w:t xml:space="preserve">, 非必填): 用于识别数据集中 GeoJSON 文件的 glob 模式。默认是 </w:t>
      </w:r>
      <w:r>
        <w:rPr>
          <w:rFonts w:ascii="Consolas" w:hAnsi="Consolas"/>
          <w:color w:val="B43C3C"/>
          <w:sz w:val="18"/>
        </w:rPr>
        <w:t>*.geojson</w:t>
      </w:r>
      <w:r>
        <w:rPr>
          <w:rFonts w:ascii="微软雅黑" w:hAnsi="微软雅黑"/>
          <w:sz w:val="21"/>
        </w:rPr>
        <w:t>。</w:t>
      </w:r>
    </w:p>
    <w:p>
      <w:pPr>
        <w:pStyle w:val="ListBullet"/>
        <w:spacing w:line="360" w:lineRule="auto" w:after="120"/>
      </w:pPr>
      <w:r>
        <w:rPr>
          <w:rFonts w:ascii="Consolas" w:hAnsi="Consolas"/>
          <w:color w:val="B43C3C"/>
          <w:sz w:val="18"/>
        </w:rPr>
        <w:t>batch_size</w:t>
      </w:r>
      <w:r>
        <w:rPr>
          <w:rFonts w:ascii="微软雅黑" w:hAnsi="微软雅黑"/>
          <w:sz w:val="21"/>
        </w:rPr>
        <w:t xml:space="preserve"> (</w:t>
      </w:r>
      <w:r>
        <w:rPr>
          <w:rFonts w:ascii="Consolas" w:hAnsi="Consolas"/>
          <w:color w:val="B43C3C"/>
          <w:sz w:val="18"/>
        </w:rPr>
        <w:t>int</w:t>
      </w:r>
      <w:r>
        <w:rPr>
          <w:rFonts w:ascii="微软雅黑" w:hAnsi="微软雅黑"/>
          <w:sz w:val="21"/>
        </w:rPr>
        <w:t>, 非必填): 每批处理的记录数。如果驱动内存不足，应减小批量大小。默认是 100000。</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 Input, Output</w:t>
        <w:br/>
        <w:t xml:space="preserve">  from geospatial_tools import geospatial</w:t>
        <w:br/>
        <w:t xml:space="preserve">  from geospatial_tools.parsers import geojson_to_dataframe</w:t>
        <w:br/>
        <w:t xml:space="preserve">  @geospatial()</w:t>
        <w:br/>
        <w:t xml:space="preserve">  @transform(</w:t>
        <w:br/>
        <w:t xml:space="preserve">      output=Output('/my/output/dataset'),</w:t>
        <w:br/>
        <w:t xml:space="preserve">      raw=Input('/my/input/dataset'),</w:t>
        <w:br/>
        <w:t xml:space="preserve">  )</w:t>
        <w:br/>
        <w:t xml:space="preserve">  def compute(raw, output):</w:t>
        <w:br/>
        <w:t xml:space="preserve">      return output.write_dataframe(</w:t>
        <w:br/>
        <w:t xml:space="preserve">          geojson_to_dataframe(raw)</w:t>
        <w:br/>
        <w:t xml:space="preserve">      )</w:t>
      </w:r>
    </w:p>
    <w:p>
      <w:pPr>
        <w:spacing w:line="360" w:lineRule="auto" w:after="120"/>
      </w:pPr>
      <w:r>
        <w:rPr>
          <w:rFonts w:ascii="微软雅黑" w:hAnsi="微软雅黑"/>
          <w:sz w:val="21"/>
        </w:rPr>
        <w:t>#### shapefile\_to\_dataframe()</w:t>
      </w:r>
    </w:p>
    <w:p>
      <w:pPr>
        <w:spacing w:line="360" w:lineRule="auto" w:after="120"/>
      </w:pPr>
      <w:r>
        <w:rPr>
          <w:rFonts w:ascii="Consolas" w:hAnsi="Consolas"/>
          <w:color w:val="B43C3C"/>
          <w:sz w:val="18"/>
        </w:rPr>
        <w:t>shapefile_to_dataframe(dataset, glob='*.shp')</w:t>
      </w:r>
    </w:p>
    <w:p>
      <w:pPr>
        <w:spacing w:line="360" w:lineRule="auto" w:after="120"/>
      </w:pPr>
      <w:r>
        <w:rPr>
          <w:rFonts w:ascii="微软雅黑" w:hAnsi="微软雅黑"/>
          <w:sz w:val="21"/>
        </w:rPr>
        <w:t>将 shapefiles 转换为数据帧。</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dataset</w:t>
      </w:r>
      <w:r>
        <w:rPr>
          <w:rFonts w:ascii="微软雅黑" w:hAnsi="微软雅黑"/>
          <w:sz w:val="21"/>
        </w:rPr>
        <w:t xml:space="preserve"> (</w:t>
      </w:r>
      <w:r>
        <w:rPr>
          <w:rFonts w:ascii="Consolas" w:hAnsi="Consolas"/>
          <w:color w:val="B43C3C"/>
          <w:sz w:val="18"/>
        </w:rPr>
        <w:t>transforms.api.Input</w:t>
      </w:r>
      <w:r>
        <w:rPr>
          <w:rFonts w:ascii="微软雅黑" w:hAnsi="微软雅黑"/>
          <w:sz w:val="21"/>
        </w:rPr>
        <w:t>): 包含 shapefiles 的输入数据集。</w:t>
      </w:r>
    </w:p>
    <w:p>
      <w:pPr>
        <w:pStyle w:val="ListBullet"/>
        <w:spacing w:line="360" w:lineRule="auto" w:after="120"/>
      </w:pPr>
      <w:r>
        <w:rPr>
          <w:rFonts w:ascii="Consolas" w:hAnsi="Consolas"/>
          <w:color w:val="B43C3C"/>
          <w:sz w:val="18"/>
        </w:rPr>
        <w:t>glob</w:t>
      </w:r>
      <w:r>
        <w:rPr>
          <w:rFonts w:ascii="微软雅黑" w:hAnsi="微软雅黑"/>
          <w:sz w:val="21"/>
        </w:rPr>
        <w:t xml:space="preserve"> (</w:t>
      </w:r>
      <w:r>
        <w:rPr>
          <w:rFonts w:ascii="Consolas" w:hAnsi="Consolas"/>
          <w:color w:val="B43C3C"/>
          <w:sz w:val="18"/>
        </w:rPr>
        <w:t>str</w:t>
      </w:r>
      <w:r>
        <w:rPr>
          <w:rFonts w:ascii="微软雅黑" w:hAnsi="微软雅黑"/>
          <w:sz w:val="21"/>
        </w:rPr>
        <w:t xml:space="preserve">, 非必填): 用于识别数据集中 .shp 文件的 glob 模式。也期望其他相关文件存在，例如 .shp、.shx、.dbf。默认是 </w:t>
      </w:r>
      <w:r>
        <w:rPr>
          <w:rFonts w:ascii="Consolas" w:hAnsi="Consolas"/>
          <w:color w:val="B43C3C"/>
          <w:sz w:val="18"/>
        </w:rPr>
        <w:t>*.shp</w:t>
      </w:r>
      <w:r>
        <w:rPr>
          <w:rFonts w:ascii="微软雅黑" w:hAnsi="微软雅黑"/>
          <w:sz w:val="21"/>
        </w:rPr>
        <w:t>。</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 Input, Output</w:t>
        <w:br/>
        <w:t xml:space="preserve">  from geospatial_tools import geospatial</w:t>
        <w:br/>
        <w:t xml:space="preserve">  from geospatial_tools.parsers import shapefile_to_dataframe</w:t>
        <w:br/>
        <w:t xml:space="preserve">  @geospatial()</w:t>
        <w:br/>
        <w:t xml:space="preserve">  @transform(</w:t>
        <w:br/>
        <w:t xml:space="preserve">      output=Output('/my/output/dataset'),</w:t>
        <w:br/>
        <w:t xml:space="preserve">      raw=Input('/my/input/dataset'),</w:t>
        <w:br/>
        <w:t xml:space="preserve">  )</w:t>
        <w:br/>
        <w:t xml:space="preserve">  def compute(raw, output):</w:t>
        <w:br/>
        <w:t xml:space="preserve">      return output.write_dataframe(</w:t>
        <w:br/>
        <w:t xml:space="preserve">          shapefile_to_dataframe(raw)</w:t>
        <w:br/>
        <w:t xml:space="preserve">      )</w:t>
      </w:r>
    </w:p>
    <w:p>
      <w:pPr>
        <w:spacing w:line="360" w:lineRule="auto" w:after="120"/>
      </w:pPr>
      <w:r>
        <w:rPr>
          <w:rFonts w:ascii="微软雅黑" w:hAnsi="微软雅黑"/>
          <w:sz w:val="21"/>
        </w:rPr>
        <w:t>#### gdb\_to\_dataframe()</w:t>
      </w:r>
    </w:p>
    <w:p>
      <w:pPr>
        <w:spacing w:line="360" w:lineRule="auto" w:after="120"/>
      </w:pPr>
      <w:r>
        <w:rPr>
          <w:rFonts w:ascii="Consolas" w:hAnsi="Consolas"/>
          <w:color w:val="B43C3C"/>
          <w:sz w:val="18"/>
        </w:rPr>
        <w:t>gdb_to_dataframe(dataset, glob='*.gdb.zip', layer=None)</w:t>
      </w:r>
    </w:p>
    <w:p>
      <w:pPr>
        <w:spacing w:line="360" w:lineRule="auto" w:after="120"/>
      </w:pPr>
      <w:r>
        <w:rPr>
          <w:rFonts w:ascii="微软雅黑" w:hAnsi="微软雅黑"/>
          <w:sz w:val="21"/>
        </w:rPr>
        <w:t>将 GeoDatabase 文件转换为数据帧。</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dataset</w:t>
      </w:r>
      <w:r>
        <w:rPr>
          <w:rFonts w:ascii="微软雅黑" w:hAnsi="微软雅黑"/>
          <w:sz w:val="21"/>
        </w:rPr>
        <w:t xml:space="preserve"> (</w:t>
      </w:r>
      <w:r>
        <w:rPr>
          <w:rFonts w:ascii="Consolas" w:hAnsi="Consolas"/>
          <w:color w:val="B43C3C"/>
          <w:sz w:val="18"/>
        </w:rPr>
        <w:t>transforms.api.Input</w:t>
      </w:r>
      <w:r>
        <w:rPr>
          <w:rFonts w:ascii="微软雅黑" w:hAnsi="微软雅黑"/>
          <w:sz w:val="21"/>
        </w:rPr>
        <w:t>): 包含压缩 GDB 文件的输入数据集。</w:t>
      </w:r>
    </w:p>
    <w:p>
      <w:pPr>
        <w:pStyle w:val="ListBullet"/>
        <w:spacing w:line="360" w:lineRule="auto" w:after="120"/>
      </w:pPr>
      <w:r>
        <w:rPr>
          <w:rFonts w:ascii="Consolas" w:hAnsi="Consolas"/>
          <w:color w:val="B43C3C"/>
          <w:sz w:val="18"/>
        </w:rPr>
        <w:t>glob</w:t>
      </w:r>
      <w:r>
        <w:rPr>
          <w:rFonts w:ascii="微软雅黑" w:hAnsi="微软雅黑"/>
          <w:sz w:val="21"/>
        </w:rPr>
        <w:t xml:space="preserve"> (</w:t>
      </w:r>
      <w:r>
        <w:rPr>
          <w:rFonts w:ascii="Consolas" w:hAnsi="Consolas"/>
          <w:color w:val="B43C3C"/>
          <w:sz w:val="18"/>
        </w:rPr>
        <w:t>str</w:t>
      </w:r>
      <w:r>
        <w:rPr>
          <w:rFonts w:ascii="微软雅黑" w:hAnsi="微软雅黑"/>
          <w:sz w:val="21"/>
        </w:rPr>
        <w:t xml:space="preserve">, 非必填): 用于识别数据集中 GDB 文件的 glob 模式。默认是 </w:t>
      </w:r>
      <w:r>
        <w:rPr>
          <w:rFonts w:ascii="Consolas" w:hAnsi="Consolas"/>
          <w:color w:val="B43C3C"/>
          <w:sz w:val="18"/>
        </w:rPr>
        <w:t>*.gdb.zip</w:t>
      </w:r>
      <w:r>
        <w:rPr>
          <w:rFonts w:ascii="微软雅黑" w:hAnsi="微软雅黑"/>
          <w:sz w:val="21"/>
        </w:rPr>
        <w:t>。</w:t>
      </w:r>
    </w:p>
    <w:p>
      <w:pPr>
        <w:pStyle w:val="ListBullet"/>
        <w:spacing w:line="360" w:lineRule="auto" w:after="120"/>
      </w:pPr>
      <w:r>
        <w:rPr>
          <w:rFonts w:ascii="Consolas" w:hAnsi="Consolas"/>
          <w:color w:val="B43C3C"/>
          <w:sz w:val="18"/>
        </w:rPr>
        <w:t>layer</w:t>
      </w:r>
      <w:r>
        <w:rPr>
          <w:rFonts w:ascii="微软雅黑" w:hAnsi="微软雅黑"/>
          <w:sz w:val="21"/>
        </w:rPr>
        <w:t xml:space="preserve"> (</w:t>
      </w:r>
      <w:r>
        <w:rPr>
          <w:rFonts w:ascii="Consolas" w:hAnsi="Consolas"/>
          <w:color w:val="B43C3C"/>
          <w:sz w:val="18"/>
        </w:rPr>
        <w:t>str</w:t>
      </w:r>
      <w:r>
        <w:rPr>
          <w:rFonts w:ascii="微软雅黑" w:hAnsi="微软雅黑"/>
          <w:sz w:val="21"/>
        </w:rPr>
        <w:t>, 非必填): 要读取的特定层。</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 Input, Output</w:t>
        <w:br/>
        <w:t xml:space="preserve">  from geospatial_tools import geospatial</w:t>
        <w:br/>
        <w:t xml:space="preserve">  from geospatial_tools.parsers import gdb_to_dataframe</w:t>
        <w:br/>
        <w:t xml:space="preserve">  @geospatial()</w:t>
        <w:br/>
        <w:t xml:space="preserve">  @transform(</w:t>
        <w:br/>
        <w:t xml:space="preserve">      output=Output('/my/output/dataset'),</w:t>
        <w:br/>
        <w:t xml:space="preserve">      raw=Input('/my/input/dataset'),</w:t>
        <w:br/>
        <w:t xml:space="preserve">  )</w:t>
        <w:br/>
        <w:t xml:space="preserve">  def compute(raw, output):</w:t>
        <w:br/>
        <w:t xml:space="preserve">      return output.write_dataframe(</w:t>
        <w:br/>
        <w:t xml:space="preserve">          gdb_to_dataframe(raw)</w:t>
        <w:br/>
        <w:t xml:space="preserve">      )</w:t>
      </w:r>
    </w:p>
    <w:p>
      <w:pPr>
        <w:spacing w:line="360" w:lineRule="auto" w:after="120"/>
      </w:pPr>
      <w:r>
        <w:rPr>
          <w:rFonts w:ascii="微软雅黑" w:hAnsi="微软雅黑"/>
          <w:sz w:val="21"/>
        </w:rPr>
        <w:t>#### kml\_to\_dataframe()</w:t>
      </w:r>
    </w:p>
    <w:p>
      <w:pPr>
        <w:spacing w:line="360" w:lineRule="auto" w:after="120"/>
      </w:pPr>
      <w:r>
        <w:rPr>
          <w:rFonts w:ascii="Consolas" w:hAnsi="Consolas"/>
          <w:color w:val="B43C3C"/>
          <w:sz w:val="18"/>
        </w:rPr>
        <w:t>kml_to_dataframe(dataset, glob='*.kml')</w:t>
      </w:r>
    </w:p>
    <w:p>
      <w:pPr>
        <w:spacing w:line="360" w:lineRule="auto" w:after="120"/>
      </w:pPr>
      <w:r>
        <w:rPr>
          <w:rFonts w:ascii="微软雅黑" w:hAnsi="微软雅黑"/>
          <w:sz w:val="21"/>
        </w:rPr>
        <w:t>将 KML 文件转换为数据帧。</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dataset</w:t>
      </w:r>
      <w:r>
        <w:rPr>
          <w:rFonts w:ascii="微软雅黑" w:hAnsi="微软雅黑"/>
          <w:sz w:val="21"/>
        </w:rPr>
        <w:t xml:space="preserve"> (</w:t>
      </w:r>
      <w:r>
        <w:rPr>
          <w:rFonts w:ascii="Consolas" w:hAnsi="Consolas"/>
          <w:color w:val="B43C3C"/>
          <w:sz w:val="18"/>
        </w:rPr>
        <w:t>transforms.api.Input</w:t>
      </w:r>
      <w:r>
        <w:rPr>
          <w:rFonts w:ascii="微软雅黑" w:hAnsi="微软雅黑"/>
          <w:sz w:val="21"/>
        </w:rPr>
        <w:t>): 包含 KML 文件的输入数据集。</w:t>
      </w:r>
    </w:p>
    <w:p>
      <w:pPr>
        <w:pStyle w:val="ListBullet"/>
        <w:spacing w:line="360" w:lineRule="auto" w:after="120"/>
      </w:pPr>
      <w:r>
        <w:rPr>
          <w:rFonts w:ascii="Consolas" w:hAnsi="Consolas"/>
          <w:color w:val="B43C3C"/>
          <w:sz w:val="18"/>
        </w:rPr>
        <w:t>glob</w:t>
      </w:r>
      <w:r>
        <w:rPr>
          <w:rFonts w:ascii="微软雅黑" w:hAnsi="微软雅黑"/>
          <w:sz w:val="21"/>
        </w:rPr>
        <w:t xml:space="preserve"> (</w:t>
      </w:r>
      <w:r>
        <w:rPr>
          <w:rFonts w:ascii="Consolas" w:hAnsi="Consolas"/>
          <w:color w:val="B43C3C"/>
          <w:sz w:val="18"/>
        </w:rPr>
        <w:t>str</w:t>
      </w:r>
      <w:r>
        <w:rPr>
          <w:rFonts w:ascii="微软雅黑" w:hAnsi="微软雅黑"/>
          <w:sz w:val="21"/>
        </w:rPr>
        <w:t xml:space="preserve">, 非必填): 用于识别数据集中 KML 文件的 glob 模式。默认是 </w:t>
      </w:r>
      <w:r>
        <w:rPr>
          <w:rFonts w:ascii="Consolas" w:hAnsi="Consolas"/>
          <w:color w:val="B43C3C"/>
          <w:sz w:val="18"/>
        </w:rPr>
        <w:t>*.kml</w:t>
      </w:r>
      <w:r>
        <w:rPr>
          <w:rFonts w:ascii="微软雅黑" w:hAnsi="微软雅黑"/>
          <w:sz w:val="21"/>
        </w:rPr>
        <w:t>。</w:t>
      </w:r>
    </w:p>
    <w:p>
      <w:pPr>
        <w:pStyle w:val="ListBullet"/>
        <w:spacing w:line="360" w:lineRule="auto" w:after="120"/>
      </w:pPr>
      <w:r>
        <w:rPr>
          <w:rFonts w:ascii="Consolas" w:hAnsi="Consolas"/>
          <w:color w:val="B43C3C"/>
          <w:sz w:val="18"/>
        </w:rPr>
        <w:t>drop_invalid_layers</w:t>
      </w:r>
      <w:r>
        <w:rPr>
          <w:rFonts w:ascii="微软雅黑" w:hAnsi="微软雅黑"/>
          <w:sz w:val="21"/>
        </w:rPr>
        <w:t xml:space="preserve"> (</w:t>
      </w:r>
      <w:r>
        <w:rPr>
          <w:rFonts w:ascii="Consolas" w:hAnsi="Consolas"/>
          <w:color w:val="B43C3C"/>
          <w:sz w:val="18"/>
        </w:rPr>
        <w:t>bool</w:t>
      </w:r>
      <w:r>
        <w:rPr>
          <w:rFonts w:ascii="微软雅黑" w:hAnsi="微软雅黑"/>
          <w:sz w:val="21"/>
        </w:rPr>
        <w:t xml:space="preserve">, 非必填): 默认为 </w:t>
      </w:r>
      <w:r>
        <w:rPr>
          <w:rFonts w:ascii="Consolas" w:hAnsi="Consolas"/>
          <w:color w:val="B43C3C"/>
          <w:sz w:val="18"/>
        </w:rPr>
        <w:t>false</w:t>
      </w:r>
      <w:r>
        <w:rPr>
          <w:rFonts w:ascii="微软雅黑" w:hAnsi="微软雅黑"/>
          <w:sz w:val="21"/>
        </w:rPr>
        <w:t xml:space="preserve">。如果设置为 </w:t>
      </w:r>
      <w:r>
        <w:rPr>
          <w:rFonts w:ascii="Consolas" w:hAnsi="Consolas"/>
          <w:color w:val="B43C3C"/>
          <w:sz w:val="18"/>
        </w:rPr>
        <w:t>true</w:t>
      </w:r>
      <w:r>
        <w:rPr>
          <w:rFonts w:ascii="微软雅黑" w:hAnsi="微软雅黑"/>
          <w:sz w:val="21"/>
        </w:rPr>
        <w:t>，则会默默删除 KML 文件中空的/无法解析的层。否则，会引发出错。</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 Input, Output</w:t>
        <w:br/>
        <w:t xml:space="preserve">  from geospatial_tools import geospatial</w:t>
        <w:br/>
        <w:t xml:space="preserve">  from geospatial_tools.parsers import kml_to_dataframe</w:t>
        <w:br/>
        <w:t xml:space="preserve">  @geospatial()</w:t>
        <w:br/>
        <w:t xml:space="preserve">  @transform(</w:t>
        <w:br/>
        <w:t xml:space="preserve">      output=Output('/my/output/dataset'),</w:t>
        <w:br/>
        <w:t xml:space="preserve">      raw=Input('/my/input/dataset'),</w:t>
        <w:br/>
        <w:t xml:space="preserve">  )</w:t>
        <w:br/>
        <w:t xml:space="preserve">  def compute(raw, output):</w:t>
        <w:br/>
        <w:t xml:space="preserve">      return output.write_dataframe(</w:t>
        <w:br/>
        <w:t xml:space="preserve">          kml_to_dataframe(raw)</w:t>
        <w:br/>
        <w:t xml:space="preserve">      )</w:t>
      </w:r>
    </w:p>
    <w:p>
      <w:pPr>
        <w:spacing w:line="360" w:lineRule="auto" w:after="120"/>
      </w:pPr>
      <w:r>
        <w:rPr>
          <w:rFonts w:ascii="微软雅黑" w:hAnsi="微软雅黑"/>
          <w:sz w:val="21"/>
        </w:rPr>
        <w:t>#### kmz\_to\_dataframe()</w:t>
      </w:r>
    </w:p>
    <w:p>
      <w:pPr>
        <w:spacing w:line="360" w:lineRule="auto" w:after="120"/>
      </w:pPr>
      <w:r>
        <w:rPr>
          <w:rFonts w:ascii="Consolas" w:hAnsi="Consolas"/>
          <w:color w:val="B43C3C"/>
          <w:sz w:val="18"/>
        </w:rPr>
        <w:t>kmz_to_dataframe(dataset, glob='*.kmz')</w:t>
      </w:r>
    </w:p>
    <w:p>
      <w:pPr>
        <w:spacing w:line="360" w:lineRule="auto" w:after="120"/>
      </w:pPr>
      <w:r>
        <w:rPr>
          <w:rFonts w:ascii="微软雅黑" w:hAnsi="微软雅黑"/>
          <w:sz w:val="21"/>
        </w:rPr>
        <w:t>将 KMZ 文件转换为数据帧。</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dataset</w:t>
      </w:r>
      <w:r>
        <w:rPr>
          <w:rFonts w:ascii="微软雅黑" w:hAnsi="微软雅黑"/>
          <w:sz w:val="21"/>
        </w:rPr>
        <w:t xml:space="preserve"> (</w:t>
      </w:r>
      <w:r>
        <w:rPr>
          <w:rFonts w:ascii="Consolas" w:hAnsi="Consolas"/>
          <w:color w:val="B43C3C"/>
          <w:sz w:val="18"/>
        </w:rPr>
        <w:t>transforms.api.Input</w:t>
      </w:r>
      <w:r>
        <w:rPr>
          <w:rFonts w:ascii="微软雅黑" w:hAnsi="微软雅黑"/>
          <w:sz w:val="21"/>
        </w:rPr>
        <w:t>): 包含 KMZ 文件的输入数据集。</w:t>
      </w:r>
    </w:p>
    <w:p>
      <w:pPr>
        <w:pStyle w:val="ListBullet"/>
        <w:spacing w:line="360" w:lineRule="auto" w:after="120"/>
      </w:pPr>
      <w:r>
        <w:rPr>
          <w:rFonts w:ascii="Consolas" w:hAnsi="Consolas"/>
          <w:color w:val="B43C3C"/>
          <w:sz w:val="18"/>
        </w:rPr>
        <w:t>glob</w:t>
      </w:r>
      <w:r>
        <w:rPr>
          <w:rFonts w:ascii="微软雅黑" w:hAnsi="微软雅黑"/>
          <w:sz w:val="21"/>
        </w:rPr>
        <w:t xml:space="preserve"> (</w:t>
      </w:r>
      <w:r>
        <w:rPr>
          <w:rFonts w:ascii="Consolas" w:hAnsi="Consolas"/>
          <w:color w:val="B43C3C"/>
          <w:sz w:val="18"/>
        </w:rPr>
        <w:t>str</w:t>
      </w:r>
      <w:r>
        <w:rPr>
          <w:rFonts w:ascii="微软雅黑" w:hAnsi="微软雅黑"/>
          <w:sz w:val="21"/>
        </w:rPr>
        <w:t xml:space="preserve">, 非必填): 用于识别数据集中 KMZ 文件的 glob 模式。默认是 </w:t>
      </w:r>
      <w:r>
        <w:rPr>
          <w:rFonts w:ascii="Consolas" w:hAnsi="Consolas"/>
          <w:color w:val="B43C3C"/>
          <w:sz w:val="18"/>
        </w:rPr>
        <w:t>*.kmz</w:t>
      </w:r>
      <w:r>
        <w:rPr>
          <w:rFonts w:ascii="微软雅黑" w:hAnsi="微软雅黑"/>
          <w:sz w:val="21"/>
        </w:rPr>
        <w:t>。</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 Input, Output</w:t>
        <w:br/>
        <w:t xml:space="preserve">  from geospatial_tools import geospatial</w:t>
        <w:br/>
        <w:t xml:space="preserve">  from geospatial_tools.parsers import kmz_to_dataframe</w:t>
        <w:br/>
        <w:t xml:space="preserve">  @geospatial()</w:t>
        <w:br/>
        <w:t xml:space="preserve">  @transform(</w:t>
        <w:br/>
        <w:t xml:space="preserve">      output=Output('/my/output/dataset'),</w:t>
        <w:br/>
        <w:t xml:space="preserve">      raw=Input('/my/input/dataset'),</w:t>
        <w:br/>
        <w:t xml:space="preserve">  )</w:t>
        <w:br/>
        <w:t xml:space="preserve">  def compute(raw, output):</w:t>
        <w:br/>
        <w:t xml:space="preserve">      return output.write_dataframe(</w:t>
        <w:br/>
        <w:t xml:space="preserve">          kmz_to_dataframe(raw)</w:t>
        <w:br/>
        <w:t xml:space="preserve">      )</w:t>
      </w:r>
    </w:p>
    <w:p>
      <w:pPr>
        <w:pStyle w:val="Heading3"/>
      </w:pPr>
      <w:r>
        <w:rPr>
          <w:rFonts w:ascii="微软雅黑" w:hAnsi="微软雅黑"/>
        </w:rPr>
        <w:t>空间函数</w:t>
      </w:r>
    </w:p>
    <w:p>
      <w:pPr>
        <w:spacing w:line="360" w:lineRule="auto" w:after="120"/>
      </w:pPr>
      <w:r>
        <w:rPr>
          <w:rFonts w:ascii="微软雅黑" w:hAnsi="微软雅黑"/>
          <w:sz w:val="21"/>
        </w:rPr>
        <w:t>#### geohash\_to\_geojson()</w:t>
      </w:r>
    </w:p>
    <w:p>
      <w:pPr>
        <w:spacing w:line="360" w:lineRule="auto" w:after="120"/>
      </w:pPr>
      <w:r>
        <w:rPr>
          <w:rFonts w:ascii="Consolas" w:hAnsi="Consolas"/>
          <w:color w:val="B43C3C"/>
          <w:sz w:val="18"/>
        </w:rPr>
        <w:t>geohash_to_geojson(geometry)</w:t>
      </w:r>
    </w:p>
    <w:p>
      <w:pPr>
        <w:spacing w:line="360" w:lineRule="auto" w:after="120"/>
      </w:pPr>
      <w:r>
        <w:rPr>
          <w:rFonts w:ascii="微软雅黑" w:hAnsi="微软雅黑"/>
          <w:sz w:val="21"/>
        </w:rPr>
        <w:t>将 geohash (</w:t>
      </w:r>
      <w:r>
        <w:rPr>
          <w:rFonts w:ascii="Consolas" w:hAnsi="Consolas"/>
          <w:color w:val="B43C3C"/>
          <w:sz w:val="18"/>
        </w:rPr>
        <w:t>lat,long</w:t>
      </w:r>
      <w:r>
        <w:rPr>
          <w:rFonts w:ascii="微软雅黑" w:hAnsi="微软雅黑"/>
          <w:sz w:val="21"/>
        </w:rPr>
        <w:t>) 列转换为 GeoJSON。</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geometry</w:t>
      </w:r>
      <w:r>
        <w:rPr>
          <w:rFonts w:ascii="微软雅黑" w:hAnsi="微软雅黑"/>
          <w:sz w:val="21"/>
        </w:rPr>
        <w:t xml:space="preserve"> (</w:t>
      </w:r>
      <w:r>
        <w:rPr>
          <w:rFonts w:ascii="Consolas" w:hAnsi="Consolas"/>
          <w:color w:val="B43C3C"/>
          <w:sz w:val="18"/>
        </w:rPr>
        <w:t>str</w:t>
      </w:r>
      <w:r>
        <w:rPr>
          <w:rFonts w:ascii="微软雅黑" w:hAnsi="微软雅黑"/>
          <w:sz w:val="21"/>
        </w:rPr>
        <w:t>): geohash 列名称。</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transform_df, Input, Output</w:t>
        <w:br/>
        <w:t xml:space="preserve">  from geospatial_tools import geospatial</w:t>
        <w:br/>
        <w:t xml:space="preserve">  from geospatial_tools.functions import geohash_to_geojson</w:t>
        <w:br/>
        <w:t xml:space="preserve">  @geospatial()</w:t>
        <w:br/>
        <w:t xml:space="preserve">  @transform_df(</w:t>
        <w:br/>
        <w:t xml:space="preserve">      Output('/my/output/dataset'),</w:t>
        <w:br/>
        <w:t xml:space="preserve">      df=Input('/my/input/dataset'),</w:t>
        <w:br/>
        <w:t xml:space="preserve">  )</w:t>
        <w:br/>
        <w:t xml:space="preserve">  def compute(df):</w:t>
        <w:br/>
        <w:t xml:space="preserve">      return df.withColumn('geometry', geohash_to_geojson('geohash'))</w:t>
      </w:r>
    </w:p>
    <w:p>
      <w:pPr>
        <w:spacing w:line="360" w:lineRule="auto" w:after="120"/>
      </w:pPr>
      <w:r>
        <w:rPr>
          <w:rFonts w:ascii="微软雅黑" w:hAnsi="微软雅黑"/>
          <w:sz w:val="21"/>
        </w:rPr>
        <w:t>#### geojson\_to\_geohash()</w:t>
      </w:r>
    </w:p>
    <w:p>
      <w:pPr>
        <w:spacing w:line="360" w:lineRule="auto" w:after="120"/>
      </w:pPr>
      <w:r>
        <w:rPr>
          <w:rFonts w:ascii="Consolas" w:hAnsi="Consolas"/>
          <w:color w:val="B43C3C"/>
          <w:sz w:val="18"/>
        </w:rPr>
        <w:t>geojson_to_geohash(geometry)</w:t>
      </w:r>
    </w:p>
    <w:p>
      <w:pPr>
        <w:spacing w:line="360" w:lineRule="auto" w:after="120"/>
      </w:pPr>
      <w:r>
        <w:rPr>
          <w:rFonts w:ascii="微软雅黑" w:hAnsi="微软雅黑"/>
          <w:sz w:val="21"/>
        </w:rPr>
        <w:t>将点 GeoJSON 列转换为 geohash (</w:t>
      </w:r>
      <w:r>
        <w:rPr>
          <w:rFonts w:ascii="Consolas" w:hAnsi="Consolas"/>
          <w:color w:val="B43C3C"/>
          <w:sz w:val="18"/>
        </w:rPr>
        <w:t>lat,long</w:t>
      </w:r>
      <w:r>
        <w:rPr>
          <w:rFonts w:ascii="微软雅黑" w:hAnsi="微软雅黑"/>
          <w:sz w:val="21"/>
        </w:rPr>
        <w:t>)。</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geometry</w:t>
      </w:r>
      <w:r>
        <w:rPr>
          <w:rFonts w:ascii="微软雅黑" w:hAnsi="微软雅黑"/>
          <w:sz w:val="21"/>
        </w:rPr>
        <w:t xml:space="preserve"> (</w:t>
      </w:r>
      <w:r>
        <w:rPr>
          <w:rFonts w:ascii="Consolas" w:hAnsi="Consolas"/>
          <w:color w:val="B43C3C"/>
          <w:sz w:val="18"/>
        </w:rPr>
        <w:t>str</w:t>
      </w:r>
      <w:r>
        <w:rPr>
          <w:rFonts w:ascii="微软雅黑" w:hAnsi="微软雅黑"/>
          <w:sz w:val="21"/>
        </w:rPr>
        <w:t>): 点 GeoJSON 几何列名称。</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transform_df, Input, Output</w:t>
        <w:br/>
        <w:t xml:space="preserve">  from geospatial_tools import geospatial</w:t>
        <w:br/>
        <w:t xml:space="preserve">  from geospatial_tools.functions import geojson_to_geohash</w:t>
        <w:br/>
        <w:t xml:space="preserve">  @geospatial()</w:t>
        <w:br/>
        <w:t xml:space="preserve">  @transform_df(</w:t>
        <w:br/>
        <w:t xml:space="preserve">      Output('/my/output/dataset'),</w:t>
        <w:br/>
        <w:t xml:space="preserve">      df=Input('/my/input/dataset'),</w:t>
        <w:br/>
        <w:t xml:space="preserve">  )</w:t>
        <w:br/>
        <w:t xml:space="preserve">  def compute(df):</w:t>
        <w:br/>
        <w:t xml:space="preserve">      return df.withColumn('geohash', geojson_to_geohash('geometry'))</w:t>
      </w:r>
    </w:p>
    <w:p>
      <w:pPr>
        <w:spacing w:line="360" w:lineRule="auto" w:after="120"/>
      </w:pPr>
      <w:r>
        <w:rPr>
          <w:rFonts w:ascii="微软雅黑" w:hAnsi="微软雅黑"/>
          <w:sz w:val="21"/>
        </w:rPr>
        <w:t>#### buffer()</w:t>
      </w:r>
    </w:p>
    <w:p>
      <w:pPr>
        <w:spacing w:line="360" w:lineRule="auto" w:after="120"/>
      </w:pPr>
      <w:r>
        <w:rPr>
          <w:rFonts w:ascii="Consolas" w:hAnsi="Consolas"/>
          <w:color w:val="B43C3C"/>
          <w:sz w:val="18"/>
        </w:rPr>
        <w:t>buffer(geometry, meters, metric_crs='EPSG:3395')</w:t>
      </w:r>
    </w:p>
    <w:p>
      <w:pPr>
        <w:spacing w:line="360" w:lineRule="auto" w:after="120"/>
      </w:pPr>
      <w:r>
        <w:rPr>
          <w:rFonts w:ascii="微软雅黑" w:hAnsi="微软雅黑"/>
          <w:sz w:val="21"/>
        </w:rPr>
        <w:t>根据给定距离缓冲 GeoJSON。</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geometry</w:t>
      </w:r>
      <w:r>
        <w:rPr>
          <w:rFonts w:ascii="微软雅黑" w:hAnsi="微软雅黑"/>
          <w:sz w:val="21"/>
        </w:rPr>
        <w:t xml:space="preserve"> (</w:t>
      </w:r>
      <w:r>
        <w:rPr>
          <w:rFonts w:ascii="Consolas" w:hAnsi="Consolas"/>
          <w:color w:val="B43C3C"/>
          <w:sz w:val="18"/>
        </w:rPr>
        <w:t>str</w:t>
      </w:r>
      <w:r>
        <w:rPr>
          <w:rFonts w:ascii="微软雅黑" w:hAnsi="微软雅黑"/>
          <w:sz w:val="21"/>
        </w:rPr>
        <w:t>): GeoJSON 几何列名称。</w:t>
      </w:r>
    </w:p>
    <w:p>
      <w:pPr>
        <w:pStyle w:val="ListBullet"/>
        <w:spacing w:line="360" w:lineRule="auto" w:after="120"/>
      </w:pPr>
      <w:r>
        <w:rPr>
          <w:rFonts w:ascii="Consolas" w:hAnsi="Consolas"/>
          <w:color w:val="B43C3C"/>
          <w:sz w:val="18"/>
        </w:rPr>
        <w:t>meters</w:t>
      </w:r>
      <w:r>
        <w:rPr>
          <w:rFonts w:ascii="微软雅黑" w:hAnsi="微软雅黑"/>
          <w:sz w:val="21"/>
        </w:rPr>
        <w:t xml:space="preserve"> (</w:t>
      </w:r>
      <w:r>
        <w:rPr>
          <w:rFonts w:ascii="Consolas" w:hAnsi="Consolas"/>
          <w:color w:val="B43C3C"/>
          <w:sz w:val="18"/>
        </w:rPr>
        <w:t>double</w:t>
      </w:r>
      <w:r>
        <w:rPr>
          <w:rFonts w:ascii="微软雅黑" w:hAnsi="微软雅黑"/>
          <w:sz w:val="21"/>
        </w:rPr>
        <w:t>): 缓冲距离（米）。</w:t>
      </w:r>
    </w:p>
    <w:p>
      <w:pPr>
        <w:pStyle w:val="ListBullet"/>
        <w:spacing w:line="360" w:lineRule="auto" w:after="120"/>
      </w:pPr>
      <w:r>
        <w:rPr>
          <w:rFonts w:ascii="Consolas" w:hAnsi="Consolas"/>
          <w:color w:val="B43C3C"/>
          <w:sz w:val="18"/>
        </w:rPr>
        <w:t>metric_crs</w:t>
      </w:r>
      <w:r>
        <w:rPr>
          <w:rFonts w:ascii="微软雅黑" w:hAnsi="微软雅黑"/>
          <w:sz w:val="21"/>
        </w:rPr>
        <w:t xml:space="preserve"> (</w:t>
      </w:r>
      <w:r>
        <w:rPr>
          <w:rFonts w:ascii="Consolas" w:hAnsi="Consolas"/>
          <w:color w:val="B43C3C"/>
          <w:sz w:val="18"/>
        </w:rPr>
        <w:t>str</w:t>
      </w:r>
      <w:r>
        <w:rPr>
          <w:rFonts w:ascii="微软雅黑" w:hAnsi="微软雅黑"/>
          <w:sz w:val="21"/>
        </w:rPr>
        <w:t xml:space="preserve">, 非必填): 用于转换和缓冲的指标 CRS（*注意：此投影在中间步骤中使用。输出将保持与输入相同的投影*）。应在目标区域附近居中以最小化失真。默认是 </w:t>
      </w:r>
      <w:r>
        <w:rPr>
          <w:rFonts w:ascii="Consolas" w:hAnsi="Consolas"/>
          <w:color w:val="B43C3C"/>
          <w:sz w:val="18"/>
        </w:rPr>
        <w:t>EPSG:3395</w:t>
      </w:r>
      <w:r>
        <w:rPr>
          <w:rFonts w:ascii="微软雅黑" w:hAnsi="微软雅黑"/>
          <w:sz w:val="21"/>
        </w:rPr>
        <w:t>。</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transform_df, Input, Output</w:t>
        <w:br/>
        <w:t xml:space="preserve">  from geospatial_tools import geospatial</w:t>
        <w:br/>
        <w:t xml:space="preserve">  from geospatial_tools.functions import buffer</w:t>
        <w:br/>
        <w:t xml:space="preserve">  @geospatial()</w:t>
        <w:br/>
        <w:t xml:space="preserve">  @transform_df(</w:t>
        <w:br/>
        <w:t xml:space="preserve">      Output('/my/output/dataset'),</w:t>
        <w:br/>
        <w:t xml:space="preserve">      df=Input('/my/input/dataset'),</w:t>
        <w:br/>
        <w:t xml:space="preserve">  )</w:t>
        <w:br/>
        <w:t xml:space="preserve">  def compute(df):</w:t>
        <w:br/>
        <w:t xml:space="preserve">      return df.withColumn('geometry', buffer('geometry', meters=10))</w:t>
      </w:r>
    </w:p>
    <w:p>
      <w:pPr>
        <w:spacing w:line="360" w:lineRule="auto" w:after="120"/>
      </w:pPr>
      <w:r>
        <w:rPr>
          <w:rFonts w:ascii="微软雅黑" w:hAnsi="微软雅黑"/>
          <w:sz w:val="21"/>
        </w:rPr>
        <w:t>#### convex\_hull()</w:t>
      </w:r>
    </w:p>
    <w:p>
      <w:pPr>
        <w:spacing w:line="360" w:lineRule="auto" w:after="120"/>
      </w:pPr>
      <w:r>
        <w:rPr>
          <w:rFonts w:ascii="Consolas" w:hAnsi="Consolas"/>
          <w:color w:val="B43C3C"/>
          <w:sz w:val="18"/>
        </w:rPr>
        <w:t>convex_hull(geometry)</w:t>
      </w:r>
    </w:p>
    <w:p>
      <w:pPr>
        <w:spacing w:line="360" w:lineRule="auto" w:after="120"/>
      </w:pPr>
      <w:r>
        <w:rPr>
          <w:rFonts w:ascii="微软雅黑" w:hAnsi="微软雅黑"/>
          <w:sz w:val="21"/>
        </w:rPr>
        <w:t>返回 GeoJSON 列的凸包。</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geometry</w:t>
      </w:r>
      <w:r>
        <w:rPr>
          <w:rFonts w:ascii="微软雅黑" w:hAnsi="微软雅黑"/>
          <w:sz w:val="21"/>
        </w:rPr>
        <w:t xml:space="preserve"> (</w:t>
      </w:r>
      <w:r>
        <w:rPr>
          <w:rFonts w:ascii="Consolas" w:hAnsi="Consolas"/>
          <w:color w:val="B43C3C"/>
          <w:sz w:val="18"/>
        </w:rPr>
        <w:t>str</w:t>
      </w:r>
      <w:r>
        <w:rPr>
          <w:rFonts w:ascii="微软雅黑" w:hAnsi="微软雅黑"/>
          <w:sz w:val="21"/>
        </w:rPr>
        <w:t>): GeoJSON 几何列名称。</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transform_df, Input, Output</w:t>
        <w:br/>
        <w:t xml:space="preserve">  from geospatial_tools import geospatial</w:t>
        <w:br/>
        <w:t xml:space="preserve">  from geospatial_tools.functions import convex_hull</w:t>
        <w:br/>
        <w:t xml:space="preserve">  @geospatial()</w:t>
        <w:br/>
        <w:t xml:space="preserve">  @transform_df(</w:t>
        <w:br/>
        <w:t xml:space="preserve">      Output('/my/output/dataset'),</w:t>
        <w:br/>
        <w:t xml:space="preserve">      df=Input('/my/input/dataset'),</w:t>
        <w:br/>
        <w:t xml:space="preserve">  )</w:t>
        <w:br/>
        <w:t xml:space="preserve">  def compute(df):</w:t>
        <w:br/>
        <w:t xml:space="preserve">      return df.withColumn('convex_hull', convex_hull('geometry'))</w:t>
      </w:r>
    </w:p>
    <w:p>
      <w:pPr>
        <w:spacing w:line="360" w:lineRule="auto" w:after="120"/>
      </w:pPr>
      <w:r>
        <w:rPr>
          <w:rFonts w:ascii="微软雅黑" w:hAnsi="微软雅黑"/>
          <w:sz w:val="21"/>
        </w:rPr>
        <w:t>#### bounding\_box()</w:t>
      </w:r>
    </w:p>
    <w:p>
      <w:pPr>
        <w:spacing w:line="360" w:lineRule="auto" w:after="120"/>
      </w:pPr>
      <w:r>
        <w:rPr>
          <w:rFonts w:ascii="Consolas" w:hAnsi="Consolas"/>
          <w:color w:val="B43C3C"/>
          <w:sz w:val="18"/>
        </w:rPr>
        <w:t>bounding_box(geometry)</w:t>
      </w:r>
    </w:p>
    <w:p>
      <w:pPr>
        <w:spacing w:line="360" w:lineRule="auto" w:after="120"/>
      </w:pPr>
      <w:r>
        <w:rPr>
          <w:rFonts w:ascii="微软雅黑" w:hAnsi="微软雅黑"/>
          <w:sz w:val="21"/>
        </w:rPr>
        <w:t>返回 GeoJSON 列的边界框。</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geometry</w:t>
      </w:r>
      <w:r>
        <w:rPr>
          <w:rFonts w:ascii="微软雅黑" w:hAnsi="微软雅黑"/>
          <w:sz w:val="21"/>
        </w:rPr>
        <w:t xml:space="preserve"> (</w:t>
      </w:r>
      <w:r>
        <w:rPr>
          <w:rFonts w:ascii="Consolas" w:hAnsi="Consolas"/>
          <w:color w:val="B43C3C"/>
          <w:sz w:val="18"/>
        </w:rPr>
        <w:t>str</w:t>
      </w:r>
      <w:r>
        <w:rPr>
          <w:rFonts w:ascii="微软雅黑" w:hAnsi="微软雅黑"/>
          <w:sz w:val="21"/>
        </w:rPr>
        <w:t>): GeoJSON 几何列名称。</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transform_df, Input, Output</w:t>
        <w:br/>
        <w:t xml:space="preserve">  from geospatial_tools import geospatial</w:t>
        <w:br/>
        <w:t xml:space="preserve">  from geospatial_tools.functions import bounding_box</w:t>
        <w:br/>
        <w:t xml:space="preserve">  @geospatial()</w:t>
        <w:br/>
        <w:t xml:space="preserve">  @transform_df(</w:t>
        <w:br/>
        <w:t xml:space="preserve">      Output('/my/output/dataset'),</w:t>
        <w:br/>
        <w:t xml:space="preserve">      df=Input('/my/input/dataset'),</w:t>
        <w:br/>
        <w:t xml:space="preserve">  )</w:t>
        <w:br/>
        <w:t xml:space="preserve">  def compute(df):</w:t>
        <w:br/>
        <w:t xml:space="preserve">      return df.withColumn('bounding_box', bounding_box('geometry'))</w:t>
      </w:r>
    </w:p>
    <w:p>
      <w:pPr>
        <w:spacing w:line="360" w:lineRule="auto" w:after="120"/>
      </w:pPr>
      <w:r>
        <w:rPr>
          <w:rFonts w:ascii="微软雅黑" w:hAnsi="微软雅黑"/>
          <w:sz w:val="21"/>
        </w:rPr>
        <w:t>#### bounding\_circle()</w:t>
      </w:r>
    </w:p>
    <w:p>
      <w:pPr>
        <w:spacing w:line="360" w:lineRule="auto" w:after="120"/>
      </w:pPr>
      <w:r>
        <w:rPr>
          <w:rFonts w:ascii="Consolas" w:hAnsi="Consolas"/>
          <w:color w:val="B43C3C"/>
          <w:sz w:val="18"/>
        </w:rPr>
        <w:t>bounding_circle(geometry, segments=100)</w:t>
      </w:r>
    </w:p>
    <w:p>
      <w:pPr>
        <w:spacing w:line="360" w:lineRule="auto" w:after="120"/>
      </w:pPr>
      <w:r>
        <w:rPr>
          <w:rFonts w:ascii="微软雅黑" w:hAnsi="微软雅黑"/>
          <w:sz w:val="21"/>
        </w:rPr>
        <w:t>返回 GeoJSON 列的边界圆。</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geometry</w:t>
      </w:r>
      <w:r>
        <w:rPr>
          <w:rFonts w:ascii="微软雅黑" w:hAnsi="微软雅黑"/>
          <w:sz w:val="21"/>
        </w:rPr>
        <w:t xml:space="preserve"> (</w:t>
      </w:r>
      <w:r>
        <w:rPr>
          <w:rFonts w:ascii="Consolas" w:hAnsi="Consolas"/>
          <w:color w:val="B43C3C"/>
          <w:sz w:val="18"/>
        </w:rPr>
        <w:t>str</w:t>
      </w:r>
      <w:r>
        <w:rPr>
          <w:rFonts w:ascii="微软雅黑" w:hAnsi="微软雅黑"/>
          <w:sz w:val="21"/>
        </w:rPr>
        <w:t>): GeoJSON 几何列名称。</w:t>
      </w:r>
    </w:p>
    <w:p>
      <w:pPr>
        <w:pStyle w:val="ListBullet"/>
        <w:spacing w:line="360" w:lineRule="auto" w:after="120"/>
      </w:pPr>
      <w:r>
        <w:rPr>
          <w:rFonts w:ascii="Consolas" w:hAnsi="Consolas"/>
          <w:color w:val="B43C3C"/>
          <w:sz w:val="18"/>
        </w:rPr>
        <w:t>segments</w:t>
      </w:r>
      <w:r>
        <w:rPr>
          <w:rFonts w:ascii="微软雅黑" w:hAnsi="微软雅黑"/>
          <w:sz w:val="21"/>
        </w:rPr>
        <w:t xml:space="preserve"> (</w:t>
      </w:r>
      <w:r>
        <w:rPr>
          <w:rFonts w:ascii="Consolas" w:hAnsi="Consolas"/>
          <w:color w:val="B43C3C"/>
          <w:sz w:val="18"/>
        </w:rPr>
        <w:t>int</w:t>
      </w:r>
      <w:r>
        <w:rPr>
          <w:rFonts w:ascii="微软雅黑" w:hAnsi="微软雅黑"/>
          <w:sz w:val="21"/>
        </w:rPr>
        <w:t xml:space="preserve">, 非必填): 构成圆的线段数。默认是 </w:t>
      </w:r>
      <w:r>
        <w:rPr>
          <w:rFonts w:ascii="Consolas" w:hAnsi="Consolas"/>
          <w:color w:val="B43C3C"/>
          <w:sz w:val="18"/>
        </w:rPr>
        <w:t>100</w:t>
      </w:r>
      <w:r>
        <w:rPr>
          <w:rFonts w:ascii="微软雅黑" w:hAnsi="微软雅黑"/>
          <w:sz w:val="21"/>
        </w:rPr>
        <w:t>。</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transform_df, Input, Output</w:t>
        <w:br/>
        <w:t xml:space="preserve">  from geospatial_tools import geospatial</w:t>
        <w:br/>
        <w:t xml:space="preserve">  from geospatial_tools.functions import bounding_circle</w:t>
        <w:br/>
        <w:t xml:space="preserve">  @geospatial()</w:t>
        <w:br/>
        <w:t xml:space="preserve">  @transform_df(</w:t>
        <w:br/>
        <w:t xml:space="preserve">      Output('/my/output/dataset'),</w:t>
        <w:br/>
        <w:t xml:space="preserve">      df=Input('/my/input/dataset'),</w:t>
        <w:br/>
        <w:t xml:space="preserve">  )</w:t>
        <w:br/>
        <w:t xml:space="preserve">  def compute(df):</w:t>
        <w:br/>
        <w:t xml:space="preserve">      return df.withColumn('bounding_circle', bounding_circle('geometry'))</w:t>
      </w:r>
    </w:p>
    <w:p>
      <w:pPr>
        <w:spacing w:line="360" w:lineRule="auto" w:after="120"/>
      </w:pPr>
      <w:r>
        <w:rPr>
          <w:rFonts w:ascii="微软雅黑" w:hAnsi="微软雅黑"/>
          <w:sz w:val="21"/>
        </w:rPr>
        <w:t>#### simplify()</w:t>
      </w:r>
    </w:p>
    <w:p>
      <w:pPr>
        <w:spacing w:line="360" w:lineRule="auto" w:after="120"/>
      </w:pPr>
      <w:r>
        <w:rPr>
          <w:rFonts w:ascii="Consolas" w:hAnsi="Consolas"/>
          <w:color w:val="B43C3C"/>
          <w:sz w:val="18"/>
        </w:rPr>
        <w:t>simplify(geometry, tolerance, metric_crs='EPSG:3395')</w:t>
      </w:r>
    </w:p>
    <w:p>
      <w:pPr>
        <w:spacing w:line="360" w:lineRule="auto" w:after="120"/>
      </w:pPr>
      <w:r>
        <w:rPr>
          <w:rFonts w:ascii="微软雅黑" w:hAnsi="微软雅黑"/>
          <w:sz w:val="21"/>
        </w:rPr>
        <w:t>减少 GeoJSON 形状中的顶点数。</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geometry</w:t>
      </w:r>
      <w:r>
        <w:rPr>
          <w:rFonts w:ascii="微软雅黑" w:hAnsi="微软雅黑"/>
          <w:sz w:val="21"/>
        </w:rPr>
        <w:t xml:space="preserve"> (</w:t>
      </w:r>
      <w:r>
        <w:rPr>
          <w:rFonts w:ascii="Consolas" w:hAnsi="Consolas"/>
          <w:color w:val="B43C3C"/>
          <w:sz w:val="18"/>
        </w:rPr>
        <w:t>str</w:t>
      </w:r>
      <w:r>
        <w:rPr>
          <w:rFonts w:ascii="微软雅黑" w:hAnsi="微软雅黑"/>
          <w:sz w:val="21"/>
        </w:rPr>
        <w:t>): GeoJSON 几何列名称。</w:t>
      </w:r>
    </w:p>
    <w:p>
      <w:pPr>
        <w:pStyle w:val="ListBullet"/>
        <w:spacing w:line="360" w:lineRule="auto" w:after="120"/>
      </w:pPr>
      <w:r>
        <w:rPr>
          <w:rFonts w:ascii="Consolas" w:hAnsi="Consolas"/>
          <w:color w:val="B43C3C"/>
          <w:sz w:val="18"/>
        </w:rPr>
        <w:t>tolerance</w:t>
      </w:r>
      <w:r>
        <w:rPr>
          <w:rFonts w:ascii="微软雅黑" w:hAnsi="微软雅黑"/>
          <w:sz w:val="21"/>
        </w:rPr>
        <w:t xml:space="preserve"> (</w:t>
      </w:r>
      <w:r>
        <w:rPr>
          <w:rFonts w:ascii="Consolas" w:hAnsi="Consolas"/>
          <w:color w:val="B43C3C"/>
          <w:sz w:val="18"/>
        </w:rPr>
        <w:t>double</w:t>
      </w:r>
      <w:r>
        <w:rPr>
          <w:rFonts w:ascii="微软雅黑" w:hAnsi="微软雅黑"/>
          <w:sz w:val="21"/>
        </w:rPr>
        <w:t>): 新顶点与原始形状之间的最大距离（米）。</w:t>
      </w:r>
    </w:p>
    <w:p>
      <w:pPr>
        <w:pStyle w:val="ListBullet"/>
        <w:spacing w:line="360" w:lineRule="auto" w:after="120"/>
      </w:pPr>
      <w:r>
        <w:rPr>
          <w:rFonts w:ascii="Consolas" w:hAnsi="Consolas"/>
          <w:color w:val="B43C3C"/>
          <w:sz w:val="18"/>
        </w:rPr>
        <w:t>metric_crs</w:t>
      </w:r>
      <w:r>
        <w:rPr>
          <w:rFonts w:ascii="微软雅黑" w:hAnsi="微软雅黑"/>
          <w:sz w:val="21"/>
        </w:rPr>
        <w:t xml:space="preserve"> (</w:t>
      </w:r>
      <w:r>
        <w:rPr>
          <w:rFonts w:ascii="Consolas" w:hAnsi="Consolas"/>
          <w:color w:val="B43C3C"/>
          <w:sz w:val="18"/>
        </w:rPr>
        <w:t>str</w:t>
      </w:r>
      <w:r>
        <w:rPr>
          <w:rFonts w:ascii="微软雅黑" w:hAnsi="微软雅黑"/>
          <w:sz w:val="21"/>
        </w:rPr>
        <w:t xml:space="preserve">, 非必填): 用于计算容差的指标 CRS（*注意：此投影在中间步骤中使用。输出将保持与输入相同的投影*）。应在目标区域附近居中以最小化失真。默认是 </w:t>
      </w:r>
      <w:r>
        <w:rPr>
          <w:rFonts w:ascii="Consolas" w:hAnsi="Consolas"/>
          <w:color w:val="B43C3C"/>
          <w:sz w:val="18"/>
        </w:rPr>
        <w:t>EPSG:3395</w:t>
      </w:r>
      <w:r>
        <w:rPr>
          <w:rFonts w:ascii="微软雅黑" w:hAnsi="微软雅黑"/>
          <w:sz w:val="21"/>
        </w:rPr>
        <w:t>。</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transform_df, Input, Output</w:t>
        <w:br/>
        <w:t xml:space="preserve">  from geospatial_tools import geospatial</w:t>
        <w:br/>
        <w:t xml:space="preserve">  from geospatial_tools.functions import simplify</w:t>
        <w:br/>
        <w:t xml:space="preserve">  @geospatial()</w:t>
        <w:br/>
        <w:t xml:space="preserve">  @transform_df(</w:t>
        <w:br/>
        <w:t xml:space="preserve">      Output('/my/output/dataset'),</w:t>
        <w:br/>
        <w:t xml:space="preserve">      df=Input('/my/input/dataset'),</w:t>
        <w:br/>
        <w:t xml:space="preserve">  )</w:t>
        <w:br/>
        <w:t xml:space="preserve">  def compute(df):</w:t>
        <w:br/>
        <w:t xml:space="preserve">      return df.withColumn('geometry', simplify('geometry', tolerance='10'))</w:t>
      </w:r>
    </w:p>
    <w:p>
      <w:pPr>
        <w:spacing w:line="360" w:lineRule="auto" w:after="120"/>
      </w:pPr>
      <w:r>
        <w:rPr>
          <w:rFonts w:ascii="微软雅黑" w:hAnsi="微软雅黑"/>
          <w:sz w:val="21"/>
        </w:rPr>
        <w:t>#### start\_point()</w:t>
      </w:r>
    </w:p>
    <w:p>
      <w:pPr>
        <w:spacing w:line="360" w:lineRule="auto" w:after="120"/>
      </w:pPr>
      <w:r>
        <w:rPr>
          <w:rFonts w:ascii="Consolas" w:hAnsi="Consolas"/>
          <w:color w:val="B43C3C"/>
          <w:sz w:val="18"/>
        </w:rPr>
        <w:t>start_point(geometry)</w:t>
      </w:r>
    </w:p>
    <w:p>
      <w:pPr>
        <w:spacing w:line="360" w:lineRule="auto" w:after="120"/>
      </w:pPr>
      <w:r>
        <w:rPr>
          <w:rFonts w:ascii="微软雅黑" w:hAnsi="微软雅黑"/>
          <w:sz w:val="21"/>
        </w:rPr>
        <w:t>返回 GeoJSON LineString 列的第一个点。</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geometry</w:t>
      </w:r>
      <w:r>
        <w:rPr>
          <w:rFonts w:ascii="微软雅黑" w:hAnsi="微软雅黑"/>
          <w:sz w:val="21"/>
        </w:rPr>
        <w:t xml:space="preserve"> (</w:t>
      </w:r>
      <w:r>
        <w:rPr>
          <w:rFonts w:ascii="Consolas" w:hAnsi="Consolas"/>
          <w:color w:val="B43C3C"/>
          <w:sz w:val="18"/>
        </w:rPr>
        <w:t>str</w:t>
      </w:r>
      <w:r>
        <w:rPr>
          <w:rFonts w:ascii="微软雅黑" w:hAnsi="微软雅黑"/>
          <w:sz w:val="21"/>
        </w:rPr>
        <w:t>): GeoJSON 几何列名称。</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transform_df, Input, Output</w:t>
        <w:br/>
        <w:t xml:space="preserve">  from geospatial_tools import geospatial</w:t>
        <w:br/>
        <w:t xml:space="preserve">  from geospatial_tools.functions import start_point</w:t>
        <w:br/>
        <w:t xml:space="preserve">  @geospatial()</w:t>
        <w:br/>
        <w:t xml:space="preserve">  @transform_df(</w:t>
        <w:br/>
        <w:t xml:space="preserve">      Output('/my/output/dataset'),</w:t>
        <w:br/>
        <w:t xml:space="preserve">      df=Input('/my/input/dataset'),</w:t>
        <w:br/>
        <w:t xml:space="preserve">  )</w:t>
        <w:br/>
        <w:t xml:space="preserve">  def compute(df):</w:t>
        <w:br/>
        <w:t xml:space="preserve">      return df.withColumn('start_point', start_point('geometry'))</w:t>
      </w:r>
    </w:p>
    <w:p>
      <w:pPr>
        <w:spacing w:line="360" w:lineRule="auto" w:after="120"/>
      </w:pPr>
      <w:r>
        <w:rPr>
          <w:rFonts w:ascii="微软雅黑" w:hAnsi="微软雅黑"/>
          <w:sz w:val="21"/>
        </w:rPr>
        <w:t>#### end\_point()</w:t>
      </w:r>
    </w:p>
    <w:p>
      <w:pPr>
        <w:spacing w:line="360" w:lineRule="auto" w:after="120"/>
      </w:pPr>
      <w:r>
        <w:rPr>
          <w:rFonts w:ascii="Consolas" w:hAnsi="Consolas"/>
          <w:color w:val="B43C3C"/>
          <w:sz w:val="18"/>
        </w:rPr>
        <w:t>end_point(geometry)</w:t>
      </w:r>
    </w:p>
    <w:p>
      <w:pPr>
        <w:spacing w:line="360" w:lineRule="auto" w:after="120"/>
      </w:pPr>
      <w:r>
        <w:rPr>
          <w:rFonts w:ascii="微软雅黑" w:hAnsi="微软雅黑"/>
          <w:sz w:val="21"/>
        </w:rPr>
        <w:t>返回 GeoJSON LineString 列的最后一个点。</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geometry</w:t>
      </w:r>
      <w:r>
        <w:rPr>
          <w:rFonts w:ascii="微软雅黑" w:hAnsi="微软雅黑"/>
          <w:sz w:val="21"/>
        </w:rPr>
        <w:t xml:space="preserve"> (</w:t>
      </w:r>
      <w:r>
        <w:rPr>
          <w:rFonts w:ascii="Consolas" w:hAnsi="Consolas"/>
          <w:color w:val="B43C3C"/>
          <w:sz w:val="18"/>
        </w:rPr>
        <w:t>str</w:t>
      </w:r>
      <w:r>
        <w:rPr>
          <w:rFonts w:ascii="微软雅黑" w:hAnsi="微软雅黑"/>
          <w:sz w:val="21"/>
        </w:rPr>
        <w:t>): GeoJSON 几何列名称。</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transform_df, Input, Output</w:t>
        <w:br/>
        <w:t xml:space="preserve">  from geospatial_tools import geospatial</w:t>
        <w:br/>
        <w:t xml:space="preserve">  from geospatial_tools.functions import end_point</w:t>
        <w:br/>
        <w:t xml:space="preserve">  @geospatial()</w:t>
        <w:br/>
        <w:t xml:space="preserve">  @transform_df(</w:t>
        <w:br/>
        <w:t xml:space="preserve">      Output('/my/output/dataset'),</w:t>
        <w:br/>
        <w:t xml:space="preserve">      df=Input('/my/input/dataset'),</w:t>
        <w:br/>
        <w:t xml:space="preserve">  )</w:t>
        <w:br/>
        <w:t xml:space="preserve">  def compute(df):</w:t>
        <w:br/>
        <w:t xml:space="preserve">      return df.withColumn('end_point', end_point('geometry'))</w:t>
      </w:r>
    </w:p>
    <w:p>
      <w:pPr>
        <w:spacing w:line="360" w:lineRule="auto" w:after="120"/>
      </w:pPr>
      <w:r>
        <w:rPr>
          <w:rFonts w:ascii="微软雅黑" w:hAnsi="微软雅黑"/>
          <w:sz w:val="21"/>
        </w:rPr>
        <w:t>#### centroid()</w:t>
      </w:r>
    </w:p>
    <w:p>
      <w:pPr>
        <w:spacing w:line="360" w:lineRule="auto" w:after="120"/>
      </w:pPr>
      <w:r>
        <w:rPr>
          <w:rFonts w:ascii="Consolas" w:hAnsi="Consolas"/>
          <w:color w:val="B43C3C"/>
          <w:sz w:val="18"/>
        </w:rPr>
        <w:t>centroid(geometry)</w:t>
      </w:r>
    </w:p>
    <w:p>
      <w:pPr>
        <w:spacing w:line="360" w:lineRule="auto" w:after="120"/>
      </w:pPr>
      <w:r>
        <w:rPr>
          <w:rFonts w:ascii="微软雅黑" w:hAnsi="微软雅黑"/>
          <w:sz w:val="21"/>
        </w:rPr>
        <w:t>返回 GeoJSON 列的质心。</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geometry</w:t>
      </w:r>
      <w:r>
        <w:rPr>
          <w:rFonts w:ascii="微软雅黑" w:hAnsi="微软雅黑"/>
          <w:sz w:val="21"/>
        </w:rPr>
        <w:t xml:space="preserve"> (</w:t>
      </w:r>
      <w:r>
        <w:rPr>
          <w:rFonts w:ascii="Consolas" w:hAnsi="Consolas"/>
          <w:color w:val="B43C3C"/>
          <w:sz w:val="18"/>
        </w:rPr>
        <w:t>str</w:t>
      </w:r>
      <w:r>
        <w:rPr>
          <w:rFonts w:ascii="微软雅黑" w:hAnsi="微软雅黑"/>
          <w:sz w:val="21"/>
        </w:rPr>
        <w:t>): GeoJSON 几何列名称。</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transform_df, Input, Output</w:t>
        <w:br/>
        <w:t xml:space="preserve">  from geospatial_tools import geospatial</w:t>
        <w:br/>
        <w:t xml:space="preserve">  from geospatial_tools.functions import centroid</w:t>
        <w:br/>
        <w:t xml:space="preserve">  @geospatial()</w:t>
        <w:br/>
        <w:t xml:space="preserve">  @transform_df(</w:t>
        <w:br/>
        <w:t xml:space="preserve">      Output('/my/output/dataset'),</w:t>
        <w:br/>
        <w:t xml:space="preserve">      df=Input('/my/input/dataset'),</w:t>
        <w:br/>
        <w:t xml:space="preserve">  )</w:t>
        <w:br/>
        <w:t xml:space="preserve">  def compute(df):</w:t>
        <w:br/>
        <w:t xml:space="preserve">      return df.withColumn('centroid', centroid('geometry'))</w:t>
      </w:r>
    </w:p>
    <w:p>
      <w:pPr>
        <w:spacing w:line="360" w:lineRule="auto" w:after="120"/>
      </w:pPr>
      <w:r>
        <w:rPr>
          <w:rFonts w:ascii="微软雅黑" w:hAnsi="微软雅黑"/>
          <w:sz w:val="21"/>
        </w:rPr>
        <w:t>#### intersection()</w:t>
      </w:r>
    </w:p>
    <w:p>
      <w:pPr>
        <w:spacing w:line="360" w:lineRule="auto" w:after="120"/>
      </w:pPr>
      <w:r>
        <w:rPr>
          <w:rFonts w:ascii="Consolas" w:hAnsi="Consolas"/>
          <w:color w:val="B43C3C"/>
          <w:sz w:val="18"/>
        </w:rPr>
        <w:t>intersection(geometry1, geometry2)</w:t>
      </w:r>
    </w:p>
    <w:p>
      <w:pPr>
        <w:spacing w:line="360" w:lineRule="auto" w:after="120"/>
      </w:pPr>
      <w:r>
        <w:rPr>
          <w:rFonts w:ascii="微软雅黑" w:hAnsi="微软雅黑"/>
          <w:sz w:val="21"/>
        </w:rPr>
        <w:t>返回两个 GeoJSON 相交的形状。</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geometry1</w:t>
      </w:r>
      <w:r>
        <w:rPr>
          <w:rFonts w:ascii="微软雅黑" w:hAnsi="微软雅黑"/>
          <w:sz w:val="21"/>
        </w:rPr>
        <w:t xml:space="preserve"> (</w:t>
      </w:r>
      <w:r>
        <w:rPr>
          <w:rFonts w:ascii="Consolas" w:hAnsi="Consolas"/>
          <w:color w:val="B43C3C"/>
          <w:sz w:val="18"/>
        </w:rPr>
        <w:t>str</w:t>
      </w:r>
      <w:r>
        <w:rPr>
          <w:rFonts w:ascii="微软雅黑" w:hAnsi="微软雅黑"/>
          <w:sz w:val="21"/>
        </w:rPr>
        <w:t>): 第一个 GeoJSON 几何列名称。</w:t>
      </w:r>
    </w:p>
    <w:p>
      <w:pPr>
        <w:pStyle w:val="ListBullet"/>
        <w:spacing w:line="360" w:lineRule="auto" w:after="120"/>
      </w:pPr>
      <w:r>
        <w:rPr>
          <w:rFonts w:ascii="Consolas" w:hAnsi="Consolas"/>
          <w:color w:val="B43C3C"/>
          <w:sz w:val="18"/>
        </w:rPr>
        <w:t>geometry2</w:t>
      </w:r>
      <w:r>
        <w:rPr>
          <w:rFonts w:ascii="微软雅黑" w:hAnsi="微软雅黑"/>
          <w:sz w:val="21"/>
        </w:rPr>
        <w:t xml:space="preserve"> (</w:t>
      </w:r>
      <w:r>
        <w:rPr>
          <w:rFonts w:ascii="Consolas" w:hAnsi="Consolas"/>
          <w:color w:val="B43C3C"/>
          <w:sz w:val="18"/>
        </w:rPr>
        <w:t>str</w:t>
      </w:r>
      <w:r>
        <w:rPr>
          <w:rFonts w:ascii="微软雅黑" w:hAnsi="微软雅黑"/>
          <w:sz w:val="21"/>
        </w:rPr>
        <w:t>): 第二个 GeoJSON 几何列名称。</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transform_df, Input, Output</w:t>
        <w:br/>
        <w:t xml:space="preserve">  from geospatial_tools import geospatial</w:t>
        <w:br/>
        <w:t xml:space="preserve">  from geospatial_tools.functions import intersection</w:t>
        <w:br/>
        <w:t xml:space="preserve">  @geospatial()</w:t>
        <w:br/>
        <w:t xml:space="preserve">  @transform_df(</w:t>
        <w:br/>
        <w:t xml:space="preserve">      Output('/my/output/dataset'),</w:t>
        <w:br/>
        <w:t xml:space="preserve">      df=Input('/my/input/dataset'),</w:t>
        <w:br/>
        <w:t xml:space="preserve">  )</w:t>
        <w:br/>
        <w:t xml:space="preserve">  def compute(df):</w:t>
        <w:br/>
        <w:t xml:space="preserve">      return df.withColumn('intersection', intersection('geometry1', 'geometry2'))</w:t>
      </w:r>
    </w:p>
    <w:p>
      <w:pPr>
        <w:spacing w:line="360" w:lineRule="auto" w:after="120"/>
      </w:pPr>
      <w:r>
        <w:rPr>
          <w:rFonts w:ascii="微软雅黑" w:hAnsi="微软雅黑"/>
          <w:sz w:val="21"/>
        </w:rPr>
        <w:t>#### difference()</w:t>
      </w:r>
    </w:p>
    <w:p>
      <w:pPr>
        <w:spacing w:line="360" w:lineRule="auto" w:after="120"/>
      </w:pPr>
      <w:r>
        <w:rPr>
          <w:rFonts w:ascii="Consolas" w:hAnsi="Consolas"/>
          <w:color w:val="B43C3C"/>
          <w:sz w:val="18"/>
        </w:rPr>
        <w:t>difference(geometry1, geometry2)</w:t>
      </w:r>
    </w:p>
    <w:p>
      <w:pPr>
        <w:spacing w:line="360" w:lineRule="auto" w:after="120"/>
      </w:pPr>
      <w:r>
        <w:rPr>
          <w:rFonts w:ascii="微软雅黑" w:hAnsi="微软雅黑"/>
          <w:sz w:val="21"/>
        </w:rPr>
        <w:t xml:space="preserve">返回 </w:t>
      </w:r>
      <w:r>
        <w:rPr>
          <w:rFonts w:ascii="Consolas" w:hAnsi="Consolas"/>
          <w:color w:val="B43C3C"/>
          <w:sz w:val="18"/>
        </w:rPr>
        <w:t>geometry1</w:t>
      </w:r>
      <w:r>
        <w:rPr>
          <w:rFonts w:ascii="微软雅黑" w:hAnsi="微软雅黑"/>
          <w:sz w:val="21"/>
        </w:rPr>
        <w:t xml:space="preserve"> 中不与 </w:t>
      </w:r>
      <w:r>
        <w:rPr>
          <w:rFonts w:ascii="Consolas" w:hAnsi="Consolas"/>
          <w:color w:val="B43C3C"/>
          <w:sz w:val="18"/>
        </w:rPr>
        <w:t>geometry2</w:t>
      </w:r>
      <w:r>
        <w:rPr>
          <w:rFonts w:ascii="微软雅黑" w:hAnsi="微软雅黑"/>
          <w:sz w:val="21"/>
        </w:rPr>
        <w:t xml:space="preserve"> 相交的部分。</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geometry1</w:t>
      </w:r>
      <w:r>
        <w:rPr>
          <w:rFonts w:ascii="微软雅黑" w:hAnsi="微软雅黑"/>
          <w:sz w:val="21"/>
        </w:rPr>
        <w:t xml:space="preserve"> (</w:t>
      </w:r>
      <w:r>
        <w:rPr>
          <w:rFonts w:ascii="Consolas" w:hAnsi="Consolas"/>
          <w:color w:val="B43C3C"/>
          <w:sz w:val="18"/>
        </w:rPr>
        <w:t>str</w:t>
      </w:r>
      <w:r>
        <w:rPr>
          <w:rFonts w:ascii="微软雅黑" w:hAnsi="微软雅黑"/>
          <w:sz w:val="21"/>
        </w:rPr>
        <w:t>): 第一个 GeoJSON 几何列名称。</w:t>
      </w:r>
    </w:p>
    <w:p>
      <w:pPr>
        <w:pStyle w:val="ListBullet"/>
        <w:spacing w:line="360" w:lineRule="auto" w:after="120"/>
      </w:pPr>
      <w:r>
        <w:rPr>
          <w:rFonts w:ascii="Consolas" w:hAnsi="Consolas"/>
          <w:color w:val="B43C3C"/>
          <w:sz w:val="18"/>
        </w:rPr>
        <w:t>geometry2</w:t>
      </w:r>
      <w:r>
        <w:rPr>
          <w:rFonts w:ascii="微软雅黑" w:hAnsi="微软雅黑"/>
          <w:sz w:val="21"/>
        </w:rPr>
        <w:t xml:space="preserve"> (</w:t>
      </w:r>
      <w:r>
        <w:rPr>
          <w:rFonts w:ascii="Consolas" w:hAnsi="Consolas"/>
          <w:color w:val="B43C3C"/>
          <w:sz w:val="18"/>
        </w:rPr>
        <w:t>str</w:t>
      </w:r>
      <w:r>
        <w:rPr>
          <w:rFonts w:ascii="微软雅黑" w:hAnsi="微软雅黑"/>
          <w:sz w:val="21"/>
        </w:rPr>
        <w:t>): 第二个 GeoJSON 几何列名称。</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transform_df, Input, Output</w:t>
        <w:br/>
        <w:t xml:space="preserve">  from geospatial_tools import geospatial</w:t>
        <w:br/>
        <w:t xml:space="preserve">  from geospatial_tools.functions import difference</w:t>
        <w:br/>
        <w:t xml:space="preserve">  @geospatial()</w:t>
        <w:br/>
        <w:t xml:space="preserve">  @transform_df(</w:t>
        <w:br/>
        <w:t xml:space="preserve">      Output('/my/output/dataset'),</w:t>
        <w:br/>
        <w:t xml:space="preserve">      df=Input('/my/input/dataset'),</w:t>
        <w:br/>
        <w:t xml:space="preserve">  )</w:t>
        <w:br/>
        <w:t xml:space="preserve">  def compute(df):</w:t>
        <w:br/>
        <w:t xml:space="preserve">      return df.withColumn('difference', difference('geometry1', 'geometry2'))</w:t>
      </w:r>
    </w:p>
    <w:p>
      <w:pPr>
        <w:spacing w:line="360" w:lineRule="auto" w:after="120"/>
      </w:pPr>
      <w:r>
        <w:rPr>
          <w:rFonts w:ascii="微软雅黑" w:hAnsi="微软雅黑"/>
          <w:sz w:val="21"/>
        </w:rPr>
        <w:t>#### symmetric\_difference()</w:t>
      </w:r>
    </w:p>
    <w:p>
      <w:pPr>
        <w:spacing w:line="360" w:lineRule="auto" w:after="120"/>
      </w:pPr>
      <w:r>
        <w:rPr>
          <w:rFonts w:ascii="Consolas" w:hAnsi="Consolas"/>
          <w:color w:val="B43C3C"/>
          <w:sz w:val="18"/>
        </w:rPr>
        <w:t>symmetric_difference(geometry1, geometry2)</w:t>
      </w:r>
    </w:p>
    <w:p>
      <w:pPr>
        <w:spacing w:line="360" w:lineRule="auto" w:after="120"/>
      </w:pPr>
      <w:r>
        <w:rPr>
          <w:rFonts w:ascii="微软雅黑" w:hAnsi="微软雅黑"/>
          <w:sz w:val="21"/>
        </w:rPr>
        <w:t xml:space="preserve">返回一个形状，其中包含 </w:t>
      </w:r>
      <w:r>
        <w:rPr>
          <w:rFonts w:ascii="Consolas" w:hAnsi="Consolas"/>
          <w:color w:val="B43C3C"/>
          <w:sz w:val="18"/>
        </w:rPr>
        <w:t>geometry1</w:t>
      </w:r>
      <w:r>
        <w:rPr>
          <w:rFonts w:ascii="微软雅黑" w:hAnsi="微软雅黑"/>
          <w:sz w:val="21"/>
        </w:rPr>
        <w:t xml:space="preserve"> 和 </w:t>
      </w:r>
      <w:r>
        <w:rPr>
          <w:rFonts w:ascii="Consolas" w:hAnsi="Consolas"/>
          <w:color w:val="B43C3C"/>
          <w:sz w:val="18"/>
        </w:rPr>
        <w:t>geometry2</w:t>
      </w:r>
      <w:r>
        <w:rPr>
          <w:rFonts w:ascii="微软雅黑" w:hAnsi="微软雅黑"/>
          <w:sz w:val="21"/>
        </w:rPr>
        <w:t xml:space="preserve"> 不重叠的部分。</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geometry1</w:t>
      </w:r>
      <w:r>
        <w:rPr>
          <w:rFonts w:ascii="微软雅黑" w:hAnsi="微软雅黑"/>
          <w:sz w:val="21"/>
        </w:rPr>
        <w:t xml:space="preserve"> (</w:t>
      </w:r>
      <w:r>
        <w:rPr>
          <w:rFonts w:ascii="Consolas" w:hAnsi="Consolas"/>
          <w:color w:val="B43C3C"/>
          <w:sz w:val="18"/>
        </w:rPr>
        <w:t>str</w:t>
      </w:r>
      <w:r>
        <w:rPr>
          <w:rFonts w:ascii="微软雅黑" w:hAnsi="微软雅黑"/>
          <w:sz w:val="21"/>
        </w:rPr>
        <w:t>): 第一个 GeoJSON 几何列名称。</w:t>
      </w:r>
    </w:p>
    <w:p>
      <w:pPr>
        <w:pStyle w:val="ListBullet"/>
        <w:spacing w:line="360" w:lineRule="auto" w:after="120"/>
      </w:pPr>
      <w:r>
        <w:rPr>
          <w:rFonts w:ascii="Consolas" w:hAnsi="Consolas"/>
          <w:color w:val="B43C3C"/>
          <w:sz w:val="18"/>
        </w:rPr>
        <w:t>geometry2</w:t>
      </w:r>
      <w:r>
        <w:rPr>
          <w:rFonts w:ascii="微软雅黑" w:hAnsi="微软雅黑"/>
          <w:sz w:val="21"/>
        </w:rPr>
        <w:t xml:space="preserve"> (</w:t>
      </w:r>
      <w:r>
        <w:rPr>
          <w:rFonts w:ascii="Consolas" w:hAnsi="Consolas"/>
          <w:color w:val="B43C3C"/>
          <w:sz w:val="18"/>
        </w:rPr>
        <w:t>str</w:t>
      </w:r>
      <w:r>
        <w:rPr>
          <w:rFonts w:ascii="微软雅黑" w:hAnsi="微软雅黑"/>
          <w:sz w:val="21"/>
        </w:rPr>
        <w:t>): 第二个 GeoJSON 几何列名称。</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transform_df, Input, Output</w:t>
        <w:br/>
        <w:t xml:space="preserve">  from geospatial_tools import geospatial</w:t>
        <w:br/>
        <w:t xml:space="preserve">  from geospatial_tools.functions import symmetric_difference</w:t>
        <w:br/>
        <w:t xml:space="preserve">  @geospatial()</w:t>
        <w:br/>
        <w:t xml:space="preserve">  @transform_df(</w:t>
        <w:br/>
        <w:t xml:space="preserve">      Output('/my/output/dataset'),</w:t>
        <w:br/>
        <w:t xml:space="preserve">      df=Input('/my/input/dataset'),</w:t>
        <w:br/>
        <w:t xml:space="preserve">  )</w:t>
        <w:br/>
        <w:t xml:space="preserve">  def compute(df):</w:t>
        <w:br/>
        <w:t xml:space="preserve">      return df.withColumn('symmetric_difference', symmetric_difference('geometry1', 'geometry2'))</w:t>
      </w:r>
    </w:p>
    <w:p>
      <w:pPr>
        <w:spacing w:line="360" w:lineRule="auto" w:after="120"/>
      </w:pPr>
      <w:r>
        <w:rPr>
          <w:rFonts w:ascii="微软雅黑" w:hAnsi="微软雅黑"/>
          <w:sz w:val="21"/>
        </w:rPr>
        <w:t>#### union()</w:t>
      </w:r>
    </w:p>
    <w:p>
      <w:pPr>
        <w:spacing w:line="360" w:lineRule="auto" w:after="120"/>
      </w:pPr>
      <w:r>
        <w:rPr>
          <w:rFonts w:ascii="Consolas" w:hAnsi="Consolas"/>
          <w:color w:val="B43C3C"/>
          <w:sz w:val="18"/>
        </w:rPr>
        <w:t>union(geometry1, geometry2)</w:t>
      </w:r>
    </w:p>
    <w:p>
      <w:pPr>
        <w:spacing w:line="360" w:lineRule="auto" w:after="120"/>
      </w:pPr>
      <w:r>
        <w:rPr>
          <w:rFonts w:ascii="微软雅黑" w:hAnsi="微软雅黑"/>
          <w:sz w:val="21"/>
        </w:rPr>
        <w:t>返回两个形状的并集。</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geometry1</w:t>
      </w:r>
      <w:r>
        <w:rPr>
          <w:rFonts w:ascii="微软雅黑" w:hAnsi="微软雅黑"/>
          <w:sz w:val="21"/>
        </w:rPr>
        <w:t xml:space="preserve"> (</w:t>
      </w:r>
      <w:r>
        <w:rPr>
          <w:rFonts w:ascii="Consolas" w:hAnsi="Consolas"/>
          <w:color w:val="B43C3C"/>
          <w:sz w:val="18"/>
        </w:rPr>
        <w:t>str</w:t>
      </w:r>
      <w:r>
        <w:rPr>
          <w:rFonts w:ascii="微软雅黑" w:hAnsi="微软雅黑"/>
          <w:sz w:val="21"/>
        </w:rPr>
        <w:t>): 第一个 GeoJSON 几何列名称。</w:t>
      </w:r>
    </w:p>
    <w:p>
      <w:pPr>
        <w:pStyle w:val="ListBullet"/>
        <w:spacing w:line="360" w:lineRule="auto" w:after="120"/>
      </w:pPr>
      <w:r>
        <w:rPr>
          <w:rFonts w:ascii="Consolas" w:hAnsi="Consolas"/>
          <w:color w:val="B43C3C"/>
          <w:sz w:val="18"/>
        </w:rPr>
        <w:t>geometry2</w:t>
      </w:r>
      <w:r>
        <w:rPr>
          <w:rFonts w:ascii="微软雅黑" w:hAnsi="微软雅黑"/>
          <w:sz w:val="21"/>
        </w:rPr>
        <w:t xml:space="preserve"> (</w:t>
      </w:r>
      <w:r>
        <w:rPr>
          <w:rFonts w:ascii="Consolas" w:hAnsi="Consolas"/>
          <w:color w:val="B43C3C"/>
          <w:sz w:val="18"/>
        </w:rPr>
        <w:t>str</w:t>
      </w:r>
      <w:r>
        <w:rPr>
          <w:rFonts w:ascii="微软雅黑" w:hAnsi="微软雅黑"/>
          <w:sz w:val="21"/>
        </w:rPr>
        <w:t>): 第二个 GeoJSON 几何列名称。</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transform_df, Input, Output</w:t>
        <w:br/>
        <w:t xml:space="preserve">  from geospatial_tools import geospatial</w:t>
        <w:br/>
        <w:t xml:space="preserve">  from geospatial_tools.functions import union</w:t>
        <w:br/>
        <w:t xml:space="preserve">  @geospatial()</w:t>
        <w:br/>
        <w:t xml:space="preserve">  @transform_df(</w:t>
        <w:br/>
        <w:t xml:space="preserve">      Output('/my/output/dataset'),</w:t>
        <w:br/>
        <w:t xml:space="preserve">      df=Input('/my/input/dataset'),</w:t>
        <w:br/>
        <w:t xml:space="preserve">  )</w:t>
        <w:br/>
        <w:t xml:space="preserve">  def compute(df):</w:t>
        <w:br/>
        <w:t xml:space="preserve">      return df.withColumn('union', union('geometry1', 'geometry2'))</w:t>
      </w:r>
    </w:p>
    <w:p>
      <w:pPr>
        <w:spacing w:line="360" w:lineRule="auto" w:after="120"/>
      </w:pPr>
      <w:r>
        <w:rPr>
          <w:rFonts w:ascii="微软雅黑" w:hAnsi="微软雅黑"/>
          <w:sz w:val="21"/>
        </w:rPr>
        <w:t>#### distance()</w:t>
      </w:r>
    </w:p>
    <w:p>
      <w:pPr>
        <w:spacing w:line="360" w:lineRule="auto" w:after="120"/>
      </w:pPr>
      <w:r>
        <w:rPr>
          <w:rFonts w:ascii="Consolas" w:hAnsi="Consolas"/>
          <w:color w:val="B43C3C"/>
          <w:sz w:val="18"/>
        </w:rPr>
        <w:t>distance(geometry1, geometry2, metric_crs='EPSG:3395')</w:t>
      </w:r>
    </w:p>
    <w:p>
      <w:pPr>
        <w:spacing w:line="360" w:lineRule="auto" w:after="120"/>
      </w:pPr>
      <w:r>
        <w:rPr>
          <w:rFonts w:ascii="微软雅黑" w:hAnsi="微软雅黑"/>
          <w:sz w:val="21"/>
        </w:rPr>
        <w:t>返回两个 GeoJSON 几何之间的欧氏距离（米）。</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geometry1</w:t>
      </w:r>
      <w:r>
        <w:rPr>
          <w:rFonts w:ascii="微软雅黑" w:hAnsi="微软雅黑"/>
          <w:sz w:val="21"/>
        </w:rPr>
        <w:t xml:space="preserve"> (</w:t>
      </w:r>
      <w:r>
        <w:rPr>
          <w:rFonts w:ascii="Consolas" w:hAnsi="Consolas"/>
          <w:color w:val="B43C3C"/>
          <w:sz w:val="18"/>
        </w:rPr>
        <w:t>str</w:t>
      </w:r>
      <w:r>
        <w:rPr>
          <w:rFonts w:ascii="微软雅黑" w:hAnsi="微软雅黑"/>
          <w:sz w:val="21"/>
        </w:rPr>
        <w:t>): 第一个 GeoJSON 几何列名称。</w:t>
      </w:r>
    </w:p>
    <w:p>
      <w:pPr>
        <w:pStyle w:val="ListBullet"/>
        <w:spacing w:line="360" w:lineRule="auto" w:after="120"/>
      </w:pPr>
      <w:r>
        <w:rPr>
          <w:rFonts w:ascii="Consolas" w:hAnsi="Consolas"/>
          <w:color w:val="B43C3C"/>
          <w:sz w:val="18"/>
        </w:rPr>
        <w:t>geometry2</w:t>
      </w:r>
      <w:r>
        <w:rPr>
          <w:rFonts w:ascii="微软雅黑" w:hAnsi="微软雅黑"/>
          <w:sz w:val="21"/>
        </w:rPr>
        <w:t xml:space="preserve"> (</w:t>
      </w:r>
      <w:r>
        <w:rPr>
          <w:rFonts w:ascii="Consolas" w:hAnsi="Consolas"/>
          <w:color w:val="B43C3C"/>
          <w:sz w:val="18"/>
        </w:rPr>
        <w:t>str</w:t>
      </w:r>
      <w:r>
        <w:rPr>
          <w:rFonts w:ascii="微软雅黑" w:hAnsi="微软雅黑"/>
          <w:sz w:val="21"/>
        </w:rPr>
        <w:t>): 第二个 GeoJSON 几何列名称。</w:t>
      </w:r>
    </w:p>
    <w:p>
      <w:pPr>
        <w:pStyle w:val="ListBullet"/>
        <w:spacing w:line="360" w:lineRule="auto" w:after="120"/>
      </w:pPr>
      <w:r>
        <w:rPr>
          <w:rFonts w:ascii="Consolas" w:hAnsi="Consolas"/>
          <w:color w:val="B43C3C"/>
          <w:sz w:val="18"/>
        </w:rPr>
        <w:t>metric_crs</w:t>
      </w:r>
      <w:r>
        <w:rPr>
          <w:rFonts w:ascii="微软雅黑" w:hAnsi="微软雅黑"/>
          <w:sz w:val="21"/>
        </w:rPr>
        <w:t xml:space="preserve"> (</w:t>
      </w:r>
      <w:r>
        <w:rPr>
          <w:rFonts w:ascii="Consolas" w:hAnsi="Consolas"/>
          <w:color w:val="B43C3C"/>
          <w:sz w:val="18"/>
        </w:rPr>
        <w:t>str</w:t>
      </w:r>
      <w:r>
        <w:rPr>
          <w:rFonts w:ascii="微软雅黑" w:hAnsi="微软雅黑"/>
          <w:sz w:val="21"/>
        </w:rPr>
        <w:t xml:space="preserve">, 非必填): 用于计算距离的指标 CRS。应在目标区域附近居中以最小化失真。默认是 </w:t>
      </w:r>
      <w:r>
        <w:rPr>
          <w:rFonts w:ascii="Consolas" w:hAnsi="Consolas"/>
          <w:color w:val="B43C3C"/>
          <w:sz w:val="18"/>
        </w:rPr>
        <w:t>EPSG:3395</w:t>
      </w:r>
      <w:r>
        <w:rPr>
          <w:rFonts w:ascii="微软雅黑" w:hAnsi="微软雅黑"/>
          <w:sz w:val="21"/>
        </w:rPr>
        <w:t>。</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transform_df, Input, Output</w:t>
        <w:br/>
        <w:t xml:space="preserve">  from geospatial_tools import geospatial</w:t>
        <w:br/>
        <w:t xml:space="preserve">  from geospatial_tools.functions import distance</w:t>
        <w:br/>
        <w:t xml:space="preserve">  @geospatial()</w:t>
        <w:br/>
        <w:t xml:space="preserve">  @transform_df(</w:t>
        <w:br/>
        <w:t xml:space="preserve">      Output('/my/output/dataset'),</w:t>
        <w:br/>
        <w:t xml:space="preserve">      df=Input('/my/input/dataset'),</w:t>
        <w:br/>
        <w:t xml:space="preserve">  )</w:t>
        <w:br/>
        <w:t xml:space="preserve">  def compute(df):</w:t>
        <w:br/>
        <w:t xml:space="preserve">      return df.withColumn('distance', distance('geometry1', 'geometry2'))</w:t>
      </w:r>
    </w:p>
    <w:p>
      <w:pPr>
        <w:spacing w:line="360" w:lineRule="auto" w:after="120"/>
      </w:pPr>
      <w:r>
        <w:rPr>
          <w:rFonts w:ascii="微软雅黑" w:hAnsi="微软雅黑"/>
          <w:sz w:val="21"/>
        </w:rPr>
        <w:t>#### length()</w:t>
      </w:r>
    </w:p>
    <w:p>
      <w:pPr>
        <w:spacing w:line="360" w:lineRule="auto" w:after="120"/>
      </w:pPr>
      <w:r>
        <w:rPr>
          <w:rFonts w:ascii="Consolas" w:hAnsi="Consolas"/>
          <w:color w:val="B43C3C"/>
          <w:sz w:val="18"/>
        </w:rPr>
        <w:t>length(geometry, metric_crs='EPSG:3395')</w:t>
      </w:r>
    </w:p>
    <w:p>
      <w:pPr>
        <w:spacing w:line="360" w:lineRule="auto" w:after="120"/>
      </w:pPr>
      <w:r>
        <w:rPr>
          <w:rFonts w:ascii="微软雅黑" w:hAnsi="微软雅黑"/>
          <w:sz w:val="21"/>
        </w:rPr>
        <w:t>返回 GeoJSON 形状的长度/周长（米）。</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geometry</w:t>
      </w:r>
      <w:r>
        <w:rPr>
          <w:rFonts w:ascii="微软雅黑" w:hAnsi="微软雅黑"/>
          <w:sz w:val="21"/>
        </w:rPr>
        <w:t xml:space="preserve"> (</w:t>
      </w:r>
      <w:r>
        <w:rPr>
          <w:rFonts w:ascii="Consolas" w:hAnsi="Consolas"/>
          <w:color w:val="B43C3C"/>
          <w:sz w:val="18"/>
        </w:rPr>
        <w:t>str</w:t>
      </w:r>
      <w:r>
        <w:rPr>
          <w:rFonts w:ascii="微软雅黑" w:hAnsi="微软雅黑"/>
          <w:sz w:val="21"/>
        </w:rPr>
        <w:t>): GeoJSON 几何列名称。</w:t>
      </w:r>
    </w:p>
    <w:p>
      <w:pPr>
        <w:pStyle w:val="ListBullet"/>
        <w:spacing w:line="360" w:lineRule="auto" w:after="120"/>
      </w:pPr>
      <w:r>
        <w:rPr>
          <w:rFonts w:ascii="Consolas" w:hAnsi="Consolas"/>
          <w:color w:val="B43C3C"/>
          <w:sz w:val="18"/>
        </w:rPr>
        <w:t>metric_crs</w:t>
      </w:r>
      <w:r>
        <w:rPr>
          <w:rFonts w:ascii="微软雅黑" w:hAnsi="微软雅黑"/>
          <w:sz w:val="21"/>
        </w:rPr>
        <w:t xml:space="preserve"> (</w:t>
      </w:r>
      <w:r>
        <w:rPr>
          <w:rFonts w:ascii="Consolas" w:hAnsi="Consolas"/>
          <w:color w:val="B43C3C"/>
          <w:sz w:val="18"/>
        </w:rPr>
        <w:t>str</w:t>
      </w:r>
      <w:r>
        <w:rPr>
          <w:rFonts w:ascii="微软雅黑" w:hAnsi="微软雅黑"/>
          <w:sz w:val="21"/>
        </w:rPr>
        <w:t xml:space="preserve">, 非必填): 用于计算长度的指标 CRS。应在目标区域附近居中以最小化失真。默认是 </w:t>
      </w:r>
      <w:r>
        <w:rPr>
          <w:rFonts w:ascii="Consolas" w:hAnsi="Consolas"/>
          <w:color w:val="B43C3C"/>
          <w:sz w:val="18"/>
        </w:rPr>
        <w:t>EPSG:3395</w:t>
      </w:r>
      <w:r>
        <w:rPr>
          <w:rFonts w:ascii="微软雅黑" w:hAnsi="微软雅黑"/>
          <w:sz w:val="21"/>
        </w:rPr>
        <w:t>。</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transform_df, Input, Output</w:t>
        <w:br/>
        <w:t xml:space="preserve">  from geospatial_tools import geospatial</w:t>
        <w:br/>
        <w:t xml:space="preserve">  from geospatial_tools.functions import length</w:t>
        <w:br/>
        <w:t xml:space="preserve">  @geospatial()</w:t>
        <w:br/>
        <w:t xml:space="preserve">  @transform_df(</w:t>
        <w:br/>
        <w:t xml:space="preserve">      Output('/my/output/dataset'),</w:t>
        <w:br/>
        <w:t xml:space="preserve">      df=Input('/my/input/dataset'),</w:t>
        <w:br/>
        <w:t xml:space="preserve">  )</w:t>
        <w:br/>
        <w:t xml:space="preserve">  def compute(df):</w:t>
        <w:br/>
        <w:t xml:space="preserve">      return df.withColumn('perimeter', length('geometry'))</w:t>
      </w:r>
    </w:p>
    <w:p>
      <w:pPr>
        <w:spacing w:line="360" w:lineRule="auto" w:after="120"/>
      </w:pPr>
      <w:r>
        <w:rPr>
          <w:rFonts w:ascii="微软雅黑" w:hAnsi="微软雅黑"/>
          <w:sz w:val="21"/>
        </w:rPr>
        <w:t>#### area()</w:t>
      </w:r>
    </w:p>
    <w:p>
      <w:pPr>
        <w:spacing w:line="360" w:lineRule="auto" w:after="120"/>
      </w:pPr>
      <w:r>
        <w:rPr>
          <w:rFonts w:ascii="Consolas" w:hAnsi="Consolas"/>
          <w:color w:val="B43C3C"/>
          <w:sz w:val="18"/>
        </w:rPr>
        <w:t>area(geometry, metric_crs='EPSG:3395')</w:t>
      </w:r>
    </w:p>
    <w:p>
      <w:pPr>
        <w:spacing w:line="360" w:lineRule="auto" w:after="120"/>
      </w:pPr>
      <w:r>
        <w:rPr>
          <w:rFonts w:ascii="微软雅黑" w:hAnsi="微软雅黑"/>
          <w:sz w:val="21"/>
        </w:rPr>
        <w:t>返回 GeoJSON 多边形的面积（平方米）。</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geometry</w:t>
      </w:r>
      <w:r>
        <w:rPr>
          <w:rFonts w:ascii="微软雅黑" w:hAnsi="微软雅黑"/>
          <w:sz w:val="21"/>
        </w:rPr>
        <w:t xml:space="preserve"> (</w:t>
      </w:r>
      <w:r>
        <w:rPr>
          <w:rFonts w:ascii="Consolas" w:hAnsi="Consolas"/>
          <w:color w:val="B43C3C"/>
          <w:sz w:val="18"/>
        </w:rPr>
        <w:t>str</w:t>
      </w:r>
      <w:r>
        <w:rPr>
          <w:rFonts w:ascii="微软雅黑" w:hAnsi="微软雅黑"/>
          <w:sz w:val="21"/>
        </w:rPr>
        <w:t>): GeoJSON 几何列名称。</w:t>
      </w:r>
    </w:p>
    <w:p>
      <w:pPr>
        <w:pStyle w:val="ListBullet"/>
        <w:spacing w:line="360" w:lineRule="auto" w:after="120"/>
      </w:pPr>
      <w:r>
        <w:rPr>
          <w:rFonts w:ascii="Consolas" w:hAnsi="Consolas"/>
          <w:color w:val="B43C3C"/>
          <w:sz w:val="18"/>
        </w:rPr>
        <w:t>metric_crs</w:t>
      </w:r>
      <w:r>
        <w:rPr>
          <w:rFonts w:ascii="微软雅黑" w:hAnsi="微软雅黑"/>
          <w:sz w:val="21"/>
        </w:rPr>
        <w:t xml:space="preserve"> (</w:t>
      </w:r>
      <w:r>
        <w:rPr>
          <w:rFonts w:ascii="Consolas" w:hAnsi="Consolas"/>
          <w:color w:val="B43C3C"/>
          <w:sz w:val="18"/>
        </w:rPr>
        <w:t>str</w:t>
      </w:r>
      <w:r>
        <w:rPr>
          <w:rFonts w:ascii="微软雅黑" w:hAnsi="微软雅黑"/>
          <w:sz w:val="21"/>
        </w:rPr>
        <w:t xml:space="preserve">, 非必填): 用于计算面积的指标 CRS。应在目标区域附近居中以最小化失真。默认是 </w:t>
      </w:r>
      <w:r>
        <w:rPr>
          <w:rFonts w:ascii="Consolas" w:hAnsi="Consolas"/>
          <w:color w:val="B43C3C"/>
          <w:sz w:val="18"/>
        </w:rPr>
        <w:t>EPSG:3395</w:t>
      </w:r>
      <w:r>
        <w:rPr>
          <w:rFonts w:ascii="微软雅黑" w:hAnsi="微软雅黑"/>
          <w:sz w:val="21"/>
        </w:rPr>
        <w:t>。</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transform_df, Input, Output</w:t>
        <w:br/>
        <w:t xml:space="preserve">  from geospatial_tools import geospatial</w:t>
        <w:br/>
        <w:t xml:space="preserve">  from geospatial_tools.functions import area</w:t>
        <w:br/>
        <w:t xml:space="preserve">  @geospatial()</w:t>
        <w:br/>
        <w:t xml:space="preserve">  @transform_df(</w:t>
        <w:br/>
        <w:t xml:space="preserve">      Output('/my/output/dataset'),</w:t>
        <w:br/>
        <w:t xml:space="preserve">      df=Input('/my/input/dataset'),</w:t>
        <w:br/>
        <w:t xml:space="preserve">  )</w:t>
        <w:br/>
        <w:t xml:space="preserve">  def compute(df):</w:t>
        <w:br/>
        <w:t xml:space="preserve">      return df.withColumn('area', area('geometry'))</w:t>
      </w:r>
    </w:p>
    <w:p>
      <w:pPr>
        <w:spacing w:line="360" w:lineRule="auto" w:after="120"/>
      </w:pPr>
      <w:r>
        <w:rPr>
          <w:rFonts w:ascii="微软雅黑" w:hAnsi="微软雅黑"/>
          <w:sz w:val="21"/>
        </w:rPr>
        <w:t>#### contains()</w:t>
      </w:r>
    </w:p>
    <w:p>
      <w:pPr>
        <w:spacing w:line="360" w:lineRule="auto" w:after="120"/>
      </w:pPr>
      <w:r>
        <w:rPr>
          <w:rFonts w:ascii="Consolas" w:hAnsi="Consolas"/>
          <w:color w:val="B43C3C"/>
          <w:sz w:val="18"/>
        </w:rPr>
        <w:t>contains(geometry1, geometry2)</w:t>
      </w:r>
    </w:p>
    <w:p>
      <w:pPr>
        <w:spacing w:line="360" w:lineRule="auto" w:after="120"/>
      </w:pPr>
      <w:r>
        <w:rPr>
          <w:rFonts w:ascii="微软雅黑" w:hAnsi="微软雅黑"/>
          <w:sz w:val="21"/>
        </w:rPr>
        <w:t xml:space="preserve">如果 </w:t>
      </w:r>
      <w:r>
        <w:rPr>
          <w:rFonts w:ascii="Consolas" w:hAnsi="Consolas"/>
          <w:color w:val="B43C3C"/>
          <w:sz w:val="18"/>
        </w:rPr>
        <w:t>geometry1</w:t>
      </w:r>
      <w:r>
        <w:rPr>
          <w:rFonts w:ascii="微软雅黑" w:hAnsi="微软雅黑"/>
          <w:sz w:val="21"/>
        </w:rPr>
        <w:t xml:space="preserve"> 完全包含 </w:t>
      </w:r>
      <w:r>
        <w:rPr>
          <w:rFonts w:ascii="Consolas" w:hAnsi="Consolas"/>
          <w:color w:val="B43C3C"/>
          <w:sz w:val="18"/>
        </w:rPr>
        <w:t>geometry2</w:t>
      </w:r>
      <w:r>
        <w:rPr>
          <w:rFonts w:ascii="微软雅黑" w:hAnsi="微软雅黑"/>
          <w:sz w:val="21"/>
        </w:rPr>
        <w:t xml:space="preserve">，则返回 </w:t>
      </w:r>
      <w:r>
        <w:rPr>
          <w:rFonts w:ascii="Consolas" w:hAnsi="Consolas"/>
          <w:color w:val="B43C3C"/>
          <w:sz w:val="18"/>
        </w:rPr>
        <w:t>true</w:t>
      </w:r>
      <w:r>
        <w:rPr>
          <w:rFonts w:ascii="微软雅黑" w:hAnsi="微软雅黑"/>
          <w:sz w:val="21"/>
        </w:rPr>
        <w:t>。</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geometry1</w:t>
      </w:r>
      <w:r>
        <w:rPr>
          <w:rFonts w:ascii="微软雅黑" w:hAnsi="微软雅黑"/>
          <w:sz w:val="21"/>
        </w:rPr>
        <w:t xml:space="preserve"> (</w:t>
      </w:r>
      <w:r>
        <w:rPr>
          <w:rFonts w:ascii="Consolas" w:hAnsi="Consolas"/>
          <w:color w:val="B43C3C"/>
          <w:sz w:val="18"/>
        </w:rPr>
        <w:t>str</w:t>
      </w:r>
      <w:r>
        <w:rPr>
          <w:rFonts w:ascii="微软雅黑" w:hAnsi="微软雅黑"/>
          <w:sz w:val="21"/>
        </w:rPr>
        <w:t>): 定义谓词的 GeoJSON 列。</w:t>
      </w:r>
    </w:p>
    <w:p>
      <w:pPr>
        <w:pStyle w:val="ListBullet"/>
        <w:spacing w:line="360" w:lineRule="auto" w:after="120"/>
      </w:pPr>
      <w:r>
        <w:rPr>
          <w:rFonts w:ascii="Consolas" w:hAnsi="Consolas"/>
          <w:color w:val="B43C3C"/>
          <w:sz w:val="18"/>
        </w:rPr>
        <w:t>geometry2</w:t>
      </w:r>
      <w:r>
        <w:rPr>
          <w:rFonts w:ascii="微软雅黑" w:hAnsi="微软雅黑"/>
          <w:sz w:val="21"/>
        </w:rPr>
        <w:t xml:space="preserve"> (</w:t>
      </w:r>
      <w:r>
        <w:rPr>
          <w:rFonts w:ascii="Consolas" w:hAnsi="Consolas"/>
          <w:color w:val="B43C3C"/>
          <w:sz w:val="18"/>
        </w:rPr>
        <w:t>str</w:t>
      </w:r>
      <w:r>
        <w:rPr>
          <w:rFonts w:ascii="微软雅黑" w:hAnsi="微软雅黑"/>
          <w:sz w:val="21"/>
        </w:rPr>
        <w:t xml:space="preserve">): 要针对 </w:t>
      </w:r>
      <w:r>
        <w:rPr>
          <w:rFonts w:ascii="Consolas" w:hAnsi="Consolas"/>
          <w:color w:val="B43C3C"/>
          <w:sz w:val="18"/>
        </w:rPr>
        <w:t>geometry1</w:t>
      </w:r>
      <w:r>
        <w:rPr>
          <w:rFonts w:ascii="微软雅黑" w:hAnsi="微软雅黑"/>
          <w:sz w:val="21"/>
        </w:rPr>
        <w:t xml:space="preserve"> 测试的 GeoJSON 列。</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transform_df, Input, Output</w:t>
        <w:br/>
        <w:t xml:space="preserve">  from geospatial_tools import geospatial</w:t>
        <w:br/>
        <w:t xml:space="preserve">  from geospatial_tools.functions import contains</w:t>
        <w:br/>
        <w:t xml:space="preserve">  @geospatial()</w:t>
        <w:br/>
        <w:t xml:space="preserve">  @transform_df(</w:t>
        <w:br/>
        <w:t xml:space="preserve">      Output('/my/output/dataset'),</w:t>
        <w:br/>
        <w:t xml:space="preserve">      df=Input('/my/input/dataset'),</w:t>
        <w:br/>
        <w:t xml:space="preserve">  )</w:t>
        <w:br/>
        <w:t xml:space="preserve">  def compute(df):</w:t>
        <w:br/>
        <w:t xml:space="preserve">      return df.withColumn('geometry1_contains_geometry2', contains('geometry1', 'geometry2'))</w:t>
      </w:r>
    </w:p>
    <w:p>
      <w:pPr>
        <w:spacing w:line="360" w:lineRule="auto" w:after="120"/>
      </w:pPr>
      <w:r>
        <w:rPr>
          <w:rFonts w:ascii="微软雅黑" w:hAnsi="微软雅黑"/>
          <w:sz w:val="21"/>
        </w:rPr>
        <w:t>#### intersects()</w:t>
      </w:r>
    </w:p>
    <w:p>
      <w:pPr>
        <w:spacing w:line="360" w:lineRule="auto" w:after="120"/>
      </w:pPr>
      <w:r>
        <w:rPr>
          <w:rFonts w:ascii="Consolas" w:hAnsi="Consolas"/>
          <w:color w:val="B43C3C"/>
          <w:sz w:val="18"/>
        </w:rPr>
        <w:t>intersects(geometry1, geometry2)</w:t>
      </w:r>
    </w:p>
    <w:p>
      <w:pPr>
        <w:spacing w:line="360" w:lineRule="auto" w:after="120"/>
      </w:pPr>
      <w:r>
        <w:rPr>
          <w:rFonts w:ascii="微软雅黑" w:hAnsi="微软雅黑"/>
          <w:sz w:val="21"/>
        </w:rPr>
        <w:t xml:space="preserve">如果 </w:t>
      </w:r>
      <w:r>
        <w:rPr>
          <w:rFonts w:ascii="Consolas" w:hAnsi="Consolas"/>
          <w:color w:val="B43C3C"/>
          <w:sz w:val="18"/>
        </w:rPr>
        <w:t>geometry1</w:t>
      </w:r>
      <w:r>
        <w:rPr>
          <w:rFonts w:ascii="微软雅黑" w:hAnsi="微软雅黑"/>
          <w:sz w:val="21"/>
        </w:rPr>
        <w:t xml:space="preserve"> 与 </w:t>
      </w:r>
      <w:r>
        <w:rPr>
          <w:rFonts w:ascii="Consolas" w:hAnsi="Consolas"/>
          <w:color w:val="B43C3C"/>
          <w:sz w:val="18"/>
        </w:rPr>
        <w:t>geometry2</w:t>
      </w:r>
      <w:r>
        <w:rPr>
          <w:rFonts w:ascii="微软雅黑" w:hAnsi="微软雅黑"/>
          <w:sz w:val="21"/>
        </w:rPr>
        <w:t xml:space="preserve"> 相交，则返回 </w:t>
      </w:r>
      <w:r>
        <w:rPr>
          <w:rFonts w:ascii="Consolas" w:hAnsi="Consolas"/>
          <w:color w:val="B43C3C"/>
          <w:sz w:val="18"/>
        </w:rPr>
        <w:t>true</w:t>
      </w:r>
      <w:r>
        <w:rPr>
          <w:rFonts w:ascii="微软雅黑" w:hAnsi="微软雅黑"/>
          <w:sz w:val="21"/>
        </w:rPr>
        <w:t>。</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geometry1</w:t>
      </w:r>
      <w:r>
        <w:rPr>
          <w:rFonts w:ascii="微软雅黑" w:hAnsi="微软雅黑"/>
          <w:sz w:val="21"/>
        </w:rPr>
        <w:t xml:space="preserve"> (</w:t>
      </w:r>
      <w:r>
        <w:rPr>
          <w:rFonts w:ascii="Consolas" w:hAnsi="Consolas"/>
          <w:color w:val="B43C3C"/>
          <w:sz w:val="18"/>
        </w:rPr>
        <w:t>str</w:t>
      </w:r>
      <w:r>
        <w:rPr>
          <w:rFonts w:ascii="微软雅黑" w:hAnsi="微软雅黑"/>
          <w:sz w:val="21"/>
        </w:rPr>
        <w:t>): 第一个 GeoJSON 几何列名称。</w:t>
      </w:r>
    </w:p>
    <w:p>
      <w:pPr>
        <w:pStyle w:val="ListBullet"/>
        <w:spacing w:line="360" w:lineRule="auto" w:after="120"/>
      </w:pPr>
      <w:r>
        <w:rPr>
          <w:rFonts w:ascii="Consolas" w:hAnsi="Consolas"/>
          <w:color w:val="B43C3C"/>
          <w:sz w:val="18"/>
        </w:rPr>
        <w:t>geometry2</w:t>
      </w:r>
      <w:r>
        <w:rPr>
          <w:rFonts w:ascii="微软雅黑" w:hAnsi="微软雅黑"/>
          <w:sz w:val="21"/>
        </w:rPr>
        <w:t xml:space="preserve"> (</w:t>
      </w:r>
      <w:r>
        <w:rPr>
          <w:rFonts w:ascii="Consolas" w:hAnsi="Consolas"/>
          <w:color w:val="B43C3C"/>
          <w:sz w:val="18"/>
        </w:rPr>
        <w:t>str</w:t>
      </w:r>
      <w:r>
        <w:rPr>
          <w:rFonts w:ascii="微软雅黑" w:hAnsi="微软雅黑"/>
          <w:sz w:val="21"/>
        </w:rPr>
        <w:t>): 第二个 GeoJSON 几何列名称。</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transform_df, Input, Output</w:t>
        <w:br/>
        <w:t xml:space="preserve">  from geospatial_tools import geospatial</w:t>
        <w:br/>
        <w:t xml:space="preserve">  from geospatial_tools.functions import intersects</w:t>
        <w:br/>
        <w:t xml:space="preserve">  @geospatial()</w:t>
        <w:br/>
        <w:t xml:space="preserve">  @transform_df(</w:t>
        <w:br/>
        <w:t xml:space="preserve">      Output('/my/output/dataset'),</w:t>
        <w:br/>
        <w:t xml:space="preserve">      df=Input('/my/input/dataset'),</w:t>
        <w:br/>
        <w:t xml:space="preserve">  )</w:t>
        <w:br/>
        <w:t xml:space="preserve">  def compute(df):</w:t>
        <w:br/>
        <w:t xml:space="preserve">      return df.withColumn('geometry1_intersecting_geometry2', intersects('geometry1', 'geometry2'))</w:t>
      </w:r>
    </w:p>
    <w:p>
      <w:pPr>
        <w:spacing w:line="360" w:lineRule="auto" w:after="120"/>
      </w:pPr>
      <w:r>
        <w:rPr>
          <w:rFonts w:ascii="微软雅黑" w:hAnsi="微软雅黑"/>
          <w:sz w:val="21"/>
        </w:rPr>
        <w:t>#### agg\_union()</w:t>
      </w:r>
    </w:p>
    <w:p>
      <w:pPr>
        <w:spacing w:line="360" w:lineRule="auto" w:after="120"/>
      </w:pPr>
      <w:r>
        <w:rPr>
          <w:rFonts w:ascii="Consolas" w:hAnsi="Consolas"/>
          <w:color w:val="B43C3C"/>
          <w:sz w:val="18"/>
        </w:rPr>
        <w:t>agg_union(geometry)</w:t>
      </w:r>
    </w:p>
    <w:p>
      <w:pPr>
        <w:spacing w:line="360" w:lineRule="auto" w:after="120"/>
      </w:pPr>
      <w:r>
        <w:rPr>
          <w:rFonts w:ascii="微软雅黑" w:hAnsi="微软雅黑"/>
          <w:sz w:val="21"/>
        </w:rPr>
        <w:t>返回通过合并组中所有几何体创建的形状（聚合并集）。</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geometry</w:t>
      </w:r>
      <w:r>
        <w:rPr>
          <w:rFonts w:ascii="微软雅黑" w:hAnsi="微软雅黑"/>
          <w:sz w:val="21"/>
        </w:rPr>
        <w:t xml:space="preserve"> (</w:t>
      </w:r>
      <w:r>
        <w:rPr>
          <w:rFonts w:ascii="Consolas" w:hAnsi="Consolas"/>
          <w:color w:val="B43C3C"/>
          <w:sz w:val="18"/>
        </w:rPr>
        <w:t>str</w:t>
      </w:r>
      <w:r>
        <w:rPr>
          <w:rFonts w:ascii="微软雅黑" w:hAnsi="微软雅黑"/>
          <w:sz w:val="21"/>
        </w:rPr>
        <w:t>): GeoJSON 几何列名称。</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transform_df, Input, Output</w:t>
        <w:br/>
        <w:t xml:space="preserve">  from geospatial_tools import geospatial</w:t>
        <w:br/>
        <w:t xml:space="preserve">  from geospatial_tools.functions import agg_union</w:t>
        <w:br/>
        <w:t xml:space="preserve">  @geospatial()</w:t>
        <w:br/>
        <w:t xml:space="preserve">  @transform_df(</w:t>
        <w:br/>
        <w:t xml:space="preserve">      Output('/my/output/dataset'),</w:t>
        <w:br/>
        <w:t xml:space="preserve">      df=Input('/my/input/dataset'),</w:t>
        <w:br/>
        <w:t xml:space="preserve">  )</w:t>
        <w:br/>
        <w:t xml:space="preserve">  def compute(df):</w:t>
        <w:br/>
        <w:t xml:space="preserve">      return df.groupBy('country').agg(agg_union('geometry').alias('geometry'))</w:t>
      </w:r>
    </w:p>
    <w:p>
      <w:pPr>
        <w:spacing w:line="360" w:lineRule="auto" w:after="120"/>
      </w:pPr>
      <w:r>
        <w:rPr>
          <w:rFonts w:ascii="微软雅黑" w:hAnsi="微软雅黑"/>
          <w:sz w:val="21"/>
        </w:rPr>
        <w:t>#### agg\_intersection()</w:t>
      </w:r>
    </w:p>
    <w:p>
      <w:pPr>
        <w:spacing w:line="360" w:lineRule="auto" w:after="120"/>
      </w:pPr>
      <w:r>
        <w:rPr>
          <w:rFonts w:ascii="Consolas" w:hAnsi="Consolas"/>
          <w:color w:val="B43C3C"/>
          <w:sz w:val="18"/>
        </w:rPr>
        <w:t>agg_intersection(geometry)</w:t>
      </w:r>
    </w:p>
    <w:p>
      <w:pPr>
        <w:spacing w:line="360" w:lineRule="auto" w:after="120"/>
      </w:pPr>
      <w:r>
        <w:rPr>
          <w:rFonts w:ascii="微软雅黑" w:hAnsi="微软雅黑"/>
          <w:sz w:val="21"/>
        </w:rPr>
        <w:t>返回通过组中所有几何体的相交创建的形状（聚合相交）。</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geometry</w:t>
      </w:r>
      <w:r>
        <w:rPr>
          <w:rFonts w:ascii="微软雅黑" w:hAnsi="微软雅黑"/>
          <w:sz w:val="21"/>
        </w:rPr>
        <w:t xml:space="preserve"> (</w:t>
      </w:r>
      <w:r>
        <w:rPr>
          <w:rFonts w:ascii="Consolas" w:hAnsi="Consolas"/>
          <w:color w:val="B43C3C"/>
          <w:sz w:val="18"/>
        </w:rPr>
        <w:t>str</w:t>
      </w:r>
      <w:r>
        <w:rPr>
          <w:rFonts w:ascii="微软雅黑" w:hAnsi="微软雅黑"/>
          <w:sz w:val="21"/>
        </w:rPr>
        <w:t>): GeoJSON 几何列名称。</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transform_df, Input, Output</w:t>
        <w:br/>
        <w:t xml:space="preserve">  from geospatial_tools import geospatial</w:t>
        <w:br/>
        <w:t xml:space="preserve">  from geospatial_tools.functions import agg_intersection</w:t>
        <w:br/>
        <w:t xml:space="preserve">  @geospatial()</w:t>
        <w:br/>
        <w:t xml:space="preserve">  @transform_df(</w:t>
        <w:br/>
        <w:t xml:space="preserve">      Output('/my/output/dataset'),</w:t>
        <w:br/>
        <w:t xml:space="preserve">      df=Input('/my/input/dataset'),</w:t>
        <w:br/>
        <w:t xml:space="preserve">  )</w:t>
        <w:br/>
        <w:t xml:space="preserve">  def compute(df):</w:t>
        <w:br/>
        <w:t xml:space="preserve">      return df.groupBy('country').agg(agg_intersection('geometry').alias('geometry'))</w:t>
      </w:r>
    </w:p>
    <w:p>
      <w:pPr>
        <w:spacing w:line="360" w:lineRule="auto" w:after="120"/>
      </w:pPr>
      <w:r>
        <w:rPr>
          <w:rFonts w:ascii="微软雅黑" w:hAnsi="微软雅黑"/>
          <w:sz w:val="21"/>
        </w:rPr>
        <w:t>#### agg\_bounding\_box()</w:t>
      </w:r>
    </w:p>
    <w:p>
      <w:pPr>
        <w:spacing w:line="360" w:lineRule="auto" w:after="120"/>
      </w:pPr>
      <w:r>
        <w:rPr>
          <w:rFonts w:ascii="Consolas" w:hAnsi="Consolas"/>
          <w:color w:val="B43C3C"/>
          <w:sz w:val="18"/>
        </w:rPr>
        <w:t>agg_bounding_box(geometry)</w:t>
      </w:r>
    </w:p>
    <w:p>
      <w:pPr>
        <w:spacing w:line="360" w:lineRule="auto" w:after="120"/>
      </w:pPr>
      <w:r>
        <w:rPr>
          <w:rFonts w:ascii="微软雅黑" w:hAnsi="微软雅黑"/>
          <w:sz w:val="21"/>
        </w:rPr>
        <w:t>返回组中所有几何体的边界框（聚合边界框）。</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geometry</w:t>
      </w:r>
      <w:r>
        <w:rPr>
          <w:rFonts w:ascii="微软雅黑" w:hAnsi="微软雅黑"/>
          <w:sz w:val="21"/>
        </w:rPr>
        <w:t xml:space="preserve"> (</w:t>
      </w:r>
      <w:r>
        <w:rPr>
          <w:rFonts w:ascii="Consolas" w:hAnsi="Consolas"/>
          <w:color w:val="B43C3C"/>
          <w:sz w:val="18"/>
        </w:rPr>
        <w:t>str</w:t>
      </w:r>
      <w:r>
        <w:rPr>
          <w:rFonts w:ascii="微软雅黑" w:hAnsi="微软雅黑"/>
          <w:sz w:val="21"/>
        </w:rPr>
        <w:t>): GeoJSON 几何列名称。</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transform_df, Input, Output</w:t>
        <w:br/>
        <w:t xml:space="preserve">  from geospatial_tools import geospatial</w:t>
        <w:br/>
        <w:t xml:space="preserve">  from geospatial_tools.functions import agg_bounding_box</w:t>
        <w:br/>
        <w:t xml:space="preserve">  @geospatial()</w:t>
        <w:br/>
        <w:t xml:space="preserve">  @transform_df(</w:t>
        <w:br/>
        <w:t xml:space="preserve">      Output('/my/output/dataset'),</w:t>
        <w:br/>
        <w:t xml:space="preserve">      df=Input('/my/input/dataset'),</w:t>
        <w:br/>
        <w:t xml:space="preserve">  )</w:t>
        <w:br/>
        <w:t xml:space="preserve">  def compute(df):</w:t>
        <w:br/>
        <w:t xml:space="preserve">      return df.groupBy('country').agg(agg_bounding_box('geometry').alias('geometry'))</w:t>
      </w:r>
    </w:p>
    <w:p>
      <w:pPr>
        <w:spacing w:line="360" w:lineRule="auto" w:after="120"/>
      </w:pPr>
      <w:r>
        <w:rPr>
          <w:rFonts w:ascii="微软雅黑" w:hAnsi="微软雅黑"/>
          <w:sz w:val="21"/>
        </w:rPr>
        <w:t>#### subdivide\_explode()</w:t>
      </w:r>
    </w:p>
    <w:p>
      <w:pPr>
        <w:spacing w:line="360" w:lineRule="auto" w:after="120"/>
      </w:pPr>
      <w:r>
        <w:rPr>
          <w:rFonts w:ascii="Consolas" w:hAnsi="Consolas"/>
          <w:color w:val="B43C3C"/>
          <w:sz w:val="18"/>
        </w:rPr>
        <w:t>subdivide_explode(df, geometry, max_vertices)</w:t>
      </w:r>
    </w:p>
    <w:p>
      <w:pPr>
        <w:spacing w:line="360" w:lineRule="auto" w:after="120"/>
      </w:pPr>
      <w:r>
        <w:rPr>
          <w:rFonts w:ascii="微软雅黑" w:hAnsi="微软雅黑"/>
          <w:sz w:val="21"/>
        </w:rPr>
        <w:t>将 GeoJSON 形状划分为更小的组件，返回每个组件的一行。用于优化包含非常复杂形状的列上的空间合并。</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df</w:t>
      </w:r>
      <w:r>
        <w:rPr>
          <w:rFonts w:ascii="微软雅黑" w:hAnsi="微软雅黑"/>
          <w:sz w:val="21"/>
        </w:rPr>
        <w:t xml:space="preserve"> (</w:t>
      </w:r>
      <w:r>
        <w:rPr>
          <w:rFonts w:ascii="Consolas" w:hAnsi="Consolas"/>
          <w:color w:val="B43C3C"/>
          <w:sz w:val="18"/>
        </w:rPr>
        <w:t>PySpark DataFrame</w:t>
      </w:r>
      <w:r>
        <w:rPr>
          <w:rFonts w:ascii="微软雅黑" w:hAnsi="微软雅黑"/>
          <w:sz w:val="21"/>
        </w:rPr>
        <w:t>): 输入数据帧。</w:t>
      </w:r>
    </w:p>
    <w:p>
      <w:pPr>
        <w:pStyle w:val="ListBullet"/>
        <w:spacing w:line="360" w:lineRule="auto" w:after="120"/>
      </w:pPr>
      <w:r>
        <w:rPr>
          <w:rFonts w:ascii="Consolas" w:hAnsi="Consolas"/>
          <w:color w:val="B43C3C"/>
          <w:sz w:val="18"/>
        </w:rPr>
        <w:t>geometry</w:t>
      </w:r>
      <w:r>
        <w:rPr>
          <w:rFonts w:ascii="微软雅黑" w:hAnsi="微软雅黑"/>
          <w:sz w:val="21"/>
        </w:rPr>
        <w:t xml:space="preserve"> (</w:t>
      </w:r>
      <w:r>
        <w:rPr>
          <w:rFonts w:ascii="Consolas" w:hAnsi="Consolas"/>
          <w:color w:val="B43C3C"/>
          <w:sz w:val="18"/>
        </w:rPr>
        <w:t>str</w:t>
      </w:r>
      <w:r>
        <w:rPr>
          <w:rFonts w:ascii="微软雅黑" w:hAnsi="微软雅黑"/>
          <w:sz w:val="21"/>
        </w:rPr>
        <w:t>): GeoJSON 几何列名称。</w:t>
      </w:r>
    </w:p>
    <w:p>
      <w:pPr>
        <w:pStyle w:val="ListBullet"/>
        <w:spacing w:line="360" w:lineRule="auto" w:after="120"/>
      </w:pPr>
      <w:r>
        <w:rPr>
          <w:rFonts w:ascii="Consolas" w:hAnsi="Consolas"/>
          <w:color w:val="B43C3C"/>
          <w:sz w:val="18"/>
        </w:rPr>
        <w:t>max_vertices</w:t>
      </w:r>
      <w:r>
        <w:rPr>
          <w:rFonts w:ascii="微软雅黑" w:hAnsi="微软雅黑"/>
          <w:sz w:val="21"/>
        </w:rPr>
        <w:t xml:space="preserve"> (</w:t>
      </w:r>
      <w:r>
        <w:rPr>
          <w:rFonts w:ascii="Consolas" w:hAnsi="Consolas"/>
          <w:color w:val="B43C3C"/>
          <w:sz w:val="18"/>
        </w:rPr>
        <w:t>int</w:t>
      </w:r>
      <w:r>
        <w:rPr>
          <w:rFonts w:ascii="微软雅黑" w:hAnsi="微软雅黑"/>
          <w:sz w:val="21"/>
        </w:rPr>
        <w:t>): 每个组件的最大顶点数。</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transform_df, Input, Output</w:t>
        <w:br/>
        <w:t xml:space="preserve">  from geospatial_tools import geospatial</w:t>
        <w:br/>
        <w:t xml:space="preserve">  from geospatial_tools.functions import subdivide_explode</w:t>
        <w:br/>
        <w:t xml:space="preserve">  @geospatial()</w:t>
        <w:br/>
        <w:t xml:space="preserve">  @transform_df(</w:t>
        <w:br/>
        <w:t xml:space="preserve">      Output('/my/output/dataset'),</w:t>
        <w:br/>
        <w:t xml:space="preserve">      df=Input('/my/input/dataset'),</w:t>
        <w:br/>
        <w:t xml:space="preserve">  )</w:t>
        <w:br/>
        <w:t xml:space="preserve">  def compute(df):</w:t>
        <w:br/>
        <w:t xml:space="preserve">      return subdivide_explode(df, 'geometry', max_vertices=1000)</w:t>
      </w:r>
    </w:p>
    <w:p>
      <w:pPr>
        <w:pStyle w:val="Heading3"/>
      </w:pPr>
      <w:r>
        <w:rPr>
          <w:rFonts w:ascii="微软雅黑" w:hAnsi="微软雅黑"/>
        </w:rPr>
        <w:t>空间合并</w:t>
      </w:r>
    </w:p>
    <w:p>
      <w:pPr>
        <w:spacing w:line="360" w:lineRule="auto" w:after="120"/>
      </w:pPr>
      <w:r>
        <w:rPr>
          <w:rFonts w:ascii="微软雅黑" w:hAnsi="微软雅黑"/>
          <w:sz w:val="21"/>
        </w:rPr>
        <w:t>#### DataFrame.spatial\_join()</w:t>
      </w:r>
    </w:p>
    <w:p>
      <w:pPr>
        <w:spacing w:line="360" w:lineRule="auto" w:after="120"/>
      </w:pPr>
      <w:r>
        <w:rPr>
          <w:rFonts w:ascii="Consolas" w:hAnsi="Consolas"/>
          <w:color w:val="B43C3C"/>
          <w:sz w:val="18"/>
        </w:rPr>
        <w:t>DataFrame.spatial_join(right_df, on, how='inner', **kwargs)</w:t>
      </w:r>
    </w:p>
    <w:p>
      <w:pPr>
        <w:spacing w:line="360" w:lineRule="auto" w:after="120"/>
      </w:pPr>
      <w:r>
        <w:rPr>
          <w:rFonts w:ascii="微软雅黑" w:hAnsi="微软雅黑"/>
          <w:sz w:val="21"/>
        </w:rPr>
        <w:t>使用空间交集合并两个数据帧。</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right_df</w:t>
      </w:r>
      <w:r>
        <w:rPr>
          <w:rFonts w:ascii="微软雅黑" w:hAnsi="微软雅黑"/>
          <w:sz w:val="21"/>
        </w:rPr>
        <w:t xml:space="preserve"> (</w:t>
      </w:r>
      <w:r>
        <w:rPr>
          <w:rFonts w:ascii="Consolas" w:hAnsi="Consolas"/>
          <w:color w:val="B43C3C"/>
          <w:sz w:val="18"/>
        </w:rPr>
        <w:t>PySpark DataFrame</w:t>
      </w:r>
      <w:r>
        <w:rPr>
          <w:rFonts w:ascii="微软雅黑" w:hAnsi="微软雅黑"/>
          <w:sz w:val="21"/>
        </w:rPr>
        <w:t>): 合并的右侧。</w:t>
      </w:r>
    </w:p>
    <w:p>
      <w:pPr>
        <w:pStyle w:val="ListBullet"/>
        <w:spacing w:line="360" w:lineRule="auto" w:after="120"/>
      </w:pPr>
      <w:r>
        <w:rPr>
          <w:rFonts w:ascii="Consolas" w:hAnsi="Consolas"/>
          <w:color w:val="B43C3C"/>
          <w:sz w:val="18"/>
        </w:rPr>
        <w:t>on</w:t>
      </w:r>
      <w:r>
        <w:rPr>
          <w:rFonts w:ascii="微软雅黑" w:hAnsi="微软雅黑"/>
          <w:sz w:val="21"/>
        </w:rPr>
        <w:t xml:space="preserve"> (</w:t>
      </w:r>
      <w:r>
        <w:rPr>
          <w:rFonts w:ascii="Consolas" w:hAnsi="Consolas"/>
          <w:color w:val="B43C3C"/>
          <w:sz w:val="18"/>
        </w:rPr>
        <w:t>tuple&lt;str, str&gt;</w:t>
      </w:r>
      <w:r>
        <w:rPr>
          <w:rFonts w:ascii="微软雅黑" w:hAnsi="微软雅黑"/>
          <w:sz w:val="21"/>
        </w:rPr>
        <w:t xml:space="preserve">): </w:t>
      </w:r>
      <w:r>
        <w:rPr>
          <w:rFonts w:ascii="Consolas" w:hAnsi="Consolas"/>
          <w:color w:val="B43C3C"/>
          <w:sz w:val="18"/>
        </w:rPr>
        <w:t>(left_geometry_column_name, right_geometry_column_name)</w:t>
      </w:r>
      <w:r>
        <w:rPr>
          <w:rFonts w:ascii="微软雅黑" w:hAnsi="微软雅黑"/>
          <w:sz w:val="21"/>
        </w:rPr>
        <w:t xml:space="preserve"> 的元组。</w:t>
      </w:r>
    </w:p>
    <w:p>
      <w:pPr>
        <w:pStyle w:val="ListBullet"/>
        <w:spacing w:line="360" w:lineRule="auto" w:after="120"/>
      </w:pPr>
      <w:r>
        <w:rPr>
          <w:rFonts w:ascii="Consolas" w:hAnsi="Consolas"/>
          <w:color w:val="B43C3C"/>
          <w:sz w:val="18"/>
        </w:rPr>
        <w:t>how</w:t>
      </w:r>
      <w:r>
        <w:rPr>
          <w:rFonts w:ascii="微软雅黑" w:hAnsi="微软雅黑"/>
          <w:sz w:val="21"/>
        </w:rPr>
        <w:t xml:space="preserve"> (</w:t>
      </w:r>
      <w:r>
        <w:rPr>
          <w:rFonts w:ascii="Consolas" w:hAnsi="Consolas"/>
          <w:color w:val="B43C3C"/>
          <w:sz w:val="18"/>
        </w:rPr>
        <w:t>str</w:t>
      </w:r>
      <w:r>
        <w:rPr>
          <w:rFonts w:ascii="微软雅黑" w:hAnsi="微软雅黑"/>
          <w:sz w:val="21"/>
        </w:rPr>
        <w:t xml:space="preserve">, 非必填): 合并类型（支持与常规 PySpark 合并相同的合并类型）。默认是 </w:t>
      </w:r>
      <w:r>
        <w:rPr>
          <w:rFonts w:ascii="Consolas" w:hAnsi="Consolas"/>
          <w:color w:val="B43C3C"/>
          <w:sz w:val="18"/>
        </w:rPr>
        <w:t>inner</w:t>
      </w:r>
      <w:r>
        <w:rPr>
          <w:rFonts w:ascii="微软雅黑" w:hAnsi="微软雅黑"/>
          <w:sz w:val="21"/>
        </w:rPr>
        <w:t>。</w:t>
      </w:r>
    </w:p>
    <w:p>
      <w:pPr>
        <w:pStyle w:val="ListBullet"/>
        <w:spacing w:line="360" w:lineRule="auto" w:after="120"/>
      </w:pPr>
      <w:r>
        <w:rPr>
          <w:rFonts w:ascii="Consolas" w:hAnsi="Consolas"/>
          <w:color w:val="B43C3C"/>
          <w:sz w:val="18"/>
        </w:rPr>
        <w:t>library</w:t>
      </w:r>
      <w:r>
        <w:rPr>
          <w:rFonts w:ascii="微软雅黑" w:hAnsi="微软雅黑"/>
          <w:sz w:val="21"/>
        </w:rPr>
        <w:t xml:space="preserve"> (</w:t>
      </w:r>
      <w:r>
        <w:rPr>
          <w:rFonts w:ascii="Consolas" w:hAnsi="Consolas"/>
          <w:color w:val="B43C3C"/>
          <w:sz w:val="18"/>
        </w:rPr>
        <w:t>str</w:t>
      </w:r>
      <w:r>
        <w:rPr>
          <w:rFonts w:ascii="微软雅黑" w:hAnsi="微软雅黑"/>
          <w:sz w:val="21"/>
        </w:rPr>
        <w:t>, 非必填): 使用哪个库进行合并，</w:t>
      </w:r>
      <w:r>
        <w:rPr>
          <w:rFonts w:ascii="Consolas" w:hAnsi="Consolas"/>
          <w:color w:val="B43C3C"/>
          <w:sz w:val="18"/>
        </w:rPr>
        <w:t>h3</w:t>
      </w:r>
      <w:r>
        <w:rPr>
          <w:rFonts w:ascii="微软雅黑" w:hAnsi="微软雅黑"/>
          <w:sz w:val="21"/>
        </w:rPr>
        <w:t xml:space="preserve"> 或 </w:t>
      </w:r>
      <w:r>
        <w:rPr>
          <w:rFonts w:ascii="Consolas" w:hAnsi="Consolas"/>
          <w:color w:val="B43C3C"/>
          <w:sz w:val="18"/>
        </w:rPr>
        <w:t>sedona</w:t>
      </w:r>
      <w:r>
        <w:rPr>
          <w:rFonts w:ascii="微软雅黑" w:hAnsi="微软雅黑"/>
          <w:sz w:val="21"/>
        </w:rPr>
        <w:t xml:space="preserve">。默认是 </w:t>
      </w:r>
      <w:r>
        <w:rPr>
          <w:rFonts w:ascii="Consolas" w:hAnsi="Consolas"/>
          <w:color w:val="B43C3C"/>
          <w:sz w:val="18"/>
        </w:rPr>
        <w:t>h3</w:t>
      </w:r>
      <w:r>
        <w:rPr>
          <w:rFonts w:ascii="微软雅黑" w:hAnsi="微软雅黑"/>
          <w:sz w:val="21"/>
        </w:rPr>
        <w:t>。</w:t>
      </w:r>
    </w:p>
    <w:p>
      <w:pPr>
        <w:pStyle w:val="ListBullet"/>
        <w:spacing w:line="360" w:lineRule="auto" w:after="120"/>
      </w:pPr>
      <w:r>
        <w:rPr>
          <w:rFonts w:ascii="Consolas" w:hAnsi="Consolas"/>
          <w:color w:val="B43C3C"/>
          <w:sz w:val="18"/>
        </w:rPr>
        <w:t>resolution</w:t>
      </w:r>
      <w:r>
        <w:rPr>
          <w:rFonts w:ascii="微软雅黑" w:hAnsi="微软雅黑"/>
          <w:sz w:val="21"/>
        </w:rPr>
        <w:t xml:space="preserve"> (</w:t>
      </w:r>
      <w:r>
        <w:rPr>
          <w:rFonts w:ascii="Consolas" w:hAnsi="Consolas"/>
          <w:color w:val="B43C3C"/>
          <w:sz w:val="18"/>
        </w:rPr>
        <w:t>int</w:t>
      </w:r>
      <w:r>
        <w:rPr>
          <w:rFonts w:ascii="微软雅黑" w:hAnsi="微软雅黑"/>
          <w:sz w:val="21"/>
        </w:rPr>
        <w:t xml:space="preserve">, 非必填): 用于合并的 H3 分辨率（注意：这不影响结果，仅用于优化）。如果包含 </w:t>
      </w:r>
      <w:r>
        <w:rPr>
          <w:rFonts w:ascii="Consolas" w:hAnsi="Consolas"/>
          <w:color w:val="B43C3C"/>
          <w:sz w:val="18"/>
        </w:rPr>
        <w:t>library='sedona'</w:t>
      </w:r>
      <w:r>
        <w:rPr>
          <w:rFonts w:ascii="微软雅黑" w:hAnsi="微软雅黑"/>
          <w:sz w:val="21"/>
        </w:rPr>
        <w:t>，则会引发异常。如果未包含，将推断出最佳猜测分辨率。</w:t>
      </w:r>
    </w:p>
    <w:p>
      <w:pPr>
        <w:pStyle w:val="ListBullet"/>
        <w:spacing w:line="360" w:lineRule="auto" w:after="120"/>
      </w:pPr>
      <w:r>
        <w:rPr>
          <w:rFonts w:ascii="Consolas" w:hAnsi="Consolas"/>
          <w:color w:val="B43C3C"/>
          <w:sz w:val="18"/>
        </w:rPr>
        <w:t>left_partitions</w:t>
      </w:r>
      <w:r>
        <w:rPr>
          <w:rFonts w:ascii="微软雅黑" w:hAnsi="微软雅黑"/>
          <w:sz w:val="21"/>
        </w:rPr>
        <w:t xml:space="preserve"> (</w:t>
      </w:r>
      <w:r>
        <w:rPr>
          <w:rFonts w:ascii="Consolas" w:hAnsi="Consolas"/>
          <w:color w:val="B43C3C"/>
          <w:sz w:val="18"/>
        </w:rPr>
        <w:t>int</w:t>
      </w:r>
      <w:r>
        <w:rPr>
          <w:rFonts w:ascii="微软雅黑" w:hAnsi="微软雅黑"/>
          <w:sz w:val="21"/>
        </w:rPr>
        <w:t xml:space="preserve">, 非必填): 使用 </w:t>
      </w:r>
      <w:r>
        <w:rPr>
          <w:rFonts w:ascii="Consolas" w:hAnsi="Consolas"/>
          <w:color w:val="B43C3C"/>
          <w:sz w:val="18"/>
        </w:rPr>
        <w:t>library=sedona</w:t>
      </w:r>
      <w:r>
        <w:rPr>
          <w:rFonts w:ascii="微软雅黑" w:hAnsi="微软雅黑"/>
          <w:sz w:val="21"/>
        </w:rPr>
        <w:t xml:space="preserve"> 时左数据帧默认重新分区方案的可选覆盖。如果包含时使用 H3，会引发异常。</w:t>
      </w:r>
    </w:p>
    <w:p>
      <w:pPr>
        <w:pStyle w:val="ListBullet"/>
        <w:spacing w:line="360" w:lineRule="auto" w:after="120"/>
      </w:pPr>
      <w:r>
        <w:rPr>
          <w:rFonts w:ascii="Consolas" w:hAnsi="Consolas"/>
          <w:color w:val="B43C3C"/>
          <w:sz w:val="18"/>
        </w:rPr>
        <w:t>right_partitions</w:t>
      </w:r>
      <w:r>
        <w:rPr>
          <w:rFonts w:ascii="微软雅黑" w:hAnsi="微软雅黑"/>
          <w:sz w:val="21"/>
        </w:rPr>
        <w:t xml:space="preserve"> (</w:t>
      </w:r>
      <w:r>
        <w:rPr>
          <w:rFonts w:ascii="Consolas" w:hAnsi="Consolas"/>
          <w:color w:val="B43C3C"/>
          <w:sz w:val="18"/>
        </w:rPr>
        <w:t>int</w:t>
      </w:r>
      <w:r>
        <w:rPr>
          <w:rFonts w:ascii="微软雅黑" w:hAnsi="微软雅黑"/>
          <w:sz w:val="21"/>
        </w:rPr>
        <w:t xml:space="preserve">, 非必填): 使用 </w:t>
      </w:r>
      <w:r>
        <w:rPr>
          <w:rFonts w:ascii="Consolas" w:hAnsi="Consolas"/>
          <w:color w:val="B43C3C"/>
          <w:sz w:val="18"/>
        </w:rPr>
        <w:t>library=sedona</w:t>
      </w:r>
      <w:r>
        <w:rPr>
          <w:rFonts w:ascii="微软雅黑" w:hAnsi="微软雅黑"/>
          <w:sz w:val="21"/>
        </w:rPr>
        <w:t xml:space="preserve"> 时右数据帧默认重新分区方案的可选覆盖。如果包含时使用 H3，会引发异常。</w:t>
      </w:r>
    </w:p>
    <w:p>
      <w:pPr>
        <w:pStyle w:val="ListBullet"/>
        <w:spacing w:line="360" w:lineRule="auto" w:after="120"/>
      </w:pPr>
      <w:r>
        <w:rPr>
          <w:rFonts w:ascii="Consolas" w:hAnsi="Consolas"/>
          <w:color w:val="B43C3C"/>
          <w:sz w:val="18"/>
        </w:rPr>
        <w:t>left_pk</w:t>
      </w:r>
      <w:r>
        <w:rPr>
          <w:rFonts w:ascii="微软雅黑" w:hAnsi="微软雅黑"/>
          <w:sz w:val="21"/>
        </w:rPr>
        <w:t xml:space="preserve"> (</w:t>
      </w:r>
      <w:r>
        <w:rPr>
          <w:rFonts w:ascii="Consolas" w:hAnsi="Consolas"/>
          <w:color w:val="B43C3C"/>
          <w:sz w:val="18"/>
        </w:rPr>
        <w:t>str</w:t>
      </w:r>
      <w:r>
        <w:rPr>
          <w:rFonts w:ascii="微软雅黑" w:hAnsi="微软雅黑"/>
          <w:sz w:val="21"/>
        </w:rPr>
        <w:t>, 非必填): 合并左侧的主键列。如果未设置，将自动生成一个 PK。</w:t>
      </w:r>
    </w:p>
    <w:p>
      <w:pPr>
        <w:pStyle w:val="ListBullet"/>
        <w:spacing w:line="360" w:lineRule="auto" w:after="120"/>
      </w:pPr>
      <w:r>
        <w:rPr>
          <w:rFonts w:ascii="Consolas" w:hAnsi="Consolas"/>
          <w:color w:val="B43C3C"/>
          <w:sz w:val="18"/>
        </w:rPr>
        <w:t>right_pk</w:t>
      </w:r>
      <w:r>
        <w:rPr>
          <w:rFonts w:ascii="微软雅黑" w:hAnsi="微软雅黑"/>
          <w:sz w:val="21"/>
        </w:rPr>
        <w:t xml:space="preserve"> (</w:t>
      </w:r>
      <w:r>
        <w:rPr>
          <w:rFonts w:ascii="Consolas" w:hAnsi="Consolas"/>
          <w:color w:val="B43C3C"/>
          <w:sz w:val="18"/>
        </w:rPr>
        <w:t>str</w:t>
      </w:r>
      <w:r>
        <w:rPr>
          <w:rFonts w:ascii="微软雅黑" w:hAnsi="微软雅黑"/>
          <w:sz w:val="21"/>
        </w:rPr>
        <w:t>, 非必填): 合并右侧的主键列。如果未设置，将自动生成一个 PK。</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transform_df, Input, Output</w:t>
        <w:br/>
        <w:t xml:space="preserve">  from geospatial_tools import geospatial</w:t>
        <w:br/>
        <w:t xml:space="preserve">  @geospatial()</w:t>
        <w:br/>
        <w:t xml:space="preserve">  @transform_df(</w:t>
        <w:br/>
        <w:t xml:space="preserve">      Output('/my/output/dataset'),</w:t>
        <w:br/>
        <w:t xml:space="preserve">      df1=Input('/my/input/dataset1'),</w:t>
        <w:br/>
        <w:t xml:space="preserve">      df2=Input('/my/input/dataset2'),</w:t>
        <w:br/>
        <w:t xml:space="preserve">  )</w:t>
        <w:br/>
        <w:t xml:space="preserve">  def compute(df1, df2):</w:t>
        <w:br/>
        <w:t xml:space="preserve">      return df.spatial_join(df2, ('df1_geometry', 'df2_geometry'), 'left')</w:t>
      </w:r>
    </w:p>
    <w:p>
      <w:pPr>
        <w:spacing w:line="360" w:lineRule="auto" w:after="120"/>
      </w:pPr>
      <w:r>
        <w:rPr>
          <w:rFonts w:ascii="微软雅黑" w:hAnsi="微软雅黑"/>
          <w:sz w:val="21"/>
        </w:rPr>
        <w:t>#### DataFrame.distance\_join()</w:t>
      </w:r>
    </w:p>
    <w:p>
      <w:pPr>
        <w:spacing w:line="360" w:lineRule="auto" w:after="120"/>
      </w:pPr>
      <w:r>
        <w:rPr>
          <w:rFonts w:ascii="Consolas" w:hAnsi="Consolas"/>
          <w:color w:val="B43C3C"/>
          <w:sz w:val="18"/>
        </w:rPr>
        <w:t>DataFrame.distance_join(right_df, on, distance_meters, how='inner', metric_crs='EPSG:3395', **kwargs)</w:t>
      </w:r>
    </w:p>
    <w:p>
      <w:pPr>
        <w:spacing w:line="360" w:lineRule="auto" w:after="120"/>
      </w:pPr>
      <w:r>
        <w:rPr>
          <w:rFonts w:ascii="微软雅黑" w:hAnsi="微软雅黑"/>
          <w:sz w:val="21"/>
        </w:rPr>
        <w:t>在两个数据帧上执行距离合并。</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right_df</w:t>
      </w:r>
      <w:r>
        <w:rPr>
          <w:rFonts w:ascii="微软雅黑" w:hAnsi="微软雅黑"/>
          <w:sz w:val="21"/>
        </w:rPr>
        <w:t xml:space="preserve"> (</w:t>
      </w:r>
      <w:r>
        <w:rPr>
          <w:rFonts w:ascii="Consolas" w:hAnsi="Consolas"/>
          <w:color w:val="B43C3C"/>
          <w:sz w:val="18"/>
        </w:rPr>
        <w:t>PySpark DataFrame</w:t>
      </w:r>
      <w:r>
        <w:rPr>
          <w:rFonts w:ascii="微软雅黑" w:hAnsi="微软雅黑"/>
          <w:sz w:val="21"/>
        </w:rPr>
        <w:t>): 合并的右侧。</w:t>
      </w:r>
    </w:p>
    <w:p>
      <w:pPr>
        <w:pStyle w:val="ListBullet"/>
        <w:spacing w:line="360" w:lineRule="auto" w:after="120"/>
      </w:pPr>
      <w:r>
        <w:rPr>
          <w:rFonts w:ascii="Consolas" w:hAnsi="Consolas"/>
          <w:color w:val="B43C3C"/>
          <w:sz w:val="18"/>
        </w:rPr>
        <w:t>on</w:t>
      </w:r>
      <w:r>
        <w:rPr>
          <w:rFonts w:ascii="微软雅黑" w:hAnsi="微软雅黑"/>
          <w:sz w:val="21"/>
        </w:rPr>
        <w:t xml:space="preserve"> (</w:t>
      </w:r>
      <w:r>
        <w:rPr>
          <w:rFonts w:ascii="Consolas" w:hAnsi="Consolas"/>
          <w:color w:val="B43C3C"/>
          <w:sz w:val="18"/>
        </w:rPr>
        <w:t>tuple&lt;str, str&gt;</w:t>
      </w:r>
      <w:r>
        <w:rPr>
          <w:rFonts w:ascii="微软雅黑" w:hAnsi="微软雅黑"/>
          <w:sz w:val="21"/>
        </w:rPr>
        <w:t xml:space="preserve">): </w:t>
      </w:r>
      <w:r>
        <w:rPr>
          <w:rFonts w:ascii="Consolas" w:hAnsi="Consolas"/>
          <w:color w:val="B43C3C"/>
          <w:sz w:val="18"/>
        </w:rPr>
        <w:t>(left_geometry_column_name, right_geometry_column_name)</w:t>
      </w:r>
      <w:r>
        <w:rPr>
          <w:rFonts w:ascii="微软雅黑" w:hAnsi="微软雅黑"/>
          <w:sz w:val="21"/>
        </w:rPr>
        <w:t xml:space="preserve"> 的元组。</w:t>
      </w:r>
    </w:p>
    <w:p>
      <w:pPr>
        <w:pStyle w:val="ListBullet"/>
        <w:spacing w:line="360" w:lineRule="auto" w:after="120"/>
      </w:pPr>
      <w:r>
        <w:rPr>
          <w:rFonts w:ascii="Consolas" w:hAnsi="Consolas"/>
          <w:color w:val="B43C3C"/>
          <w:sz w:val="18"/>
        </w:rPr>
        <w:t>distance_meters</w:t>
      </w:r>
      <w:r>
        <w:rPr>
          <w:rFonts w:ascii="微软雅黑" w:hAnsi="微软雅黑"/>
          <w:sz w:val="21"/>
        </w:rPr>
        <w:t xml:space="preserve"> (</w:t>
      </w:r>
      <w:r>
        <w:rPr>
          <w:rFonts w:ascii="Consolas" w:hAnsi="Consolas"/>
          <w:color w:val="B43C3C"/>
          <w:sz w:val="18"/>
        </w:rPr>
        <w:t>double</w:t>
      </w:r>
      <w:r>
        <w:rPr>
          <w:rFonts w:ascii="微软雅黑" w:hAnsi="微软雅黑"/>
          <w:sz w:val="21"/>
        </w:rPr>
        <w:t>): 合并距离（米）。</w:t>
      </w:r>
    </w:p>
    <w:p>
      <w:pPr>
        <w:pStyle w:val="ListBullet"/>
        <w:spacing w:line="360" w:lineRule="auto" w:after="120"/>
      </w:pPr>
      <w:r>
        <w:rPr>
          <w:rFonts w:ascii="Consolas" w:hAnsi="Consolas"/>
          <w:color w:val="B43C3C"/>
          <w:sz w:val="18"/>
        </w:rPr>
        <w:t>how</w:t>
      </w:r>
      <w:r>
        <w:rPr>
          <w:rFonts w:ascii="微软雅黑" w:hAnsi="微软雅黑"/>
          <w:sz w:val="21"/>
        </w:rPr>
        <w:t xml:space="preserve"> (</w:t>
      </w:r>
      <w:r>
        <w:rPr>
          <w:rFonts w:ascii="Consolas" w:hAnsi="Consolas"/>
          <w:color w:val="B43C3C"/>
          <w:sz w:val="18"/>
        </w:rPr>
        <w:t>str</w:t>
      </w:r>
      <w:r>
        <w:rPr>
          <w:rFonts w:ascii="微软雅黑" w:hAnsi="微软雅黑"/>
          <w:sz w:val="21"/>
        </w:rPr>
        <w:t xml:space="preserve">, 非必填): 合并类型（支持与常规 PySpark 合并相同的合并类型）。默认是 </w:t>
      </w:r>
      <w:r>
        <w:rPr>
          <w:rFonts w:ascii="Consolas" w:hAnsi="Consolas"/>
          <w:color w:val="B43C3C"/>
          <w:sz w:val="18"/>
        </w:rPr>
        <w:t>inner</w:t>
      </w:r>
      <w:r>
        <w:rPr>
          <w:rFonts w:ascii="微软雅黑" w:hAnsi="微软雅黑"/>
          <w:sz w:val="21"/>
        </w:rPr>
        <w:t>。</w:t>
      </w:r>
    </w:p>
    <w:p>
      <w:pPr>
        <w:pStyle w:val="ListBullet"/>
        <w:spacing w:line="360" w:lineRule="auto" w:after="120"/>
      </w:pPr>
      <w:r>
        <w:rPr>
          <w:rFonts w:ascii="Consolas" w:hAnsi="Consolas"/>
          <w:color w:val="B43C3C"/>
          <w:sz w:val="18"/>
        </w:rPr>
        <w:t>metric_crs</w:t>
      </w:r>
      <w:r>
        <w:rPr>
          <w:rFonts w:ascii="微软雅黑" w:hAnsi="微软雅黑"/>
          <w:sz w:val="21"/>
        </w:rPr>
        <w:t xml:space="preserve"> (</w:t>
      </w:r>
      <w:r>
        <w:rPr>
          <w:rFonts w:ascii="Consolas" w:hAnsi="Consolas"/>
          <w:color w:val="B43C3C"/>
          <w:sz w:val="18"/>
        </w:rPr>
        <w:t>str</w:t>
      </w:r>
      <w:r>
        <w:rPr>
          <w:rFonts w:ascii="微软雅黑" w:hAnsi="微软雅黑"/>
          <w:sz w:val="21"/>
        </w:rPr>
        <w:t xml:space="preserve">, 非必填): 用于计算距离的指标 CRS。应在目标区域附近居中以最小化失真。默认是 </w:t>
      </w:r>
      <w:r>
        <w:rPr>
          <w:rFonts w:ascii="Consolas" w:hAnsi="Consolas"/>
          <w:color w:val="B43C3C"/>
          <w:sz w:val="18"/>
        </w:rPr>
        <w:t>EPSG:3395</w:t>
      </w:r>
      <w:r>
        <w:rPr>
          <w:rFonts w:ascii="微软雅黑" w:hAnsi="微软雅黑"/>
          <w:sz w:val="21"/>
        </w:rPr>
        <w:t>。</w:t>
      </w:r>
    </w:p>
    <w:p>
      <w:pPr>
        <w:pStyle w:val="ListBullet"/>
        <w:spacing w:line="360" w:lineRule="auto" w:after="120"/>
      </w:pPr>
      <w:r>
        <w:rPr>
          <w:rFonts w:ascii="Consolas" w:hAnsi="Consolas"/>
          <w:color w:val="B43C3C"/>
          <w:sz w:val="18"/>
        </w:rPr>
        <w:t>left_pk</w:t>
      </w:r>
      <w:r>
        <w:rPr>
          <w:rFonts w:ascii="微软雅黑" w:hAnsi="微软雅黑"/>
          <w:sz w:val="21"/>
        </w:rPr>
        <w:t xml:space="preserve"> (</w:t>
      </w:r>
      <w:r>
        <w:rPr>
          <w:rFonts w:ascii="Consolas" w:hAnsi="Consolas"/>
          <w:color w:val="B43C3C"/>
          <w:sz w:val="18"/>
        </w:rPr>
        <w:t>str</w:t>
      </w:r>
      <w:r>
        <w:rPr>
          <w:rFonts w:ascii="微软雅黑" w:hAnsi="微软雅黑"/>
          <w:sz w:val="21"/>
        </w:rPr>
        <w:t>, 非必填): 合并左侧的主键列。如果未设置，将自动生成一个 PK。</w:t>
      </w:r>
    </w:p>
    <w:p>
      <w:pPr>
        <w:pStyle w:val="ListBullet"/>
        <w:spacing w:line="360" w:lineRule="auto" w:after="120"/>
      </w:pPr>
      <w:r>
        <w:rPr>
          <w:rFonts w:ascii="Consolas" w:hAnsi="Consolas"/>
          <w:color w:val="B43C3C"/>
          <w:sz w:val="18"/>
        </w:rPr>
        <w:t>right_pk</w:t>
      </w:r>
      <w:r>
        <w:rPr>
          <w:rFonts w:ascii="微软雅黑" w:hAnsi="微软雅黑"/>
          <w:sz w:val="21"/>
        </w:rPr>
        <w:t xml:space="preserve"> (</w:t>
      </w:r>
      <w:r>
        <w:rPr>
          <w:rFonts w:ascii="Consolas" w:hAnsi="Consolas"/>
          <w:color w:val="B43C3C"/>
          <w:sz w:val="18"/>
        </w:rPr>
        <w:t>str</w:t>
      </w:r>
      <w:r>
        <w:rPr>
          <w:rFonts w:ascii="微软雅黑" w:hAnsi="微软雅黑"/>
          <w:sz w:val="21"/>
        </w:rPr>
        <w:t>, 非必填): 合并右侧的主键列。如果未设置，将自动生成一个 PK。</w:t>
      </w:r>
    </w:p>
    <w:p>
      <w:pPr>
        <w:pStyle w:val="ListBullet"/>
        <w:spacing w:line="360" w:lineRule="auto" w:after="120"/>
      </w:pPr>
      <w:r>
        <w:rPr>
          <w:rFonts w:ascii="Consolas" w:hAnsi="Consolas"/>
          <w:color w:val="B43C3C"/>
          <w:sz w:val="18"/>
        </w:rPr>
        <w:t>library</w:t>
      </w:r>
      <w:r>
        <w:rPr>
          <w:rFonts w:ascii="微软雅黑" w:hAnsi="微软雅黑"/>
          <w:sz w:val="21"/>
        </w:rPr>
        <w:t xml:space="preserve"> (</w:t>
      </w:r>
      <w:r>
        <w:rPr>
          <w:rFonts w:ascii="Consolas" w:hAnsi="Consolas"/>
          <w:color w:val="B43C3C"/>
          <w:sz w:val="18"/>
        </w:rPr>
        <w:t>str</w:t>
      </w:r>
      <w:r>
        <w:rPr>
          <w:rFonts w:ascii="微软雅黑" w:hAnsi="微软雅黑"/>
          <w:sz w:val="21"/>
        </w:rPr>
        <w:t>, 非必填): 使用哪个库进行合并，</w:t>
      </w:r>
      <w:r>
        <w:rPr>
          <w:rFonts w:ascii="Consolas" w:hAnsi="Consolas"/>
          <w:color w:val="B43C3C"/>
          <w:sz w:val="18"/>
        </w:rPr>
        <w:t>h3</w:t>
      </w:r>
      <w:r>
        <w:rPr>
          <w:rFonts w:ascii="微软雅黑" w:hAnsi="微软雅黑"/>
          <w:sz w:val="21"/>
        </w:rPr>
        <w:t xml:space="preserve"> 或 </w:t>
      </w:r>
      <w:r>
        <w:rPr>
          <w:rFonts w:ascii="Consolas" w:hAnsi="Consolas"/>
          <w:color w:val="B43C3C"/>
          <w:sz w:val="18"/>
        </w:rPr>
        <w:t>sedona</w:t>
      </w:r>
      <w:r>
        <w:rPr>
          <w:rFonts w:ascii="微软雅黑" w:hAnsi="微软雅黑"/>
          <w:sz w:val="21"/>
        </w:rPr>
        <w:t xml:space="preserve">。默认是 </w:t>
      </w:r>
      <w:r>
        <w:rPr>
          <w:rFonts w:ascii="Consolas" w:hAnsi="Consolas"/>
          <w:color w:val="B43C3C"/>
          <w:sz w:val="18"/>
        </w:rPr>
        <w:t>h3</w:t>
      </w:r>
      <w:r>
        <w:rPr>
          <w:rFonts w:ascii="微软雅黑" w:hAnsi="微软雅黑"/>
          <w:sz w:val="21"/>
        </w:rPr>
        <w:t>。</w:t>
      </w:r>
    </w:p>
    <w:p>
      <w:pPr>
        <w:pStyle w:val="ListBullet"/>
        <w:spacing w:line="360" w:lineRule="auto" w:after="120"/>
      </w:pPr>
      <w:r>
        <w:rPr>
          <w:rFonts w:ascii="Consolas" w:hAnsi="Consolas"/>
          <w:color w:val="B43C3C"/>
          <w:sz w:val="18"/>
        </w:rPr>
        <w:t>resolution</w:t>
      </w:r>
      <w:r>
        <w:rPr>
          <w:rFonts w:ascii="微软雅黑" w:hAnsi="微软雅黑"/>
          <w:sz w:val="21"/>
        </w:rPr>
        <w:t xml:space="preserve"> (</w:t>
      </w:r>
      <w:r>
        <w:rPr>
          <w:rFonts w:ascii="Consolas" w:hAnsi="Consolas"/>
          <w:color w:val="B43C3C"/>
          <w:sz w:val="18"/>
        </w:rPr>
        <w:t>int</w:t>
      </w:r>
      <w:r>
        <w:rPr>
          <w:rFonts w:ascii="微软雅黑" w:hAnsi="微软雅黑"/>
          <w:sz w:val="21"/>
        </w:rPr>
        <w:t xml:space="preserve">, 非必填): 用于合并的 H3 分辨率（注意：这不影响结果，仅用于优化）。如果包含 </w:t>
      </w:r>
      <w:r>
        <w:rPr>
          <w:rFonts w:ascii="Consolas" w:hAnsi="Consolas"/>
          <w:color w:val="B43C3C"/>
          <w:sz w:val="18"/>
        </w:rPr>
        <w:t>library='sedona'</w:t>
      </w:r>
      <w:r>
        <w:rPr>
          <w:rFonts w:ascii="微软雅黑" w:hAnsi="微软雅黑"/>
          <w:sz w:val="21"/>
        </w:rPr>
        <w:t>，则会引发异常。如果未包含，将推断出最佳猜测分辨率。</w:t>
      </w:r>
    </w:p>
    <w:p>
      <w:pPr>
        <w:pStyle w:val="ListBullet"/>
        <w:spacing w:line="360" w:lineRule="auto" w:after="120"/>
      </w:pPr>
      <w:r>
        <w:rPr>
          <w:rFonts w:ascii="Consolas" w:hAnsi="Consolas"/>
          <w:color w:val="B43C3C"/>
          <w:sz w:val="18"/>
        </w:rPr>
        <w:t>left_partitions</w:t>
      </w:r>
      <w:r>
        <w:rPr>
          <w:rFonts w:ascii="微软雅黑" w:hAnsi="微软雅黑"/>
          <w:sz w:val="21"/>
        </w:rPr>
        <w:t xml:space="preserve"> (</w:t>
      </w:r>
      <w:r>
        <w:rPr>
          <w:rFonts w:ascii="Consolas" w:hAnsi="Consolas"/>
          <w:color w:val="B43C3C"/>
          <w:sz w:val="18"/>
        </w:rPr>
        <w:t>int</w:t>
      </w:r>
      <w:r>
        <w:rPr>
          <w:rFonts w:ascii="微软雅黑" w:hAnsi="微软雅黑"/>
          <w:sz w:val="21"/>
        </w:rPr>
        <w:t xml:space="preserve">, 非必填): 使用 </w:t>
      </w:r>
      <w:r>
        <w:rPr>
          <w:rFonts w:ascii="Consolas" w:hAnsi="Consolas"/>
          <w:color w:val="B43C3C"/>
          <w:sz w:val="18"/>
        </w:rPr>
        <w:t>library=sedona</w:t>
      </w:r>
      <w:r>
        <w:rPr>
          <w:rFonts w:ascii="微软雅黑" w:hAnsi="微软雅黑"/>
          <w:sz w:val="21"/>
        </w:rPr>
        <w:t xml:space="preserve"> 时左数据帧默认重新分区方案的可选覆盖。如果包含时使用 H3，会引发异常。</w:t>
      </w:r>
    </w:p>
    <w:p>
      <w:pPr>
        <w:pStyle w:val="ListBullet"/>
        <w:spacing w:line="360" w:lineRule="auto" w:after="120"/>
      </w:pPr>
      <w:r>
        <w:rPr>
          <w:rFonts w:ascii="Consolas" w:hAnsi="Consolas"/>
          <w:color w:val="B43C3C"/>
          <w:sz w:val="18"/>
        </w:rPr>
        <w:t>right_partitions</w:t>
      </w:r>
      <w:r>
        <w:rPr>
          <w:rFonts w:ascii="微软雅黑" w:hAnsi="微软雅黑"/>
          <w:sz w:val="21"/>
        </w:rPr>
        <w:t xml:space="preserve"> (</w:t>
      </w:r>
      <w:r>
        <w:rPr>
          <w:rFonts w:ascii="Consolas" w:hAnsi="Consolas"/>
          <w:color w:val="B43C3C"/>
          <w:sz w:val="18"/>
        </w:rPr>
        <w:t>int</w:t>
      </w:r>
      <w:r>
        <w:rPr>
          <w:rFonts w:ascii="微软雅黑" w:hAnsi="微软雅黑"/>
          <w:sz w:val="21"/>
        </w:rPr>
        <w:t xml:space="preserve">, 非必填): 使用 </w:t>
      </w:r>
      <w:r>
        <w:rPr>
          <w:rFonts w:ascii="Consolas" w:hAnsi="Consolas"/>
          <w:color w:val="B43C3C"/>
          <w:sz w:val="18"/>
        </w:rPr>
        <w:t>library=sedona</w:t>
      </w:r>
      <w:r>
        <w:rPr>
          <w:rFonts w:ascii="微软雅黑" w:hAnsi="微软雅黑"/>
          <w:sz w:val="21"/>
        </w:rPr>
        <w:t xml:space="preserve"> 时右数据帧默认重新分区方案的可选覆盖。如果包含时使用 H3，会引发异常。</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transform_df, Input, Output</w:t>
        <w:br/>
        <w:t xml:space="preserve">  from geospatial_tools import geospatial</w:t>
        <w:br/>
        <w:t xml:space="preserve">  @geospatial()</w:t>
        <w:br/>
        <w:t xml:space="preserve">  @transform_df(</w:t>
        <w:br/>
        <w:t xml:space="preserve">      Output('/my/output/dataset'),</w:t>
        <w:br/>
        <w:t xml:space="preserve">      df1=Input('/my/input/dataset1'),</w:t>
        <w:br/>
        <w:t xml:space="preserve">      df2=Input('/my/input/dataset2'),</w:t>
        <w:br/>
        <w:t xml:space="preserve">  )</w:t>
        <w:br/>
        <w:t xml:space="preserve">  def compute(df1, df2):</w:t>
        <w:br/>
        <w:t xml:space="preserve">      return df.distance_join(df2, ('df1_geometry', 'df2_geometry'), 10, 'left')</w:t>
      </w:r>
    </w:p>
    <w:p>
      <w:pPr>
        <w:spacing w:line="360" w:lineRule="auto" w:after="120"/>
      </w:pPr>
      <w:r>
        <w:rPr>
          <w:rFonts w:ascii="微软雅黑" w:hAnsi="微软雅黑"/>
          <w:sz w:val="21"/>
        </w:rPr>
        <w:t>#### DataFrame.knn\_join()</w:t>
      </w:r>
    </w:p>
    <w:p>
      <w:pPr>
        <w:spacing w:line="360" w:lineRule="auto" w:after="120"/>
      </w:pPr>
      <w:r>
        <w:rPr>
          <w:rFonts w:ascii="Consolas" w:hAnsi="Consolas"/>
          <w:color w:val="B43C3C"/>
          <w:sz w:val="18"/>
        </w:rPr>
        <w:t>DataFrame.knn_join(right_df, on, k, metric_crs='EPSG:3395', **kwargs)</w:t>
      </w:r>
    </w:p>
    <w:p>
      <w:pPr>
        <w:spacing w:line="360" w:lineRule="auto" w:after="120"/>
      </w:pPr>
      <w:r>
        <w:rPr>
          <w:rFonts w:ascii="微软雅黑" w:hAnsi="微软雅黑"/>
          <w:sz w:val="21"/>
        </w:rPr>
        <w:t>执行右数据帧中 k 近邻的左合并。</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right_df</w:t>
      </w:r>
      <w:r>
        <w:rPr>
          <w:rFonts w:ascii="微软雅黑" w:hAnsi="微软雅黑"/>
          <w:sz w:val="21"/>
        </w:rPr>
        <w:t xml:space="preserve"> (</w:t>
      </w:r>
      <w:r>
        <w:rPr>
          <w:rFonts w:ascii="Consolas" w:hAnsi="Consolas"/>
          <w:color w:val="B43C3C"/>
          <w:sz w:val="18"/>
        </w:rPr>
        <w:t>PySpark DataFrame</w:t>
      </w:r>
      <w:r>
        <w:rPr>
          <w:rFonts w:ascii="微软雅黑" w:hAnsi="微软雅黑"/>
          <w:sz w:val="21"/>
        </w:rPr>
        <w:t>): 合并的右侧。</w:t>
      </w:r>
    </w:p>
    <w:p>
      <w:pPr>
        <w:pStyle w:val="ListBullet"/>
        <w:spacing w:line="360" w:lineRule="auto" w:after="120"/>
      </w:pPr>
      <w:r>
        <w:rPr>
          <w:rFonts w:ascii="Consolas" w:hAnsi="Consolas"/>
          <w:color w:val="B43C3C"/>
          <w:sz w:val="18"/>
        </w:rPr>
        <w:t>on</w:t>
      </w:r>
      <w:r>
        <w:rPr>
          <w:rFonts w:ascii="微软雅黑" w:hAnsi="微软雅黑"/>
          <w:sz w:val="21"/>
        </w:rPr>
        <w:t xml:space="preserve"> (</w:t>
      </w:r>
      <w:r>
        <w:rPr>
          <w:rFonts w:ascii="Consolas" w:hAnsi="Consolas"/>
          <w:color w:val="B43C3C"/>
          <w:sz w:val="18"/>
        </w:rPr>
        <w:t>tuple&lt;str, str&gt;</w:t>
      </w:r>
      <w:r>
        <w:rPr>
          <w:rFonts w:ascii="微软雅黑" w:hAnsi="微软雅黑"/>
          <w:sz w:val="21"/>
        </w:rPr>
        <w:t xml:space="preserve">): </w:t>
      </w:r>
      <w:r>
        <w:rPr>
          <w:rFonts w:ascii="Consolas" w:hAnsi="Consolas"/>
          <w:color w:val="B43C3C"/>
          <w:sz w:val="18"/>
        </w:rPr>
        <w:t>(left_geometry_column_name, right_geometry_column_name)</w:t>
      </w:r>
      <w:r>
        <w:rPr>
          <w:rFonts w:ascii="微软雅黑" w:hAnsi="微软雅黑"/>
          <w:sz w:val="21"/>
        </w:rPr>
        <w:t xml:space="preserve"> 的元组。</w:t>
      </w:r>
    </w:p>
    <w:p>
      <w:pPr>
        <w:pStyle w:val="ListBullet"/>
        <w:spacing w:line="360" w:lineRule="auto" w:after="120"/>
      </w:pPr>
      <w:r>
        <w:rPr>
          <w:rFonts w:ascii="Consolas" w:hAnsi="Consolas"/>
          <w:color w:val="B43C3C"/>
          <w:sz w:val="18"/>
        </w:rPr>
        <w:t>k</w:t>
      </w:r>
      <w:r>
        <w:rPr>
          <w:rFonts w:ascii="微软雅黑" w:hAnsi="微软雅黑"/>
          <w:sz w:val="21"/>
        </w:rPr>
        <w:t xml:space="preserve"> (</w:t>
      </w:r>
      <w:r>
        <w:rPr>
          <w:rFonts w:ascii="Consolas" w:hAnsi="Consolas"/>
          <w:color w:val="B43C3C"/>
          <w:sz w:val="18"/>
        </w:rPr>
        <w:t>int</w:t>
      </w:r>
      <w:r>
        <w:rPr>
          <w:rFonts w:ascii="微软雅黑" w:hAnsi="微软雅黑"/>
          <w:sz w:val="21"/>
        </w:rPr>
        <w:t>): 左数据帧中每条记录应匹配的右数据帧中的记录数。</w:t>
      </w:r>
    </w:p>
    <w:p>
      <w:pPr>
        <w:pStyle w:val="ListBullet"/>
        <w:spacing w:line="360" w:lineRule="auto" w:after="120"/>
      </w:pPr>
      <w:r>
        <w:rPr>
          <w:rFonts w:ascii="Consolas" w:hAnsi="Consolas"/>
          <w:color w:val="B43C3C"/>
          <w:sz w:val="18"/>
        </w:rPr>
        <w:t>metric_crs</w:t>
      </w:r>
      <w:r>
        <w:rPr>
          <w:rFonts w:ascii="微软雅黑" w:hAnsi="微软雅黑"/>
          <w:sz w:val="21"/>
        </w:rPr>
        <w:t xml:space="preserve"> (</w:t>
      </w:r>
      <w:r>
        <w:rPr>
          <w:rFonts w:ascii="Consolas" w:hAnsi="Consolas"/>
          <w:color w:val="B43C3C"/>
          <w:sz w:val="18"/>
        </w:rPr>
        <w:t>str</w:t>
      </w:r>
      <w:r>
        <w:rPr>
          <w:rFonts w:ascii="微软雅黑" w:hAnsi="微软雅黑"/>
          <w:sz w:val="21"/>
        </w:rPr>
        <w:t xml:space="preserve">, 非必填): 用于计算距离的指标 CRS。应在目标区域附近居中以最小化失真。默认是 </w:t>
      </w:r>
      <w:r>
        <w:rPr>
          <w:rFonts w:ascii="Consolas" w:hAnsi="Consolas"/>
          <w:color w:val="B43C3C"/>
          <w:sz w:val="18"/>
        </w:rPr>
        <w:t>EPSG:3395</w:t>
      </w:r>
      <w:r>
        <w:rPr>
          <w:rFonts w:ascii="微软雅黑" w:hAnsi="微软雅黑"/>
          <w:sz w:val="21"/>
        </w:rPr>
        <w:t>。</w:t>
      </w:r>
    </w:p>
    <w:p>
      <w:pPr>
        <w:pStyle w:val="ListBullet"/>
        <w:spacing w:line="360" w:lineRule="auto" w:after="120"/>
      </w:pPr>
      <w:r>
        <w:rPr>
          <w:rFonts w:ascii="Consolas" w:hAnsi="Consolas"/>
          <w:color w:val="B43C3C"/>
          <w:sz w:val="18"/>
        </w:rPr>
        <w:t>resolution</w:t>
      </w:r>
      <w:r>
        <w:rPr>
          <w:rFonts w:ascii="微软雅黑" w:hAnsi="微软雅黑"/>
          <w:sz w:val="21"/>
        </w:rPr>
        <w:t xml:space="preserve"> (</w:t>
      </w:r>
      <w:r>
        <w:rPr>
          <w:rFonts w:ascii="Consolas" w:hAnsi="Consolas"/>
          <w:color w:val="B43C3C"/>
          <w:sz w:val="18"/>
        </w:rPr>
        <w:t>int</w:t>
      </w:r>
      <w:r>
        <w:rPr>
          <w:rFonts w:ascii="微软雅黑" w:hAnsi="微软雅黑"/>
          <w:sz w:val="21"/>
        </w:rPr>
        <w:t>, 非必填): 用于合并的 H3 分辨率（注意：这不影响结果，仅用于优化）。如果未包含，将推断出最佳猜测分辨率。</w:t>
      </w:r>
    </w:p>
    <w:p>
      <w:pPr>
        <w:pStyle w:val="ListBullet"/>
        <w:spacing w:line="360" w:lineRule="auto" w:after="120"/>
      </w:pPr>
      <w:r>
        <w:rPr>
          <w:rFonts w:ascii="Consolas" w:hAnsi="Consolas"/>
          <w:color w:val="B43C3C"/>
          <w:sz w:val="18"/>
        </w:rPr>
        <w:t>left_pk</w:t>
      </w:r>
      <w:r>
        <w:rPr>
          <w:rFonts w:ascii="微软雅黑" w:hAnsi="微软雅黑"/>
          <w:sz w:val="21"/>
        </w:rPr>
        <w:t xml:space="preserve"> (</w:t>
      </w:r>
      <w:r>
        <w:rPr>
          <w:rFonts w:ascii="Consolas" w:hAnsi="Consolas"/>
          <w:color w:val="B43C3C"/>
          <w:sz w:val="18"/>
        </w:rPr>
        <w:t>str</w:t>
      </w:r>
      <w:r>
        <w:rPr>
          <w:rFonts w:ascii="微软雅黑" w:hAnsi="微软雅黑"/>
          <w:sz w:val="21"/>
        </w:rPr>
        <w:t>, 非必填): 合并左侧的主键列。如果未设置，将自动生成一个 PK。</w:t>
      </w:r>
    </w:p>
    <w:p>
      <w:pPr>
        <w:pStyle w:val="ListBullet"/>
        <w:spacing w:line="360" w:lineRule="auto" w:after="120"/>
      </w:pPr>
      <w:r>
        <w:rPr>
          <w:rFonts w:ascii="Consolas" w:hAnsi="Consolas"/>
          <w:color w:val="B43C3C"/>
          <w:sz w:val="18"/>
        </w:rPr>
        <w:t>right_pk</w:t>
      </w:r>
      <w:r>
        <w:rPr>
          <w:rFonts w:ascii="微软雅黑" w:hAnsi="微软雅黑"/>
          <w:sz w:val="21"/>
        </w:rPr>
        <w:t xml:space="preserve"> (</w:t>
      </w:r>
      <w:r>
        <w:rPr>
          <w:rFonts w:ascii="Consolas" w:hAnsi="Consolas"/>
          <w:color w:val="B43C3C"/>
          <w:sz w:val="18"/>
        </w:rPr>
        <w:t>str</w:t>
      </w:r>
      <w:r>
        <w:rPr>
          <w:rFonts w:ascii="微软雅黑" w:hAnsi="微软雅黑"/>
          <w:sz w:val="21"/>
        </w:rPr>
        <w:t>, 非必填): 合并右侧的主键列。如果未设置，将自动生成一个 PK。</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transform_df, Input, Output</w:t>
        <w:br/>
        <w:t xml:space="preserve">  from geospatial_tools import geospatial</w:t>
        <w:br/>
        <w:t xml:space="preserve">  @geospatial()</w:t>
        <w:br/>
        <w:t xml:space="preserve">  @transform_df(</w:t>
        <w:br/>
        <w:t xml:space="preserve">      Output('/my/output/dataset'),</w:t>
        <w:br/>
        <w:t xml:space="preserve">      df1=Input('/my/input/dataset1'),</w:t>
        <w:br/>
        <w:t xml:space="preserve">      df2=Input('/my/input/dataset2'),</w:t>
        <w:br/>
        <w:t xml:space="preserve">  )</w:t>
        <w:br/>
        <w:t xml:space="preserve">  def compute(df1, df2):</w:t>
        <w:br/>
        <w:t xml:space="preserve">      return df.knn_join(df2, ('df1_geometry', 'df2_geometry'), k=1)</w:t>
      </w:r>
    </w:p>
    <w:p>
      <w:pPr>
        <w:spacing w:line="360" w:lineRule="auto" w:after="120"/>
      </w:pPr>
      <w:r>
        <w:rPr>
          <w:rFonts w:ascii="微软雅黑" w:hAnsi="微软雅黑"/>
          <w:sz w:val="21"/>
        </w:rPr>
        <w:t>#### geopandas\_spatial\_join()</w:t>
      </w:r>
    </w:p>
    <w:p>
      <w:pPr>
        <w:spacing w:line="360" w:lineRule="auto" w:after="120"/>
      </w:pPr>
      <w:r>
        <w:rPr>
          <w:rFonts w:ascii="Consolas" w:hAnsi="Consolas"/>
          <w:color w:val="B43C3C"/>
          <w:sz w:val="18"/>
        </w:rPr>
        <w:t>geopandas_spatial_join(df_left, df_right, geometry_left, geometry_right, how='inner', op='intersects')</w:t>
      </w:r>
    </w:p>
    <w:p>
      <w:pPr>
        <w:spacing w:line="360" w:lineRule="auto" w:after="120"/>
      </w:pPr>
      <w:r>
        <w:rPr>
          <w:rFonts w:ascii="微软雅黑" w:hAnsi="微软雅黑"/>
          <w:sz w:val="21"/>
        </w:rPr>
        <w:t xml:space="preserve">计算两个 Geopandas 数据帧的空间合并。实现 Geopandas 的 'sjoin' 方法。期望两个数据帧都包含一个 GeoJSON 几何列，其名称通过 </w:t>
      </w:r>
      <w:r>
        <w:rPr>
          <w:rFonts w:ascii="Consolas" w:hAnsi="Consolas"/>
          <w:color w:val="B43C3C"/>
          <w:sz w:val="18"/>
        </w:rPr>
        <w:t>geometry_left</w:t>
      </w:r>
      <w:r>
        <w:rPr>
          <w:rFonts w:ascii="微软雅黑" w:hAnsi="微软雅黑"/>
          <w:sz w:val="21"/>
        </w:rPr>
        <w:t xml:space="preserve"> 和 </w:t>
      </w:r>
      <w:r>
        <w:rPr>
          <w:rFonts w:ascii="Consolas" w:hAnsi="Consolas"/>
          <w:color w:val="B43C3C"/>
          <w:sz w:val="18"/>
        </w:rPr>
        <w:t>geometry_right</w:t>
      </w:r>
      <w:r>
        <w:rPr>
          <w:rFonts w:ascii="微软雅黑" w:hAnsi="微软雅黑"/>
          <w:sz w:val="21"/>
        </w:rPr>
        <w:t xml:space="preserve"> 参数传递。</w:t>
      </w:r>
    </w:p>
    <w:p>
      <w:pPr>
        <w:pStyle w:val="ListBullet"/>
        <w:spacing w:line="360" w:lineRule="auto" w:after="120"/>
      </w:pPr>
      <w:r>
        <w:rPr>
          <w:rFonts w:ascii="微软雅黑" w:hAnsi="微软雅黑"/>
          <w:sz w:val="21"/>
        </w:rPr>
        <w:t xml:space="preserve">对于大型数据规模，使用上面记录的 </w:t>
      </w:r>
      <w:r>
        <w:rPr>
          <w:rFonts w:ascii="Consolas" w:hAnsi="Consolas"/>
          <w:color w:val="B43C3C"/>
          <w:sz w:val="18"/>
        </w:rPr>
        <w:t>DataFrame.spatial_join</w:t>
      </w:r>
      <w:r>
        <w:rPr>
          <w:rFonts w:ascii="微软雅黑" w:hAnsi="微软雅黑"/>
          <w:sz w:val="21"/>
        </w:rPr>
        <w:t xml:space="preserve"> 函数。</w:t>
      </w:r>
    </w:p>
    <w:p>
      <w:pPr>
        <w:pStyle w:val="ListBullet"/>
        <w:spacing w:line="360" w:lineRule="auto" w:after="120"/>
      </w:pPr>
      <w:r>
        <w:rPr>
          <w:rFonts w:ascii="微软雅黑" w:hAnsi="微软雅黑"/>
          <w:sz w:val="21"/>
        </w:rPr>
        <w:t>参数</w:t>
      </w:r>
    </w:p>
    <w:p>
      <w:pPr>
        <w:pStyle w:val="ListBullet"/>
        <w:spacing w:line="360" w:lineRule="auto" w:after="120"/>
      </w:pPr>
      <w:r>
        <w:rPr>
          <w:rFonts w:ascii="Consolas" w:hAnsi="Consolas"/>
          <w:color w:val="B43C3C"/>
          <w:sz w:val="18"/>
        </w:rPr>
        <w:t>df_left</w:t>
      </w:r>
      <w:r>
        <w:rPr>
          <w:rFonts w:ascii="微软雅黑" w:hAnsi="微软雅黑"/>
          <w:sz w:val="21"/>
        </w:rPr>
        <w:t xml:space="preserve"> (</w:t>
      </w:r>
      <w:r>
        <w:rPr>
          <w:rFonts w:ascii="微软雅黑" w:hAnsi="微软雅黑"/>
          <w:color w:val="0066CC"/>
          <w:sz w:val="21"/>
          <w:u w:val="single"/>
        </w:rPr>
        <w:t>`pandas.DataFrame` ↗</w:t>
      </w:r>
      <w:r>
        <w:rPr>
          <w:rFonts w:ascii="微软雅黑" w:hAnsi="微软雅黑"/>
          <w:sz w:val="21"/>
        </w:rPr>
        <w:t>): 左输入数据帧。</w:t>
      </w:r>
    </w:p>
    <w:p>
      <w:pPr>
        <w:pStyle w:val="ListBullet"/>
        <w:spacing w:line="360" w:lineRule="auto" w:after="120"/>
      </w:pPr>
      <w:r>
        <w:rPr>
          <w:rFonts w:ascii="Consolas" w:hAnsi="Consolas"/>
          <w:color w:val="B43C3C"/>
          <w:sz w:val="18"/>
        </w:rPr>
        <w:t>df_right</w:t>
      </w:r>
      <w:r>
        <w:rPr>
          <w:rFonts w:ascii="微软雅黑" w:hAnsi="微软雅黑"/>
          <w:sz w:val="21"/>
        </w:rPr>
        <w:t xml:space="preserve"> (</w:t>
      </w:r>
      <w:r>
        <w:rPr>
          <w:rFonts w:ascii="微软雅黑" w:hAnsi="微软雅黑"/>
          <w:color w:val="0066CC"/>
          <w:sz w:val="21"/>
          <w:u w:val="single"/>
        </w:rPr>
        <w:t>`pandas.DataFrame` ↗</w:t>
      </w:r>
      <w:r>
        <w:rPr>
          <w:rFonts w:ascii="微软雅黑" w:hAnsi="微软雅黑"/>
          <w:sz w:val="21"/>
        </w:rPr>
        <w:t>): 右输入数据帧。</w:t>
      </w:r>
    </w:p>
    <w:p>
      <w:pPr>
        <w:pStyle w:val="ListBullet"/>
        <w:spacing w:line="360" w:lineRule="auto" w:after="120"/>
      </w:pPr>
      <w:r>
        <w:rPr>
          <w:rFonts w:ascii="Consolas" w:hAnsi="Consolas"/>
          <w:color w:val="B43C3C"/>
          <w:sz w:val="18"/>
        </w:rPr>
        <w:t>geometry_left</w:t>
      </w:r>
      <w:r>
        <w:rPr>
          <w:rFonts w:ascii="微软雅黑" w:hAnsi="微软雅黑"/>
          <w:sz w:val="21"/>
        </w:rPr>
        <w:t xml:space="preserve"> (</w:t>
      </w:r>
      <w:r>
        <w:rPr>
          <w:rFonts w:ascii="Consolas" w:hAnsi="Consolas"/>
          <w:color w:val="B43C3C"/>
          <w:sz w:val="18"/>
        </w:rPr>
        <w:t>str</w:t>
      </w:r>
      <w:r>
        <w:rPr>
          <w:rFonts w:ascii="微软雅黑" w:hAnsi="微软雅黑"/>
          <w:sz w:val="21"/>
        </w:rPr>
        <w:t>): 左数据帧的几何列名称。</w:t>
      </w:r>
    </w:p>
    <w:p>
      <w:pPr>
        <w:pStyle w:val="ListBullet"/>
        <w:spacing w:line="360" w:lineRule="auto" w:after="120"/>
      </w:pPr>
      <w:r>
        <w:rPr>
          <w:rFonts w:ascii="Consolas" w:hAnsi="Consolas"/>
          <w:color w:val="B43C3C"/>
          <w:sz w:val="18"/>
        </w:rPr>
        <w:t>geometry_right</w:t>
      </w:r>
      <w:r>
        <w:rPr>
          <w:rFonts w:ascii="微软雅黑" w:hAnsi="微软雅黑"/>
          <w:sz w:val="21"/>
        </w:rPr>
        <w:t xml:space="preserve"> (</w:t>
      </w:r>
      <w:r>
        <w:rPr>
          <w:rFonts w:ascii="Consolas" w:hAnsi="Consolas"/>
          <w:color w:val="B43C3C"/>
          <w:sz w:val="18"/>
        </w:rPr>
        <w:t>str</w:t>
      </w:r>
      <w:r>
        <w:rPr>
          <w:rFonts w:ascii="微软雅黑" w:hAnsi="微软雅黑"/>
          <w:sz w:val="21"/>
        </w:rPr>
        <w:t>): 右数据帧的几何列名称。</w:t>
      </w:r>
    </w:p>
    <w:p>
      <w:pPr>
        <w:pStyle w:val="ListBullet"/>
        <w:spacing w:line="360" w:lineRule="auto" w:after="120"/>
      </w:pPr>
      <w:r>
        <w:rPr>
          <w:rFonts w:ascii="Consolas" w:hAnsi="Consolas"/>
          <w:color w:val="B43C3C"/>
          <w:sz w:val="18"/>
        </w:rPr>
        <w:t>how</w:t>
      </w:r>
      <w:r>
        <w:rPr>
          <w:rFonts w:ascii="微软雅黑" w:hAnsi="微软雅黑"/>
          <w:sz w:val="21"/>
        </w:rPr>
        <w:t xml:space="preserve"> (</w:t>
      </w:r>
      <w:r>
        <w:rPr>
          <w:rFonts w:ascii="Consolas" w:hAnsi="Consolas"/>
          <w:color w:val="B43C3C"/>
          <w:sz w:val="18"/>
        </w:rPr>
        <w:t>str</w:t>
      </w:r>
      <w:r>
        <w:rPr>
          <w:rFonts w:ascii="微软雅黑" w:hAnsi="微软雅黑"/>
          <w:sz w:val="21"/>
        </w:rPr>
        <w:t>, 非必填): 合并类型，{</w:t>
      </w:r>
      <w:r>
        <w:rPr>
          <w:rFonts w:ascii="Consolas" w:hAnsi="Consolas"/>
          <w:color w:val="B43C3C"/>
          <w:sz w:val="18"/>
        </w:rPr>
        <w:t>left</w:t>
      </w:r>
      <w:r>
        <w:rPr>
          <w:rFonts w:ascii="微软雅黑" w:hAnsi="微软雅黑"/>
          <w:sz w:val="21"/>
        </w:rPr>
        <w:t xml:space="preserve">, </w:t>
      </w:r>
      <w:r>
        <w:rPr>
          <w:rFonts w:ascii="Consolas" w:hAnsi="Consolas"/>
          <w:color w:val="B43C3C"/>
          <w:sz w:val="18"/>
        </w:rPr>
        <w:t>right</w:t>
      </w:r>
      <w:r>
        <w:rPr>
          <w:rFonts w:ascii="微软雅黑" w:hAnsi="微软雅黑"/>
          <w:sz w:val="21"/>
        </w:rPr>
        <w:t xml:space="preserve">, </w:t>
      </w:r>
      <w:r>
        <w:rPr>
          <w:rFonts w:ascii="Consolas" w:hAnsi="Consolas"/>
          <w:color w:val="B43C3C"/>
          <w:sz w:val="18"/>
        </w:rPr>
        <w:t>inner</w:t>
      </w:r>
      <w:r>
        <w:rPr>
          <w:rFonts w:ascii="微软雅黑" w:hAnsi="微软雅黑"/>
          <w:sz w:val="21"/>
        </w:rPr>
        <w:t xml:space="preserve">} 之一。默认是 </w:t>
      </w:r>
      <w:r>
        <w:rPr>
          <w:rFonts w:ascii="Consolas" w:hAnsi="Consolas"/>
          <w:color w:val="B43C3C"/>
          <w:sz w:val="18"/>
        </w:rPr>
        <w:t>inner</w:t>
      </w:r>
      <w:r>
        <w:rPr>
          <w:rFonts w:ascii="微软雅黑" w:hAnsi="微软雅黑"/>
          <w:sz w:val="21"/>
        </w:rPr>
        <w:t>。</w:t>
      </w:r>
    </w:p>
    <w:p>
      <w:pPr>
        <w:pStyle w:val="ListBullet"/>
        <w:spacing w:line="360" w:lineRule="auto" w:after="120"/>
      </w:pPr>
      <w:r>
        <w:rPr>
          <w:rFonts w:ascii="Consolas" w:hAnsi="Consolas"/>
          <w:color w:val="B43C3C"/>
          <w:sz w:val="18"/>
        </w:rPr>
        <w:t>op</w:t>
      </w:r>
      <w:r>
        <w:rPr>
          <w:rFonts w:ascii="微软雅黑" w:hAnsi="微软雅黑"/>
          <w:sz w:val="21"/>
        </w:rPr>
        <w:t xml:space="preserve"> (</w:t>
      </w:r>
      <w:r>
        <w:rPr>
          <w:rFonts w:ascii="Consolas" w:hAnsi="Consolas"/>
          <w:color w:val="B43C3C"/>
          <w:sz w:val="18"/>
        </w:rPr>
        <w:t>str</w:t>
      </w:r>
      <w:r>
        <w:rPr>
          <w:rFonts w:ascii="微软雅黑" w:hAnsi="微软雅黑"/>
          <w:sz w:val="21"/>
        </w:rPr>
        <w:t>, 非必填): 合并条件，{</w:t>
      </w:r>
      <w:r>
        <w:rPr>
          <w:rFonts w:ascii="Consolas" w:hAnsi="Consolas"/>
          <w:color w:val="B43C3C"/>
          <w:sz w:val="18"/>
        </w:rPr>
        <w:t>intersects</w:t>
      </w:r>
      <w:r>
        <w:rPr>
          <w:rFonts w:ascii="微软雅黑" w:hAnsi="微软雅黑"/>
          <w:sz w:val="21"/>
        </w:rPr>
        <w:t xml:space="preserve">, </w:t>
      </w:r>
      <w:r>
        <w:rPr>
          <w:rFonts w:ascii="Consolas" w:hAnsi="Consolas"/>
          <w:color w:val="B43C3C"/>
          <w:sz w:val="18"/>
        </w:rPr>
        <w:t>contains</w:t>
      </w:r>
      <w:r>
        <w:rPr>
          <w:rFonts w:ascii="微软雅黑" w:hAnsi="微软雅黑"/>
          <w:sz w:val="21"/>
        </w:rPr>
        <w:t xml:space="preserve">, </w:t>
      </w:r>
      <w:r>
        <w:rPr>
          <w:rFonts w:ascii="Consolas" w:hAnsi="Consolas"/>
          <w:color w:val="B43C3C"/>
          <w:sz w:val="18"/>
        </w:rPr>
        <w:t>within</w:t>
      </w:r>
      <w:r>
        <w:rPr>
          <w:rFonts w:ascii="微软雅黑" w:hAnsi="微软雅黑"/>
          <w:sz w:val="21"/>
        </w:rPr>
        <w:t xml:space="preserve">} 之一。默认是 </w:t>
      </w:r>
      <w:r>
        <w:rPr>
          <w:rFonts w:ascii="Consolas" w:hAnsi="Consolas"/>
          <w:color w:val="B43C3C"/>
          <w:sz w:val="18"/>
        </w:rPr>
        <w:t>intersects</w:t>
      </w:r>
      <w:r>
        <w:rPr>
          <w:rFonts w:ascii="微软雅黑" w:hAnsi="微软雅黑"/>
          <w:sz w:val="21"/>
        </w:rPr>
        <w:t>。</w:t>
      </w:r>
    </w:p>
    <w:p>
      <w:pPr>
        <w:pStyle w:val="ListBullet"/>
        <w:spacing w:line="360" w:lineRule="auto" w:after="120"/>
      </w:pPr>
      <w:r>
        <w:rPr>
          <w:rFonts w:ascii="微软雅黑" w:hAnsi="微软雅黑"/>
          <w:sz w:val="21"/>
        </w:rPr>
        <w:t>示例</w:t>
      </w:r>
    </w:p>
    <w:p>
      <w:pPr>
        <w:spacing w:before="80" w:after="80"/>
        <w:ind w:left="567"/>
      </w:pPr>
      <w:r>
        <w:rPr>
          <w:rFonts w:ascii="Consolas" w:hAnsi="Consolas"/>
          <w:color w:val="505050"/>
          <w:sz w:val="18"/>
        </w:rPr>
        <w:t xml:space="preserve">  from transforms.api import transform, Input, Output</w:t>
        <w:br/>
        <w:t xml:space="preserve">  from geospatial_tools.spatial_joins import geopandas_spatial_join</w:t>
        <w:br/>
        <w:t xml:space="preserve">  @transform(</w:t>
        <w:br/>
        <w:t xml:space="preserve">      output=Output('/my/output/dataset'),</w:t>
        <w:br/>
        <w:t xml:space="preserve">      input_df_left=Input('/my/input/dataset/left'),</w:t>
        <w:br/>
        <w:t xml:space="preserve">      input_df_right=Input('/my/input/dataset/right'),</w:t>
        <w:br/>
        <w:t xml:space="preserve">  )</w:t>
        <w:br/>
        <w:t xml:space="preserve">  def join(ctx, output, input_df_left, input_df_right):</w:t>
        <w:br/>
        <w:t xml:space="preserve">    df_left = input_df_left.dataframe().toPandas()</w:t>
        <w:br/>
        <w:t xml:space="preserve">    df_right = input_df_right.dataframe().toPandas()</w:t>
        <w:br/>
        <w:t xml:space="preserve">    geometry_left = 'geometry'</w:t>
        <w:br/>
        <w:t xml:space="preserve">    geometry_right = 'geometry'</w:t>
        <w:br/>
        <w:t xml:space="preserve">    joined = geopandas_spatial_join(</w:t>
        <w:br/>
        <w:t xml:space="preserve">          df_left,</w:t>
        <w:br/>
        <w:t xml:space="preserve">          df_right,</w:t>
        <w:br/>
        <w:t xml:space="preserve">          geometry_left,</w:t>
        <w:br/>
        <w:t xml:space="preserve">          geometry_right,</w:t>
        <w:br/>
        <w:t xml:space="preserve">          how='inner',</w:t>
        <w:br/>
        <w:t xml:space="preserve">          op='intersects'</w:t>
        <w:br/>
        <w:t xml:space="preserve">      )</w:t>
        <w:br/>
        <w:t xml:space="preserve">      joined = ctx.spark_session.createDataFrame(joined)</w:t>
        <w:br/>
        <w:t xml:space="preserve">      output.write_dataframe(joined)</w:t>
      </w:r>
    </w:p>
    <w:p>
      <w:pPr>
        <w:pStyle w:val="Heading2"/>
      </w:pPr>
      <w:r>
        <w:rPr>
          <w:rFonts w:ascii="微软雅黑" w:hAnsi="微软雅黑"/>
        </w:rPr>
        <w:t>帮助和贡献</w:t>
      </w:r>
    </w:p>
    <w:p>
      <w:pPr>
        <w:spacing w:line="360" w:lineRule="auto" w:after="120"/>
      </w:pPr>
      <w:r>
        <w:rPr>
          <w:rFonts w:ascii="微软雅黑" w:hAnsi="微软雅黑"/>
          <w:sz w:val="21"/>
        </w:rPr>
        <w:t>请联系您的 Palantir 代表以报告任何问题或反馈。</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