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/>
          <w:b/>
          <w:color w:val="003366"/>
          <w:sz w:val="64"/>
        </w:rPr>
        <w:t>object-databases</w:t>
      </w:r>
    </w:p>
    <w:p>
      <w:pPr>
        <w:jc w:val="center"/>
      </w:pPr>
      <w:r>
        <w:rPr>
          <w:rFonts w:ascii="微软雅黑" w:hAnsi="微软雅黑"/>
          <w:color w:val="505050"/>
          <w:sz w:val="48"/>
        </w:rPr>
        <w:t>Object Databases</w:t>
      </w:r>
    </w:p>
    <w:p/>
    <w:p/>
    <w:p>
      <w:pPr>
        <w:jc w:val="center"/>
      </w:pPr>
      <w:r>
        <w:rPr>
          <w:rFonts w:ascii="微软雅黑" w:hAnsi="微软雅黑"/>
          <w:color w:val="646464"/>
          <w:sz w:val="28"/>
        </w:rPr>
        <w:t>Palantir Foundry Object Databases 完整参考文档</w:t>
      </w:r>
    </w:p>
    <w:p/>
    <w:p>
      <w:pPr>
        <w:jc w:val="center"/>
      </w:pPr>
      <w:r>
        <w:rPr>
          <w:rFonts w:ascii="微软雅黑" w:hAnsi="微软雅黑"/>
          <w:color w:val="969696"/>
          <w:sz w:val="22"/>
        </w:rPr>
        <w:t>基于 Palantir Foundry 官方文档整理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</w:pPr>
      <w:r>
        <w:rPr>
          <w:rFonts w:ascii="微软雅黑" w:hAnsi="微软雅黑"/>
          <w:sz w:val="22"/>
        </w:rPr>
        <w:t>[遗留] Object Storage V1 (Phonograph)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[遗留] Object Storage V1 (Phonograph)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 xml:space="preserve"># </w:t>
      </w:r>
      <w:r>
        <w:rPr>
          <w:rFonts w:ascii="微软雅黑" w:hAnsi="微软雅黑"/>
          <w:sz w:val="21"/>
        </w:rPr>
        <w:t>\[</w:t>
      </w:r>
      <w:r>
        <w:rPr>
          <w:rFonts w:ascii="微软雅黑" w:hAnsi="微软雅黑"/>
          <w:sz w:val="21"/>
        </w:rPr>
        <w:t>遗留] Object Storage V1 (Phonograph)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我们建议您使用Object Storage V2，这是一种下一代object数据库，而不是Object Storage V1 (Phonograph)。</w:t>
      </w:r>
      <w:r>
        <w:rPr>
          <w:rFonts w:ascii="微软雅黑" w:hAnsi="微软雅黑"/>
          <w:color w:val="0066CC"/>
          <w:sz w:val="21"/>
          <w:u w:val="single"/>
        </w:rPr>
        <w:t>了解有关Object Storage V2的更多信息。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本页面提供了Ontology遗留支持存储Object Storage V1 (Phonograph)的概述。在较新的Ontology和那些已经完全迁移的Ontology中，Object Storage V2是唯一的选择。</w:t>
      </w:r>
    </w:p>
    <w:p>
      <w:pPr>
        <w:spacing w:after="40"/>
        <w:jc w:val="center"/>
      </w:pPr>
      <w:r>
        <w:rPr>
          <w:i/>
          <w:color w:val="646464"/>
          <w:sz w:val="18"/>
        </w:rPr>
        <w:t>图：Object Storage V1 (Phonograph)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49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-storage-phonograp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4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微软雅黑" w:hAnsi="微软雅黑"/>
        </w:rPr>
        <w:t>目的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当数据源被添加为Ontology支持的数据源或在Ontology管理器中作为数据输出数据集时，数据源会被注册并索引到Phonograph中进行存储。当用户应用程序需要显示object支持数据时，会查询Phonograph，并显示结果。</w:t>
      </w:r>
    </w:p>
    <w:p>
      <w:pPr>
        <w:pStyle w:val="Heading2"/>
      </w:pPr>
      <w:r>
        <w:rPr>
          <w:rFonts w:ascii="微软雅黑" w:hAnsi="微软雅黑"/>
        </w:rPr>
        <w:t>注册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当支持数据源首次添加到object类型或链接类型时，数据源必须在Phonograph中注册。数据必须在Phonograph中注册后才能被用户应用程序查询或显示。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object类型或链接类型的</w:t>
      </w:r>
      <w:r>
        <w:rPr>
          <w:rFonts w:ascii="微软雅黑" w:hAnsi="微软雅黑"/>
          <w:b/>
          <w:sz w:val="21"/>
        </w:rPr>
        <w:t>数据源</w:t>
      </w:r>
      <w:r>
        <w:rPr>
          <w:rFonts w:ascii="微软雅黑" w:hAnsi="微软雅黑"/>
          <w:sz w:val="21"/>
        </w:rPr>
        <w:t>选项卡中的Phonograph部分显示支持数据源是否已成功在Phonograph中注册。如果object类型或链接类型的支持数据源未成功在Phonograph中注册，则在主页和搜索结果中，该object类型或链接类型的显示名称旁边将出现“未注册”的红色标签。</w:t>
      </w:r>
    </w:p>
    <w:p>
      <w:pPr>
        <w:spacing w:after="40"/>
        <w:jc w:val="center"/>
      </w:pPr>
      <w:r>
        <w:rPr>
          <w:i/>
          <w:color w:val="646464"/>
          <w:sz w:val="18"/>
        </w:rPr>
        <w:t>图：Object Storage V1 (Phonograph) 注册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16036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-storage-phonograph-regist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03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取消注册object类型或链接类型的支持数据源会阻止其数据出现在用户应用程序中，并删除用户数据编辑的历史记录（存储在Phonograph中）。要了解有关从Phonograph中取消注册支持数据源可能导致的潜在破坏性更改以及Ontology管理器中需要取消注册的操作的更多信息，请参阅</w:t>
      </w:r>
      <w:r>
        <w:rPr>
          <w:rFonts w:ascii="微软雅黑" w:hAnsi="微软雅黑"/>
          <w:color w:val="0066CC"/>
          <w:sz w:val="21"/>
          <w:u w:val="single"/>
        </w:rPr>
        <w:t>关于潜在破坏性更改的文档</w:t>
      </w:r>
      <w:r>
        <w:rPr>
          <w:rFonts w:ascii="微软雅黑" w:hAnsi="微软雅黑"/>
          <w:sz w:val="21"/>
        </w:rPr>
        <w:t>。如果您的更改可能对编辑历史记录或用户应用程序产生破坏性影响，Ontology管理器将始终警告您。</w:t>
      </w:r>
    </w:p>
    <w:p>
      <w:pPr>
        <w:pStyle w:val="Heading2"/>
      </w:pPr>
      <w:r>
        <w:rPr>
          <w:rFonts w:ascii="微软雅黑" w:hAnsi="微软雅黑"/>
        </w:rPr>
        <w:t>索引状态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当对支持数据源中的数据进行更新或对object类型或链接类型的定义进行架构更改时，会开始同步，将更新的数据重新索引到Phonograph中。一旦同步完成（通常称为重新索引），更新后的数据和架构将出现在用户应用程序中。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object类型或链接类型的</w:t>
      </w:r>
      <w:r>
        <w:rPr>
          <w:rFonts w:ascii="微软雅黑" w:hAnsi="微软雅黑"/>
          <w:b/>
          <w:sz w:val="21"/>
        </w:rPr>
        <w:t>数据源</w:t>
      </w:r>
      <w:r>
        <w:rPr>
          <w:rFonts w:ascii="微软雅黑" w:hAnsi="微软雅黑"/>
          <w:sz w:val="21"/>
        </w:rPr>
        <w:t>选项卡中的Phonograph部分显示最后一次重新索引的启动状态。状态可以是</w:t>
      </w:r>
      <w:r>
        <w:rPr>
          <w:rFonts w:ascii="Consolas" w:hAnsi="Consolas"/>
          <w:color w:val="B43C3C"/>
          <w:sz w:val="18"/>
        </w:rPr>
        <w:t>success</w:t>
      </w:r>
      <w:r>
        <w:rPr>
          <w:rFonts w:ascii="微软雅黑" w:hAnsi="微软雅黑"/>
          <w:sz w:val="21"/>
        </w:rPr>
        <w:t>、</w:t>
      </w:r>
      <w:r>
        <w:rPr>
          <w:rFonts w:ascii="Consolas" w:hAnsi="Consolas"/>
          <w:color w:val="B43C3C"/>
          <w:sz w:val="18"/>
        </w:rPr>
        <w:t>in progress</w:t>
      </w:r>
      <w:r>
        <w:rPr>
          <w:rFonts w:ascii="微软雅黑" w:hAnsi="微软雅黑"/>
          <w:sz w:val="21"/>
        </w:rPr>
        <w:t>或</w:t>
      </w:r>
      <w:r>
        <w:rPr>
          <w:rFonts w:ascii="Consolas" w:hAnsi="Consolas"/>
          <w:color w:val="B43C3C"/>
          <w:sz w:val="18"/>
        </w:rPr>
        <w:t>失败</w:t>
      </w:r>
      <w:r>
        <w:rPr>
          <w:rFonts w:ascii="微软雅黑" w:hAnsi="微软雅黑"/>
          <w:sz w:val="21"/>
        </w:rPr>
        <w:t>。如果object类型或链接类型的支持数据源的最后一次重新索引失败，则在主页和搜索结果中，该object类型或链接类型的显示名称旁边将出现“失败”的红色标签。</w:t>
      </w:r>
    </w:p>
    <w:p>
      <w:pPr>
        <w:spacing w:after="40"/>
        <w:jc w:val="center"/>
      </w:pPr>
      <w:r>
        <w:rPr>
          <w:i/>
          <w:color w:val="646464"/>
          <w:sz w:val="18"/>
        </w:rPr>
        <w:t>图：索引状态：失败</w:t>
      </w:r>
    </w:p>
    <w:p>
      <w:pPr>
        <w:spacing w:before="12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7209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-storage-phonograph-index-status-fail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20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您可以将鼠标悬停在或选择最后一次同步以获取更多详细信息，包括同步失败的原因。</w:t>
      </w:r>
    </w:p>
    <w:p>
      <w:pPr>
        <w:pStyle w:val="Heading2"/>
      </w:pPr>
      <w:r>
        <w:rPr>
          <w:rFonts w:ascii="微软雅黑" w:hAnsi="微软雅黑"/>
        </w:rPr>
        <w:t>增量和批量重新索引</w:t>
      </w:r>
    </w:p>
    <w:p>
      <w:pPr>
        <w:spacing w:line="360" w:lineRule="auto" w:after="120"/>
      </w:pPr>
      <w:r>
        <w:rPr>
          <w:rFonts w:ascii="微软雅黑" w:hAnsi="微软雅黑"/>
          <w:sz w:val="21"/>
        </w:rPr>
        <w:t>在增量索引中，仅索引新的数据更新。Object Storage V1 (Phonograph)仅在数据源</w:t>
      </w:r>
      <w:r>
        <w:rPr>
          <w:rFonts w:ascii="微软雅黑" w:hAnsi="微软雅黑"/>
          <w:color w:val="0066CC"/>
          <w:sz w:val="21"/>
          <w:u w:val="single"/>
        </w:rPr>
        <w:t>事务类型</w:t>
      </w:r>
      <w:r>
        <w:rPr>
          <w:rFonts w:ascii="微软雅黑" w:hAnsi="微软雅黑"/>
          <w:sz w:val="21"/>
        </w:rPr>
        <w:t>为APPEND或UPDATE时增量索引新的数据源事务。对于SNAPSHOT事务，OSv1始终触发批量索引（其中所有object实例都被重新索引）。</w:t>
      </w:r>
    </w:p>
    <w:sectPr w:rsidR="00FC693F" w:rsidRPr="0006063C" w:rsidSect="00034616">
      <w:pgSz w:w="11906" w:h="16838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00467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005A9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