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DE2C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¿Cuál es exactamente el punto de inicio oficial del proceso?</w:t>
      </w:r>
    </w:p>
    <w:p w14:paraId="645814C0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Hoy asumimos que empieza cuando se carga la empresa temporal con adjuntos y queda pendiente de aprobación. Hay que confirmar si ese sí es el inicio formal.</w:t>
      </w:r>
    </w:p>
    <w:p w14:paraId="2220F0A1" w14:textId="77777777" w:rsidR="00FF0D10" w:rsidRPr="00FF0D10" w:rsidRDefault="00FF0D10" w:rsidP="00FF0D10">
      <w:pPr>
        <w:rPr>
          <w:sz w:val="32"/>
          <w:szCs w:val="32"/>
        </w:rPr>
      </w:pPr>
    </w:p>
    <w:p w14:paraId="64BC1306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¿Qué significa para ustedes “empresa aprobada”?</w:t>
      </w:r>
    </w:p>
    <w:p w14:paraId="1E32B269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 xml:space="preserve">Es clave saber qué revisa el </w:t>
      </w:r>
      <w:proofErr w:type="spellStart"/>
      <w:r w:rsidRPr="00FF0D10">
        <w:rPr>
          <w:sz w:val="32"/>
          <w:szCs w:val="32"/>
        </w:rPr>
        <w:t>admin</w:t>
      </w:r>
      <w:proofErr w:type="spellEnd"/>
      <w:r w:rsidRPr="00FF0D10">
        <w:rPr>
          <w:sz w:val="32"/>
          <w:szCs w:val="32"/>
        </w:rPr>
        <w:t xml:space="preserve"> antes de aprobar: datos, adjuntos, validez fiscal, contrato, certificado, o solo completitud.</w:t>
      </w:r>
    </w:p>
    <w:p w14:paraId="19F328D5" w14:textId="77777777" w:rsidR="00FF0D10" w:rsidRPr="00FF0D10" w:rsidRDefault="00FF0D10" w:rsidP="00FF0D10">
      <w:pPr>
        <w:rPr>
          <w:sz w:val="32"/>
          <w:szCs w:val="32"/>
        </w:rPr>
      </w:pPr>
    </w:p>
    <w:p w14:paraId="2072402F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Cuando se aprueba, ¿qué debe pasar obligatoriamente en ese mismo momento?</w:t>
      </w:r>
    </w:p>
    <w:p w14:paraId="5A150584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Aquí hay que confirmar si al aprobar siempre se crea de una vez en Empresas y en Clientes, o si eso a veces debe esperar.</w:t>
      </w:r>
    </w:p>
    <w:p w14:paraId="73818CDD" w14:textId="77777777" w:rsidR="00FF0D10" w:rsidRPr="00FF0D10" w:rsidRDefault="00FF0D10" w:rsidP="00FF0D10">
      <w:pPr>
        <w:rPr>
          <w:sz w:val="32"/>
          <w:szCs w:val="32"/>
        </w:rPr>
      </w:pPr>
    </w:p>
    <w:p w14:paraId="4C05FA6A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 xml:space="preserve">¿Qué pasos del </w:t>
      </w:r>
      <w:proofErr w:type="spellStart"/>
      <w:r w:rsidRPr="00CF70E7">
        <w:rPr>
          <w:b/>
          <w:bCs/>
          <w:sz w:val="32"/>
          <w:szCs w:val="32"/>
        </w:rPr>
        <w:t>workflow</w:t>
      </w:r>
      <w:proofErr w:type="spellEnd"/>
      <w:r w:rsidRPr="00CF70E7">
        <w:rPr>
          <w:b/>
          <w:bCs/>
          <w:sz w:val="32"/>
          <w:szCs w:val="32"/>
        </w:rPr>
        <w:t xml:space="preserve"> son manuales y cuáles automáticos?</w:t>
      </w:r>
    </w:p>
    <w:p w14:paraId="1C647F5D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Esto es de lo más importante. Que los enumere uno por uno según el diagrama.</w:t>
      </w:r>
    </w:p>
    <w:p w14:paraId="5676D7DE" w14:textId="77777777" w:rsidR="00FF0D10" w:rsidRPr="00FF0D10" w:rsidRDefault="00FF0D10" w:rsidP="00FF0D10">
      <w:pPr>
        <w:rPr>
          <w:sz w:val="32"/>
          <w:szCs w:val="32"/>
        </w:rPr>
      </w:pPr>
    </w:p>
    <w:p w14:paraId="28444B9F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¿Quién puede hacer cada acción?</w:t>
      </w:r>
    </w:p>
    <w:p w14:paraId="5F15E2C9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Quién crea, quién aprueba, quién edita, quién cancela, quién reintenta, quién solo consulta.</w:t>
      </w:r>
    </w:p>
    <w:p w14:paraId="65AA128F" w14:textId="77777777" w:rsidR="00FF0D10" w:rsidRPr="00FF0D10" w:rsidRDefault="00FF0D10" w:rsidP="00FF0D10">
      <w:pPr>
        <w:rPr>
          <w:sz w:val="32"/>
          <w:szCs w:val="32"/>
        </w:rPr>
      </w:pPr>
    </w:p>
    <w:p w14:paraId="4896D41C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¿Qué significa cancelar un proceso?</w:t>
      </w:r>
    </w:p>
    <w:p w14:paraId="5D54200B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lastRenderedPageBreak/>
        <w:t>Si cancelar solo lo saca del flujo, si lo deja archivado, si puede reabrirse después, y si debe borrar adjuntos o conservarlos.</w:t>
      </w:r>
    </w:p>
    <w:p w14:paraId="7F5E3915" w14:textId="77777777" w:rsidR="00FF0D10" w:rsidRPr="00FF0D10" w:rsidRDefault="00FF0D10" w:rsidP="00FF0D10">
      <w:pPr>
        <w:rPr>
          <w:sz w:val="32"/>
          <w:szCs w:val="32"/>
        </w:rPr>
      </w:pPr>
    </w:p>
    <w:p w14:paraId="5CC0DAD4" w14:textId="77777777" w:rsidR="00FF0D10" w:rsidRPr="00CF70E7" w:rsidRDefault="00FF0D10" w:rsidP="00FF0D10">
      <w:pPr>
        <w:rPr>
          <w:b/>
          <w:bCs/>
          <w:sz w:val="32"/>
          <w:szCs w:val="32"/>
        </w:rPr>
      </w:pPr>
      <w:r w:rsidRPr="00CF70E7">
        <w:rPr>
          <w:b/>
          <w:bCs/>
          <w:sz w:val="32"/>
          <w:szCs w:val="32"/>
        </w:rPr>
        <w:t>¿Qué campos son obligatorios para aprobar y cuáles pueden completarse después?</w:t>
      </w:r>
    </w:p>
    <w:p w14:paraId="6D97EF20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Ya sabemos que algunos pueden quedar por defecto, pero ellos deben decir cuáles no se pueden dejar pendientes.</w:t>
      </w:r>
    </w:p>
    <w:p w14:paraId="78BD7EFB" w14:textId="77777777" w:rsidR="00FF0D10" w:rsidRPr="00FF0D10" w:rsidRDefault="00FF0D10" w:rsidP="00FF0D10">
      <w:pPr>
        <w:rPr>
          <w:sz w:val="32"/>
          <w:szCs w:val="32"/>
        </w:rPr>
      </w:pPr>
    </w:p>
    <w:p w14:paraId="18BD53CE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¿Qué archivos son obligatorios según cada caso?</w:t>
      </w:r>
    </w:p>
    <w:p w14:paraId="3244B99D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PFX, contrato, 6906, crédito fiscal, logo. Hay que confirmar cuáles son realmente obligatorios y en qué escenarios.</w:t>
      </w:r>
    </w:p>
    <w:p w14:paraId="11918338" w14:textId="77777777" w:rsidR="00FF0D10" w:rsidRPr="00FF0D10" w:rsidRDefault="00FF0D10" w:rsidP="00FF0D10">
      <w:pPr>
        <w:rPr>
          <w:sz w:val="32"/>
          <w:szCs w:val="32"/>
        </w:rPr>
      </w:pPr>
    </w:p>
    <w:p w14:paraId="1663C440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¿Qué evento marca que el cliente ya quedó “activo”?</w:t>
      </w:r>
    </w:p>
    <w:p w14:paraId="0C6C9AFA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Esa definición cambia toda la lógica del estado final.</w:t>
      </w:r>
    </w:p>
    <w:p w14:paraId="3D82267D" w14:textId="77777777" w:rsidR="00FF0D10" w:rsidRPr="00FF0D10" w:rsidRDefault="00FF0D10" w:rsidP="00FF0D10">
      <w:pPr>
        <w:rPr>
          <w:sz w:val="32"/>
          <w:szCs w:val="32"/>
        </w:rPr>
      </w:pPr>
    </w:p>
    <w:p w14:paraId="450B4FB1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¿Qué debe ver el usuario en el panel como seguimiento?</w:t>
      </w:r>
    </w:p>
    <w:p w14:paraId="5DFD21AD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O sea, qué información sí necesita negocio ver todos los días: estado, responsable, fecha, error, paso pendiente, observación, etc.</w:t>
      </w:r>
    </w:p>
    <w:p w14:paraId="5301C4A9" w14:textId="77777777" w:rsidR="00FF0D10" w:rsidRPr="00FF0D10" w:rsidRDefault="00FF0D10" w:rsidP="00FF0D10">
      <w:pPr>
        <w:rPr>
          <w:sz w:val="32"/>
          <w:szCs w:val="32"/>
        </w:rPr>
      </w:pPr>
    </w:p>
    <w:p w14:paraId="05E266EF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¿Qué acciones quieren hacer sin entrar al detalle?</w:t>
      </w:r>
    </w:p>
    <w:p w14:paraId="599382A4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Por ejemplo: aprobar, cancelar, editar, reintentar, ver adjuntos. Eso define el listado principal.</w:t>
      </w:r>
    </w:p>
    <w:p w14:paraId="0B07A0AD" w14:textId="77777777" w:rsidR="00FF0D10" w:rsidRPr="00FF0D10" w:rsidRDefault="00FF0D10" w:rsidP="00FF0D10">
      <w:pPr>
        <w:rPr>
          <w:sz w:val="32"/>
          <w:szCs w:val="32"/>
        </w:rPr>
      </w:pPr>
    </w:p>
    <w:p w14:paraId="3EABD12F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lastRenderedPageBreak/>
        <w:t>¿Qué errores o frenos quieren distinguir visualmente?</w:t>
      </w:r>
    </w:p>
    <w:p w14:paraId="6084C4B9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No es lo mismo “pendiente de aprobación”, “falta documento”, “falló integración”, “esperando DGI” o “cancelado”.</w:t>
      </w:r>
    </w:p>
    <w:p w14:paraId="607BE670" w14:textId="77777777" w:rsidR="00FF0D10" w:rsidRPr="00FF0D10" w:rsidRDefault="00FF0D10" w:rsidP="00FF0D10">
      <w:pPr>
        <w:rPr>
          <w:sz w:val="32"/>
          <w:szCs w:val="32"/>
        </w:rPr>
      </w:pPr>
    </w:p>
    <w:p w14:paraId="0C4452D9" w14:textId="77777777" w:rsidR="00FF0D10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¿Qué catálogo depende de definición de negocio?</w:t>
      </w:r>
    </w:p>
    <w:p w14:paraId="4AA19EB0" w14:textId="342B017C" w:rsidR="00132627" w:rsidRPr="00FF0D10" w:rsidRDefault="00FF0D10" w:rsidP="00FF0D10">
      <w:pPr>
        <w:rPr>
          <w:sz w:val="32"/>
          <w:szCs w:val="32"/>
        </w:rPr>
      </w:pPr>
      <w:r w:rsidRPr="00FF0D10">
        <w:rPr>
          <w:sz w:val="32"/>
          <w:szCs w:val="32"/>
        </w:rPr>
        <w:t>Rubro, origen/fidelización, vendedor, forma de pago, producto, medio de pago. Que diga si salen de tablas existentes o si por ahora van por defecto.</w:t>
      </w:r>
    </w:p>
    <w:sectPr w:rsidR="00132627" w:rsidRPr="00FF0D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10"/>
    <w:rsid w:val="000A0886"/>
    <w:rsid w:val="00132627"/>
    <w:rsid w:val="004D0EA3"/>
    <w:rsid w:val="005B0C7C"/>
    <w:rsid w:val="006672C8"/>
    <w:rsid w:val="006C3E55"/>
    <w:rsid w:val="00AF4B7B"/>
    <w:rsid w:val="00B8570A"/>
    <w:rsid w:val="00CF70E7"/>
    <w:rsid w:val="00F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3ED45"/>
  <w15:chartTrackingRefBased/>
  <w15:docId w15:val="{58508055-6D1A-4888-8F10-32F769FD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navarro</dc:creator>
  <cp:keywords/>
  <dc:description/>
  <cp:lastModifiedBy>leonardo navarro</cp:lastModifiedBy>
  <cp:revision>1</cp:revision>
  <dcterms:created xsi:type="dcterms:W3CDTF">2026-05-27T16:09:00Z</dcterms:created>
  <dcterms:modified xsi:type="dcterms:W3CDTF">2026-05-27T16:36:00Z</dcterms:modified>
</cp:coreProperties>
</file>