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AB095" w14:textId="77777777" w:rsidR="00F7755C" w:rsidRDefault="00F7755C" w:rsidP="00F7755C">
      <w:pPr>
        <w:spacing w:line="360" w:lineRule="auto"/>
        <w:jc w:val="center"/>
        <w:rPr>
          <w:rFonts w:ascii="STXingkai" w:eastAsia="STXingkai"/>
          <w:sz w:val="28"/>
          <w:szCs w:val="28"/>
        </w:rPr>
      </w:pPr>
    </w:p>
    <w:p w14:paraId="218501B9" w14:textId="1374012E" w:rsidR="00F7755C" w:rsidRDefault="00F7755C" w:rsidP="00F7755C">
      <w:pPr>
        <w:spacing w:line="360" w:lineRule="auto"/>
        <w:jc w:val="center"/>
        <w:rPr>
          <w:rFonts w:ascii="STXingkai" w:eastAsia="STXingkai"/>
          <w:b/>
          <w:sz w:val="92"/>
          <w:szCs w:val="92"/>
        </w:rPr>
      </w:pPr>
      <w:r>
        <w:rPr>
          <w:rFonts w:ascii="Times New Roman" w:eastAsia="宋体" w:hint="eastAsia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9C64FA9" wp14:editId="403D8715">
            <wp:simplePos x="0" y="0"/>
            <wp:positionH relativeFrom="column">
              <wp:posOffset>2286000</wp:posOffset>
            </wp:positionH>
            <wp:positionV relativeFrom="paragraph">
              <wp:posOffset>198120</wp:posOffset>
            </wp:positionV>
            <wp:extent cx="1466850" cy="14668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D586" w14:textId="77777777" w:rsidR="00F7755C" w:rsidRDefault="00F7755C" w:rsidP="00F7755C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计算机网络课程设计</w:t>
      </w:r>
    </w:p>
    <w:p w14:paraId="3CCF3BD0" w14:textId="77777777" w:rsidR="00F7755C" w:rsidRDefault="00F7755C" w:rsidP="00F7755C">
      <w:pPr>
        <w:spacing w:line="360" w:lineRule="auto"/>
        <w:ind w:left="360"/>
        <w:jc w:val="center"/>
        <w:rPr>
          <w:rFonts w:ascii="STXingkai" w:eastAsia="STXingkai"/>
          <w:b/>
          <w:sz w:val="72"/>
          <w:szCs w:val="84"/>
        </w:rPr>
      </w:pPr>
      <w:r>
        <w:rPr>
          <w:rFonts w:ascii="STXingkai" w:eastAsia="STXingkai" w:hint="eastAsia"/>
          <w:b/>
          <w:sz w:val="72"/>
          <w:szCs w:val="84"/>
        </w:rPr>
        <w:t>报告</w:t>
      </w:r>
    </w:p>
    <w:p w14:paraId="753674FF" w14:textId="36187631" w:rsidR="00F7755C" w:rsidRDefault="00F7755C" w:rsidP="00F7755C">
      <w:pPr>
        <w:spacing w:line="360" w:lineRule="auto"/>
        <w:ind w:firstLineChars="500" w:firstLine="1800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实习任务名称：</w:t>
      </w:r>
      <w:r>
        <w:rPr>
          <w:rFonts w:ascii="STXingkai" w:eastAsia="STXingkai" w:hint="eastAsia"/>
          <w:sz w:val="36"/>
          <w:szCs w:val="36"/>
          <w:u w:val="single"/>
        </w:rPr>
        <w:t xml:space="preserve"> </w:t>
      </w:r>
      <w:r w:rsidR="00C312C4">
        <w:rPr>
          <w:rFonts w:ascii="STXingkai" w:eastAsia="STXingkai"/>
          <w:sz w:val="36"/>
          <w:szCs w:val="36"/>
          <w:u w:val="single"/>
        </w:rPr>
        <w:t xml:space="preserve"> </w:t>
      </w:r>
      <w:r>
        <w:rPr>
          <w:rFonts w:ascii="STXingkai" w:eastAsia="STXingkai" w:hint="eastAsia"/>
          <w:sz w:val="36"/>
          <w:szCs w:val="36"/>
          <w:u w:val="single"/>
        </w:rPr>
        <w:t xml:space="preserve">  </w:t>
      </w:r>
      <w:r w:rsidRPr="00F7755C">
        <w:rPr>
          <w:rFonts w:ascii="STXingkai" w:eastAsia="STXingkai"/>
          <w:sz w:val="36"/>
          <w:szCs w:val="36"/>
          <w:u w:val="single"/>
        </w:rPr>
        <w:t>Project</w:t>
      </w:r>
      <w:r w:rsidR="00BE33FD">
        <w:rPr>
          <w:rFonts w:ascii="STXingkai" w:eastAsia="STXingkai"/>
          <w:sz w:val="36"/>
          <w:szCs w:val="36"/>
          <w:u w:val="single"/>
        </w:rPr>
        <w:t xml:space="preserve"> </w:t>
      </w:r>
      <w:r w:rsidRPr="00F7755C">
        <w:rPr>
          <w:rFonts w:ascii="STXingkai" w:eastAsia="STXingkai"/>
          <w:sz w:val="36"/>
          <w:szCs w:val="36"/>
          <w:u w:val="single"/>
        </w:rPr>
        <w:t>2 实习报告</w:t>
      </w:r>
      <w:r>
        <w:rPr>
          <w:rFonts w:ascii="STXingkai" w:eastAsia="STXingkai" w:hint="eastAsia"/>
          <w:sz w:val="36"/>
          <w:szCs w:val="36"/>
          <w:u w:val="single"/>
        </w:rPr>
        <w:t xml:space="preserve">   </w:t>
      </w:r>
    </w:p>
    <w:p w14:paraId="4533640E" w14:textId="77777777" w:rsidR="00F7755C" w:rsidRDefault="00F7755C" w:rsidP="00F7755C">
      <w:pPr>
        <w:spacing w:line="360" w:lineRule="auto"/>
        <w:ind w:firstLineChars="700" w:firstLine="2520"/>
        <w:rPr>
          <w:rFonts w:ascii="STXingkai" w:eastAsia="STXingkai"/>
          <w:sz w:val="36"/>
          <w:szCs w:val="36"/>
        </w:rPr>
      </w:pPr>
    </w:p>
    <w:p w14:paraId="5F924C05" w14:textId="77777777" w:rsidR="00F7755C" w:rsidRDefault="00F7755C" w:rsidP="00F7755C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学   号：</w:t>
      </w:r>
      <w:r>
        <w:rPr>
          <w:rFonts w:ascii="STXingkai" w:eastAsia="STXingkai" w:hint="eastAsia"/>
          <w:sz w:val="36"/>
          <w:szCs w:val="36"/>
          <w:u w:val="single"/>
        </w:rPr>
        <w:t xml:space="preserve">           20171001561        </w:t>
      </w:r>
    </w:p>
    <w:p w14:paraId="0A7B3AFB" w14:textId="77777777" w:rsidR="00F7755C" w:rsidRDefault="00F7755C" w:rsidP="00F7755C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</w:p>
    <w:p w14:paraId="34925686" w14:textId="77777777" w:rsidR="00F7755C" w:rsidRDefault="00F7755C" w:rsidP="00F7755C">
      <w:pPr>
        <w:spacing w:line="360" w:lineRule="auto"/>
        <w:ind w:firstLineChars="500" w:firstLine="1800"/>
        <w:jc w:val="left"/>
        <w:rPr>
          <w:rFonts w:ascii="STXingkai" w:eastAsia="STXingkai"/>
          <w:sz w:val="36"/>
          <w:szCs w:val="36"/>
          <w:u w:val="single"/>
        </w:rPr>
      </w:pPr>
      <w:r>
        <w:rPr>
          <w:rFonts w:ascii="STXingkai" w:eastAsia="STXingkai" w:hint="eastAsia"/>
          <w:sz w:val="36"/>
          <w:szCs w:val="36"/>
        </w:rPr>
        <w:t>姓   名：</w:t>
      </w:r>
      <w:r>
        <w:rPr>
          <w:rFonts w:ascii="STXingkai" w:eastAsia="STXingkai" w:hint="eastAsia"/>
          <w:sz w:val="36"/>
          <w:szCs w:val="36"/>
          <w:u w:val="single"/>
        </w:rPr>
        <w:t xml:space="preserve">             周麟          </w:t>
      </w:r>
    </w:p>
    <w:p w14:paraId="6D0E1404" w14:textId="77777777" w:rsidR="00F7755C" w:rsidRDefault="00F7755C" w:rsidP="00F7755C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5022C647" w14:textId="77777777" w:rsidR="00F7755C" w:rsidRDefault="00F7755C" w:rsidP="00F7755C">
      <w:pPr>
        <w:spacing w:line="360" w:lineRule="auto"/>
        <w:ind w:firstLineChars="1000" w:firstLine="3000"/>
        <w:rPr>
          <w:rFonts w:ascii="STXingkai" w:eastAsia="STXingkai"/>
          <w:sz w:val="30"/>
          <w:szCs w:val="30"/>
        </w:rPr>
      </w:pPr>
    </w:p>
    <w:p w14:paraId="611D7020" w14:textId="77777777" w:rsidR="00F7755C" w:rsidRDefault="00F7755C" w:rsidP="00F7755C">
      <w:pPr>
        <w:spacing w:line="360" w:lineRule="auto"/>
        <w:jc w:val="center"/>
        <w:rPr>
          <w:rFonts w:ascii="Times New Roman"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中国地质大学地理信息工程学院</w:t>
      </w:r>
    </w:p>
    <w:p w14:paraId="41636FC4" w14:textId="77777777" w:rsidR="00F7755C" w:rsidRDefault="00F7755C" w:rsidP="00F7755C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 w:hint="eastAsia"/>
          <w:b/>
          <w:sz w:val="32"/>
          <w:szCs w:val="32"/>
        </w:rPr>
        <w:t>软件工程系</w:t>
      </w:r>
    </w:p>
    <w:p w14:paraId="1EC37A83" w14:textId="118633EF" w:rsidR="00F7755C" w:rsidRDefault="00F7755C" w:rsidP="00F7755C">
      <w:pPr>
        <w:spacing w:line="360" w:lineRule="auto"/>
        <w:jc w:val="center"/>
        <w:rPr>
          <w:rFonts w:eastAsia="STXingkai"/>
          <w:b/>
          <w:sz w:val="32"/>
          <w:szCs w:val="32"/>
        </w:rPr>
      </w:pPr>
      <w:r>
        <w:rPr>
          <w:rFonts w:eastAsia="STXingkai"/>
          <w:b/>
          <w:sz w:val="32"/>
          <w:szCs w:val="32"/>
        </w:rPr>
        <w:t>2020</w:t>
      </w:r>
      <w:r>
        <w:rPr>
          <w:rFonts w:eastAsia="STXingkai" w:hint="eastAsia"/>
          <w:b/>
          <w:sz w:val="32"/>
          <w:szCs w:val="32"/>
        </w:rPr>
        <w:t>年</w:t>
      </w:r>
      <w:r>
        <w:rPr>
          <w:rFonts w:eastAsia="STXingkai"/>
          <w:b/>
          <w:sz w:val="32"/>
          <w:szCs w:val="32"/>
        </w:rPr>
        <w:t xml:space="preserve"> </w:t>
      </w:r>
      <w:r w:rsidR="009E3E1C">
        <w:rPr>
          <w:rFonts w:eastAsia="STXingkai" w:hint="eastAsia"/>
          <w:b/>
          <w:sz w:val="32"/>
          <w:szCs w:val="32"/>
        </w:rPr>
        <w:t>5</w:t>
      </w:r>
      <w:r>
        <w:rPr>
          <w:rFonts w:eastAsia="STXingkai"/>
          <w:b/>
          <w:sz w:val="32"/>
          <w:szCs w:val="32"/>
        </w:rPr>
        <w:t xml:space="preserve"> </w:t>
      </w:r>
      <w:r>
        <w:rPr>
          <w:rFonts w:eastAsia="STXingkai" w:hint="eastAsia"/>
          <w:b/>
          <w:sz w:val="32"/>
          <w:szCs w:val="32"/>
        </w:rPr>
        <w:t>月</w:t>
      </w:r>
    </w:p>
    <w:p w14:paraId="4C3FB1EE" w14:textId="77777777" w:rsidR="00F7755C" w:rsidRDefault="00F7755C" w:rsidP="00F7755C">
      <w:pPr>
        <w:widowControl/>
        <w:spacing w:line="360" w:lineRule="auto"/>
        <w:jc w:val="left"/>
        <w:rPr>
          <w:rFonts w:eastAsia="STXingkai"/>
          <w:b/>
          <w:sz w:val="32"/>
          <w:szCs w:val="32"/>
        </w:rPr>
        <w:sectPr w:rsidR="00F7755C">
          <w:pgSz w:w="11906" w:h="16838"/>
          <w:pgMar w:top="1440" w:right="1134" w:bottom="1440" w:left="1134" w:header="851" w:footer="992" w:gutter="0"/>
          <w:cols w:space="720"/>
          <w:docGrid w:type="lines" w:linePitch="312"/>
        </w:sectPr>
      </w:pPr>
    </w:p>
    <w:p w14:paraId="6441A18D" w14:textId="6C5DB69C" w:rsidR="005F45F4" w:rsidRPr="00F1313F" w:rsidRDefault="005F45F4" w:rsidP="005F45F4">
      <w:pPr>
        <w:rPr>
          <w:rFonts w:asciiTheme="minorEastAsia" w:hAnsiTheme="minorEastAsia"/>
          <w:b/>
          <w:bCs/>
          <w:szCs w:val="21"/>
        </w:rPr>
      </w:pPr>
      <w:r w:rsidRPr="00F1313F">
        <w:rPr>
          <w:rFonts w:asciiTheme="minorEastAsia" w:hAnsiTheme="minorEastAsia" w:hint="eastAsia"/>
          <w:b/>
          <w:bCs/>
          <w:szCs w:val="21"/>
        </w:rPr>
        <w:lastRenderedPageBreak/>
        <w:t>1.发送文件</w:t>
      </w:r>
    </w:p>
    <w:p w14:paraId="623381CB" w14:textId="27E98B46" w:rsidR="00F1313F" w:rsidRDefault="00F1313F" w:rsidP="005F45F4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/>
          <w:b/>
          <w:bCs/>
          <w:szCs w:val="21"/>
        </w:rPr>
        <w:tab/>
      </w:r>
      <w:r w:rsidRPr="00F1313F">
        <w:rPr>
          <w:rFonts w:asciiTheme="minorEastAsia" w:hAnsiTheme="minorEastAsia" w:hint="eastAsia"/>
          <w:szCs w:val="21"/>
        </w:rPr>
        <w:t>在发送文件之前，首先读取文件的内容，然后一次性存入一个列表中，这个列表中每个元素保存着每个包的类型，包的</w:t>
      </w:r>
      <w:r w:rsidRPr="00F1313F">
        <w:rPr>
          <w:rFonts w:asciiTheme="minorEastAsia" w:hAnsiTheme="minorEastAsia" w:cs="Courier New"/>
          <w:szCs w:val="21"/>
        </w:rPr>
        <w:t>sequence number</w:t>
      </w:r>
      <w:r w:rsidRPr="00F1313F">
        <w:rPr>
          <w:rFonts w:asciiTheme="minorEastAsia" w:hAnsiTheme="minorEastAsia" w:cs="Courier New" w:hint="eastAsia"/>
          <w:szCs w:val="21"/>
        </w:rPr>
        <w:t>，还有限定范围的文件数据。除了第一个包是start类型其他的都是d</w:t>
      </w:r>
      <w:r w:rsidRPr="00F1313F">
        <w:rPr>
          <w:rFonts w:asciiTheme="minorEastAsia" w:hAnsiTheme="minorEastAsia" w:cs="Courier New"/>
          <w:szCs w:val="21"/>
        </w:rPr>
        <w:t>ata</w:t>
      </w:r>
      <w:r w:rsidRPr="00F1313F">
        <w:rPr>
          <w:rFonts w:asciiTheme="minorEastAsia" w:hAnsiTheme="minorEastAsia" w:cs="Courier New" w:hint="eastAsia"/>
          <w:szCs w:val="21"/>
        </w:rPr>
        <w:t>类型。然后创建一个线程，运行接收ack的函数，同时运行发送包的函数。</w:t>
      </w:r>
    </w:p>
    <w:p w14:paraId="4590BEBE" w14:textId="4EA16CA0" w:rsidR="00F1313F" w:rsidRDefault="00F1313F" w:rsidP="005F45F4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保存文件数据至列表容器中的实现：</w:t>
      </w:r>
    </w:p>
    <w:p w14:paraId="15E87B16" w14:textId="7FD6226E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F1313F">
        <w:rPr>
          <w:rFonts w:asciiTheme="minorEastAsia" w:hAnsiTheme="minorEastAsia" w:cs="Courier New"/>
          <w:szCs w:val="21"/>
        </w:rPr>
        <w:t>packets = []</w:t>
      </w:r>
    </w:p>
    <w:p w14:paraId="12C6CB2B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seq_num = 0</w:t>
      </w:r>
    </w:p>
    <w:p w14:paraId="6F6CF1BB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while True:</w:t>
      </w:r>
    </w:p>
    <w:p w14:paraId="41828D37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data = self.file.read(packet_size)</w:t>
      </w:r>
    </w:p>
    <w:p w14:paraId="4870619A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if not data:</w:t>
      </w:r>
    </w:p>
    <w:p w14:paraId="1A5D3CFF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    break</w:t>
      </w:r>
    </w:p>
    <w:p w14:paraId="05F9B345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if seq_num == 0:</w:t>
      </w:r>
    </w:p>
    <w:p w14:paraId="575F0D1F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    msg_type = "start"</w:t>
      </w:r>
    </w:p>
    <w:p w14:paraId="74873ACC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else:</w:t>
      </w:r>
    </w:p>
    <w:p w14:paraId="02E78A77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    msg_type = "data"</w:t>
      </w:r>
    </w:p>
    <w:p w14:paraId="07B7AF81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</w:p>
    <w:p w14:paraId="2CD4AB27" w14:textId="77777777" w:rsidR="00F1313F" w:rsidRPr="00F1313F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packets.append(self.make_packet(msg_type,seq_num,data))</w:t>
      </w:r>
    </w:p>
    <w:p w14:paraId="5A1EE0B8" w14:textId="0F9F4093" w:rsidR="00DC085E" w:rsidRDefault="00F1313F" w:rsidP="00F1313F">
      <w:pPr>
        <w:rPr>
          <w:rFonts w:asciiTheme="minorEastAsia" w:hAnsiTheme="minorEastAsia" w:cs="Courier New"/>
          <w:szCs w:val="21"/>
        </w:rPr>
      </w:pPr>
      <w:r w:rsidRPr="00F1313F">
        <w:rPr>
          <w:rFonts w:asciiTheme="minorEastAsia" w:hAnsiTheme="minorEastAsia" w:cs="Courier New"/>
          <w:szCs w:val="21"/>
        </w:rPr>
        <w:t xml:space="preserve">            seq_num += 1</w:t>
      </w:r>
    </w:p>
    <w:p w14:paraId="6B7D0C2F" w14:textId="4A86AAB3" w:rsidR="001216C3" w:rsidRPr="00F1313F" w:rsidRDefault="001216C3" w:rsidP="00F1313F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当发送完所有包之后，再发送一个空包，类型为end，模拟请求断开连接。</w:t>
      </w:r>
    </w:p>
    <w:p w14:paraId="23C16738" w14:textId="7F706528" w:rsidR="00F1313F" w:rsidRDefault="00F1313F" w:rsidP="005F45F4">
      <w:pPr>
        <w:rPr>
          <w:rFonts w:asciiTheme="minorEastAsia" w:hAnsiTheme="minorEastAsia" w:cs="Courier New"/>
          <w:b/>
          <w:bCs/>
          <w:szCs w:val="21"/>
        </w:rPr>
      </w:pPr>
      <w:r w:rsidRPr="00F1313F">
        <w:rPr>
          <w:rFonts w:asciiTheme="minorEastAsia" w:hAnsiTheme="minorEastAsia" w:cs="Courier New" w:hint="eastAsia"/>
          <w:b/>
          <w:bCs/>
          <w:szCs w:val="21"/>
        </w:rPr>
        <w:t>2.线程</w:t>
      </w:r>
    </w:p>
    <w:p w14:paraId="39FD0209" w14:textId="5D6E671F" w:rsidR="00DC085E" w:rsidRPr="00DC085E" w:rsidRDefault="00F1313F" w:rsidP="005F45F4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b/>
          <w:bCs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为了防止发送和接收ack包过程中会导致</w:t>
      </w:r>
      <w:r w:rsidR="00DC085E">
        <w:rPr>
          <w:rFonts w:asciiTheme="minorEastAsia" w:hAnsiTheme="minorEastAsia" w:cs="Courier New" w:hint="eastAsia"/>
          <w:szCs w:val="21"/>
        </w:rPr>
        <w:t>参数改变而导致的不可靠传输，引入的线程，在发送包时，进程上锁，就不能接收ack，在接收ack时，进程上锁，就不能发送包，这保证了参数的可靠性。</w:t>
      </w:r>
    </w:p>
    <w:p w14:paraId="23F5F0E5" w14:textId="6F76F9AF" w:rsidR="00372870" w:rsidRDefault="00F1313F" w:rsidP="0037287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3</w:t>
      </w:r>
      <w:r w:rsidR="005F45F4" w:rsidRPr="00F1313F">
        <w:rPr>
          <w:rFonts w:asciiTheme="minorEastAsia" w:hAnsiTheme="minorEastAsia" w:hint="eastAsia"/>
          <w:b/>
          <w:bCs/>
          <w:szCs w:val="21"/>
        </w:rPr>
        <w:t>.计时器</w:t>
      </w:r>
    </w:p>
    <w:p w14:paraId="42559E38" w14:textId="0E606A1C" w:rsid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 w:hint="eastAsia"/>
          <w:szCs w:val="21"/>
        </w:rPr>
        <w:t>为了实现超时重传的协议，引入了一个timer类，这个类主要实现的函数为：</w:t>
      </w:r>
    </w:p>
    <w:p w14:paraId="4DEEACA2" w14:textId="5EE91C53" w:rsid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DC085E">
        <w:rPr>
          <w:rFonts w:asciiTheme="minorEastAsia" w:hAnsiTheme="minorEastAsia"/>
          <w:szCs w:val="21"/>
        </w:rPr>
        <w:t>def start(self)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开始计时</w:t>
      </w:r>
    </w:p>
    <w:p w14:paraId="118111E5" w14:textId="02BAA7BF" w:rsid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DC085E">
        <w:rPr>
          <w:rFonts w:asciiTheme="minorEastAsia" w:hAnsiTheme="minorEastAsia"/>
          <w:szCs w:val="21"/>
        </w:rPr>
        <w:t>def stop(self)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结束计时</w:t>
      </w:r>
    </w:p>
    <w:p w14:paraId="5802A9A3" w14:textId="4D1D9C88" w:rsid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DC085E">
        <w:rPr>
          <w:rFonts w:asciiTheme="minorEastAsia" w:hAnsiTheme="minorEastAsia"/>
          <w:szCs w:val="21"/>
        </w:rPr>
        <w:t>def running(self)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检测计时器是否开始计时</w:t>
      </w:r>
    </w:p>
    <w:p w14:paraId="552EC576" w14:textId="5EB40150" w:rsid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DC085E">
        <w:rPr>
          <w:rFonts w:asciiTheme="minorEastAsia" w:hAnsiTheme="minorEastAsia"/>
          <w:szCs w:val="21"/>
        </w:rPr>
        <w:t>def timeout(self)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检测是否超时</w:t>
      </w:r>
    </w:p>
    <w:p w14:paraId="3AA3406A" w14:textId="61BA7EDD" w:rsidR="00DC085E" w:rsidRPr="00DC085E" w:rsidRDefault="00DC085E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F2947">
        <w:rPr>
          <w:rFonts w:asciiTheme="minorEastAsia" w:hAnsiTheme="minorEastAsia" w:hint="eastAsia"/>
          <w:szCs w:val="21"/>
        </w:rPr>
        <w:t>当一次性发送5个包之后，开始计时，接收包之后停止计时，然后判断是否超时，如果超时则按照记录的ack重新传ack</w:t>
      </w:r>
      <w:r w:rsidR="00BF2947">
        <w:rPr>
          <w:rFonts w:asciiTheme="minorEastAsia" w:hAnsiTheme="minorEastAsia"/>
          <w:szCs w:val="21"/>
        </w:rPr>
        <w:t>~ack+4</w:t>
      </w:r>
      <w:r w:rsidR="00BF2947">
        <w:rPr>
          <w:rFonts w:asciiTheme="minorEastAsia" w:hAnsiTheme="minorEastAsia" w:hint="eastAsia"/>
          <w:szCs w:val="21"/>
        </w:rPr>
        <w:t>的包。</w:t>
      </w:r>
    </w:p>
    <w:p w14:paraId="33C77D85" w14:textId="4AA1CF0F" w:rsidR="005F45F4" w:rsidRDefault="00F1313F" w:rsidP="0037287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4</w:t>
      </w:r>
      <w:r w:rsidR="005F45F4" w:rsidRPr="00F1313F">
        <w:rPr>
          <w:rFonts w:asciiTheme="minorEastAsia" w:hAnsiTheme="minorEastAsia" w:hint="eastAsia"/>
          <w:b/>
          <w:bCs/>
          <w:szCs w:val="21"/>
        </w:rPr>
        <w:t>.滑动窗口</w:t>
      </w:r>
    </w:p>
    <w:p w14:paraId="3C914612" w14:textId="79D065C5" w:rsidR="00BF2947" w:rsidRPr="00BF4F09" w:rsidRDefault="00BF2947" w:rsidP="00372870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 w:rsidR="00BF4F09">
        <w:rPr>
          <w:rFonts w:asciiTheme="minorEastAsia" w:hAnsiTheme="minorEastAsia" w:hint="eastAsia"/>
          <w:szCs w:val="21"/>
        </w:rPr>
        <w:t>规定窗口的尺寸为5，每次一次性发送五个包。</w:t>
      </w:r>
      <w:r w:rsidR="00373223">
        <w:rPr>
          <w:rFonts w:asciiTheme="minorEastAsia" w:hAnsiTheme="minorEastAsia" w:hint="eastAsia"/>
          <w:szCs w:val="21"/>
        </w:rPr>
        <w:t>根据更新的包的位置的大小适时的滑动到n</w:t>
      </w:r>
      <w:r w:rsidR="00373223">
        <w:rPr>
          <w:rFonts w:asciiTheme="minorEastAsia" w:hAnsiTheme="minorEastAsia"/>
          <w:szCs w:val="21"/>
        </w:rPr>
        <w:t>~n+4</w:t>
      </w:r>
      <w:r w:rsidR="00373223">
        <w:rPr>
          <w:rFonts w:asciiTheme="minorEastAsia" w:hAnsiTheme="minorEastAsia" w:hint="eastAsia"/>
          <w:szCs w:val="21"/>
        </w:rPr>
        <w:t>。</w:t>
      </w:r>
    </w:p>
    <w:p w14:paraId="2080A0BF" w14:textId="4ADD2A8E" w:rsidR="005F45F4" w:rsidRDefault="00F1313F" w:rsidP="0037287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5</w:t>
      </w:r>
      <w:r w:rsidR="005F45F4" w:rsidRPr="00F1313F">
        <w:rPr>
          <w:rFonts w:asciiTheme="minorEastAsia" w:hAnsiTheme="minorEastAsia" w:hint="eastAsia"/>
          <w:b/>
          <w:bCs/>
          <w:szCs w:val="21"/>
        </w:rPr>
        <w:t>.接收ack</w:t>
      </w:r>
    </w:p>
    <w:p w14:paraId="21B66A52" w14:textId="4CF6C63A" w:rsidR="00373223" w:rsidRDefault="00373223" w:rsidP="00372870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 w:hint="eastAsia"/>
          <w:szCs w:val="21"/>
        </w:rPr>
        <w:t>为了记录应该发送的包的位置，引入的一个参数ba</w:t>
      </w:r>
      <w:r>
        <w:rPr>
          <w:rFonts w:asciiTheme="minorEastAsia" w:hAnsiTheme="minorEastAsia"/>
          <w:szCs w:val="21"/>
        </w:rPr>
        <w:t>se</w:t>
      </w:r>
      <w:r>
        <w:rPr>
          <w:rFonts w:asciiTheme="minorEastAsia" w:hAnsiTheme="minorEastAsia" w:hint="eastAsia"/>
          <w:szCs w:val="21"/>
        </w:rPr>
        <w:t>，它记录下次应该发送的</w:t>
      </w:r>
      <w:r>
        <w:rPr>
          <w:rFonts w:asciiTheme="minorEastAsia" w:hAnsiTheme="minorEastAsia"/>
          <w:szCs w:val="21"/>
        </w:rPr>
        <w:t>ack</w:t>
      </w:r>
      <w:r>
        <w:rPr>
          <w:rFonts w:asciiTheme="minorEastAsia" w:hAnsiTheme="minorEastAsia" w:hint="eastAsia"/>
          <w:szCs w:val="21"/>
        </w:rPr>
        <w:t>。当接收到一个包，解析完得到</w:t>
      </w:r>
      <w:r w:rsidRPr="00F1313F">
        <w:rPr>
          <w:rFonts w:asciiTheme="minorEastAsia" w:hAnsiTheme="minorEastAsia" w:cs="Courier New"/>
          <w:szCs w:val="21"/>
        </w:rPr>
        <w:t>sequence number</w:t>
      </w:r>
      <w:r>
        <w:rPr>
          <w:rFonts w:asciiTheme="minorEastAsia" w:hAnsiTheme="minorEastAsia" w:cs="Courier New" w:hint="eastAsia"/>
          <w:szCs w:val="21"/>
        </w:rPr>
        <w:t>与base比较，如果这时候的</w:t>
      </w:r>
      <w:r w:rsidRPr="00F1313F">
        <w:rPr>
          <w:rFonts w:asciiTheme="minorEastAsia" w:hAnsiTheme="minorEastAsia" w:cs="Courier New"/>
          <w:szCs w:val="21"/>
        </w:rPr>
        <w:t>sequence number</w:t>
      </w:r>
      <w:r>
        <w:rPr>
          <w:rFonts w:asciiTheme="minorEastAsia" w:hAnsiTheme="minorEastAsia" w:cs="Courier New" w:hint="eastAsia"/>
          <w:szCs w:val="21"/>
        </w:rPr>
        <w:t>&gt;</w:t>
      </w:r>
      <w:r>
        <w:rPr>
          <w:rFonts w:asciiTheme="minorEastAsia" w:hAnsiTheme="minorEastAsia" w:cs="Courier New"/>
          <w:szCs w:val="21"/>
        </w:rPr>
        <w:t>base</w:t>
      </w:r>
      <w:r w:rsidR="00C2305F">
        <w:rPr>
          <w:rFonts w:asciiTheme="minorEastAsia" w:hAnsiTheme="minorEastAsia" w:cs="Courier New" w:hint="eastAsia"/>
          <w:szCs w:val="21"/>
        </w:rPr>
        <w:t>，说明接收方接收到了base自身以及之前的包</w:t>
      </w:r>
      <w:r>
        <w:rPr>
          <w:rFonts w:asciiTheme="minorEastAsia" w:hAnsiTheme="minorEastAsia" w:cs="Courier New" w:hint="eastAsia"/>
          <w:szCs w:val="21"/>
        </w:rPr>
        <w:t>，则可以滑动窗口，base</w:t>
      </w:r>
      <w:r>
        <w:rPr>
          <w:rFonts w:asciiTheme="minorEastAsia" w:hAnsiTheme="minorEastAsia" w:cs="Courier New"/>
          <w:szCs w:val="21"/>
        </w:rPr>
        <w:t>+1</w:t>
      </w:r>
      <w:r>
        <w:rPr>
          <w:rFonts w:asciiTheme="minorEastAsia" w:hAnsiTheme="minorEastAsia" w:cs="Courier New" w:hint="eastAsia"/>
          <w:szCs w:val="21"/>
        </w:rPr>
        <w:t>。</w:t>
      </w:r>
    </w:p>
    <w:p w14:paraId="4E9C688D" w14:textId="2889FBC4" w:rsidR="00373223" w:rsidRDefault="00373223" w:rsidP="00372870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 w:hint="eastAsia"/>
          <w:szCs w:val="21"/>
        </w:rPr>
        <w:t>即：</w:t>
      </w:r>
    </w:p>
    <w:p w14:paraId="28154282" w14:textId="05D61F15" w:rsidR="00373223" w:rsidRPr="00373223" w:rsidRDefault="00373223" w:rsidP="00373223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>
        <w:rPr>
          <w:rFonts w:asciiTheme="minorEastAsia" w:hAnsiTheme="minorEastAsia" w:cs="Courier New"/>
          <w:szCs w:val="21"/>
        </w:rPr>
        <w:tab/>
      </w:r>
      <w:r w:rsidRPr="00373223">
        <w:rPr>
          <w:rFonts w:asciiTheme="minorEastAsia" w:hAnsiTheme="minorEastAsia" w:cs="Courier New"/>
          <w:szCs w:val="21"/>
        </w:rPr>
        <w:t>if(seqno &gt; self.base):</w:t>
      </w:r>
    </w:p>
    <w:p w14:paraId="52A53D62" w14:textId="77777777" w:rsidR="00373223" w:rsidRPr="00373223" w:rsidRDefault="00373223" w:rsidP="00373223">
      <w:pPr>
        <w:rPr>
          <w:rFonts w:asciiTheme="minorEastAsia" w:hAnsiTheme="minorEastAsia" w:cs="Courier New"/>
          <w:szCs w:val="21"/>
        </w:rPr>
      </w:pPr>
      <w:r w:rsidRPr="00373223">
        <w:rPr>
          <w:rFonts w:asciiTheme="minorEastAsia" w:hAnsiTheme="minorEastAsia" w:cs="Courier New"/>
          <w:szCs w:val="21"/>
        </w:rPr>
        <w:t xml:space="preserve">                mutex.acquire();</w:t>
      </w:r>
    </w:p>
    <w:p w14:paraId="36E96C75" w14:textId="321F8726" w:rsidR="00373223" w:rsidRDefault="00373223" w:rsidP="00372870">
      <w:pPr>
        <w:rPr>
          <w:rFonts w:asciiTheme="minorEastAsia" w:hAnsiTheme="minorEastAsia" w:cs="Courier New"/>
          <w:szCs w:val="21"/>
        </w:rPr>
      </w:pPr>
      <w:r w:rsidRPr="00373223">
        <w:rPr>
          <w:rFonts w:asciiTheme="minorEastAsia" w:hAnsiTheme="minorEastAsia" w:cs="Courier New"/>
          <w:szCs w:val="21"/>
        </w:rPr>
        <w:t xml:space="preserve">                self.base = int(seqno) + 1</w:t>
      </w:r>
    </w:p>
    <w:p w14:paraId="7E907BBE" w14:textId="59851158" w:rsidR="00C2305F" w:rsidRDefault="00C2305F" w:rsidP="00372870">
      <w:pPr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否则base不改变，继续发送base~base+</w:t>
      </w:r>
      <w:r>
        <w:rPr>
          <w:rFonts w:asciiTheme="minorEastAsia" w:hAnsiTheme="minorEastAsia" w:cs="Courier New"/>
          <w:szCs w:val="21"/>
        </w:rPr>
        <w:t>4</w:t>
      </w:r>
      <w:r>
        <w:rPr>
          <w:rFonts w:asciiTheme="minorEastAsia" w:hAnsiTheme="minorEastAsia" w:cs="Courier New" w:hint="eastAsia"/>
          <w:szCs w:val="21"/>
        </w:rPr>
        <w:t>的包。</w:t>
      </w:r>
    </w:p>
    <w:p w14:paraId="3FE7097C" w14:textId="7417E044" w:rsidR="001216C3" w:rsidRPr="001216C3" w:rsidRDefault="00F1313F" w:rsidP="0037287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lastRenderedPageBreak/>
        <w:t>6.运行截图</w:t>
      </w:r>
    </w:p>
    <w:p w14:paraId="6D1C3DD1" w14:textId="53038896" w:rsidR="001216C3" w:rsidRDefault="001216C3" w:rsidP="00372870">
      <w:pPr>
        <w:rPr>
          <w:rFonts w:asciiTheme="minorEastAsia" w:hAnsiTheme="minorEastAsia" w:cs="Courier New"/>
          <w:szCs w:val="21"/>
        </w:rPr>
      </w:pPr>
      <w:r>
        <w:rPr>
          <w:noProof/>
        </w:rPr>
        <w:drawing>
          <wp:inline distT="0" distB="0" distL="0" distR="0" wp14:anchorId="5C591883" wp14:editId="2E73B1B1">
            <wp:extent cx="5274310" cy="4795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D44F" w14:textId="49ECD724" w:rsidR="001216C3" w:rsidRPr="00373223" w:rsidRDefault="001216C3" w:rsidP="00372870">
      <w:pPr>
        <w:rPr>
          <w:rFonts w:asciiTheme="minorEastAsia" w:hAnsiTheme="minorEastAsia" w:cs="Courier New"/>
          <w:szCs w:val="21"/>
        </w:rPr>
      </w:pPr>
      <w:r>
        <w:rPr>
          <w:noProof/>
        </w:rPr>
        <w:drawing>
          <wp:inline distT="0" distB="0" distL="0" distR="0" wp14:anchorId="1E0657AC" wp14:editId="25BAE75B">
            <wp:extent cx="5274310" cy="2312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9FF" w14:textId="0E4A5A44" w:rsidR="00F1313F" w:rsidRDefault="00F1313F" w:rsidP="00372870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b/>
          <w:bCs/>
          <w:szCs w:val="21"/>
        </w:rPr>
        <w:t>7.总结</w:t>
      </w:r>
    </w:p>
    <w:p w14:paraId="1AC184E1" w14:textId="672C9B0C" w:rsidR="00A21C8E" w:rsidRPr="001216C3" w:rsidRDefault="001216C3" w:rsidP="00663B7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b/>
          <w:bCs/>
          <w:szCs w:val="21"/>
        </w:rPr>
        <w:tab/>
      </w:r>
      <w:r>
        <w:rPr>
          <w:rFonts w:asciiTheme="minorEastAsia" w:hAnsiTheme="minorEastAsia" w:hint="eastAsia"/>
          <w:szCs w:val="21"/>
        </w:rPr>
        <w:t>当使用线程的时候，总是会发生死锁的现象，不断地在修改，网上查阅</w:t>
      </w:r>
      <w:r w:rsidR="00851B85">
        <w:rPr>
          <w:rFonts w:asciiTheme="minorEastAsia" w:hAnsiTheme="minorEastAsia" w:hint="eastAsia"/>
          <w:szCs w:val="21"/>
        </w:rPr>
        <w:t>中来回，才解决了这个问题。</w:t>
      </w:r>
      <w:r w:rsidR="00C579D1">
        <w:rPr>
          <w:rFonts w:asciiTheme="minorEastAsia" w:hAnsiTheme="minorEastAsia" w:hint="eastAsia"/>
          <w:szCs w:val="21"/>
        </w:rPr>
        <w:t>因为没引入多线程上锁开锁操作而导致的base值的错误导致发包错误，造成文件和原</w:t>
      </w:r>
      <w:r w:rsidR="002F4B46">
        <w:rPr>
          <w:rFonts w:asciiTheme="minorEastAsia" w:hAnsiTheme="minorEastAsia" w:hint="eastAsia"/>
          <w:szCs w:val="21"/>
        </w:rPr>
        <w:t>文件数据不同，在发送包时没有管理好下标而造成溢出的情况，这些问题都是通过多次的修改调试解决。</w:t>
      </w:r>
    </w:p>
    <w:sectPr w:rsidR="00A21C8E" w:rsidRPr="0012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D9"/>
    <w:rsid w:val="001216C3"/>
    <w:rsid w:val="002F4B46"/>
    <w:rsid w:val="00372870"/>
    <w:rsid w:val="00373223"/>
    <w:rsid w:val="005F45F4"/>
    <w:rsid w:val="00663B7F"/>
    <w:rsid w:val="00851B85"/>
    <w:rsid w:val="009E3E1C"/>
    <w:rsid w:val="00A21C8E"/>
    <w:rsid w:val="00B774FD"/>
    <w:rsid w:val="00BE33FD"/>
    <w:rsid w:val="00BF2947"/>
    <w:rsid w:val="00BF4F09"/>
    <w:rsid w:val="00C2305F"/>
    <w:rsid w:val="00C312C4"/>
    <w:rsid w:val="00C579D1"/>
    <w:rsid w:val="00CB4411"/>
    <w:rsid w:val="00DC085E"/>
    <w:rsid w:val="00E153D9"/>
    <w:rsid w:val="00F1313F"/>
    <w:rsid w:val="00F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2D6D"/>
  <w15:chartTrackingRefBased/>
  <w15:docId w15:val="{2C136C1D-EF3B-4443-9843-6149DCE5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1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datou</dc:creator>
  <cp:keywords/>
  <dc:description/>
  <cp:lastModifiedBy>zhou datou</cp:lastModifiedBy>
  <cp:revision>16</cp:revision>
  <dcterms:created xsi:type="dcterms:W3CDTF">2020-05-10T11:43:00Z</dcterms:created>
  <dcterms:modified xsi:type="dcterms:W3CDTF">2020-11-25T04:18:00Z</dcterms:modified>
</cp:coreProperties>
</file>