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BE" w:rsidRDefault="009344D3">
      <w:pPr>
        <w:widowControl/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ESU</w:t>
      </w:r>
      <w:r>
        <w:rPr>
          <w:rFonts w:hint="eastAsia"/>
          <w:sz w:val="32"/>
          <w:szCs w:val="32"/>
        </w:rPr>
        <w:t>课程</w:t>
      </w:r>
      <w:r>
        <w:rPr>
          <w:sz w:val="32"/>
          <w:szCs w:val="32"/>
        </w:rPr>
        <w:t>注册</w:t>
      </w:r>
      <w:r w:rsidR="009744BE">
        <w:rPr>
          <w:sz w:val="32"/>
          <w:szCs w:val="32"/>
        </w:rPr>
        <w:t>系统</w:t>
      </w:r>
    </w:p>
    <w:p w:rsidR="00AA2289" w:rsidRDefault="00505093">
      <w:pPr>
        <w:widowControl/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软件体系结构需求说明书</w:t>
      </w:r>
    </w:p>
    <w:p w:rsidR="009744BE" w:rsidRDefault="008D591B" w:rsidP="00505093">
      <w:pPr>
        <w:pStyle w:val="a6"/>
        <w:widowControl/>
        <w:spacing w:line="300" w:lineRule="auto"/>
        <w:rPr>
          <w:rFonts w:ascii="宋体" w:eastAsia="宋体" w:hAnsi="宋体" w:cs="宋体"/>
          <w:kern w:val="0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Cs w:val="24"/>
          <w:lang w:bidi="ar"/>
        </w:rPr>
        <w:t>（需求以图书《</w:t>
      </w:r>
      <w:r w:rsidRPr="008D591B">
        <w:rPr>
          <w:rFonts w:ascii="宋体" w:eastAsia="宋体" w:hAnsi="宋体" w:cs="宋体" w:hint="eastAsia"/>
          <w:kern w:val="0"/>
          <w:szCs w:val="24"/>
          <w:lang w:bidi="ar"/>
        </w:rPr>
        <w:t>IBM RSA和UML可视化建模指南</w:t>
      </w:r>
      <w:r>
        <w:rPr>
          <w:rFonts w:ascii="宋体" w:eastAsia="宋体" w:hAnsi="宋体" w:cs="宋体" w:hint="eastAsia"/>
          <w:kern w:val="0"/>
          <w:szCs w:val="24"/>
          <w:lang w:bidi="ar"/>
        </w:rPr>
        <w:t>》中内容为主，</w:t>
      </w:r>
      <w:r w:rsidR="001D3B9A">
        <w:rPr>
          <w:rFonts w:ascii="宋体" w:eastAsia="宋体" w:hAnsi="宋体" w:cs="宋体" w:hint="eastAsia"/>
          <w:kern w:val="0"/>
          <w:szCs w:val="24"/>
          <w:lang w:bidi="ar"/>
        </w:rPr>
        <w:t>本文档内容仅供参考，其中</w:t>
      </w:r>
      <w:r>
        <w:rPr>
          <w:rFonts w:ascii="宋体" w:eastAsia="宋体" w:hAnsi="宋体" w:cs="宋体" w:hint="eastAsia"/>
          <w:kern w:val="0"/>
          <w:szCs w:val="24"/>
          <w:lang w:bidi="ar"/>
        </w:rPr>
        <w:t>红色字体为在图书内容之外添加的内容）</w:t>
      </w:r>
    </w:p>
    <w:p w:rsidR="00AA2289" w:rsidRPr="0087669A" w:rsidRDefault="00386DB5" w:rsidP="0087669A">
      <w:pPr>
        <w:pStyle w:val="a6"/>
        <w:widowControl/>
        <w:spacing w:line="300" w:lineRule="auto"/>
        <w:rPr>
          <w:b/>
          <w:szCs w:val="24"/>
        </w:rPr>
      </w:pPr>
      <w:r>
        <w:rPr>
          <w:rFonts w:ascii="宋体" w:eastAsia="宋体" w:hAnsi="宋体" w:cs="宋体" w:hint="eastAsia"/>
          <w:b/>
          <w:kern w:val="0"/>
          <w:szCs w:val="24"/>
          <w:lang w:bidi="ar"/>
        </w:rPr>
        <w:t>一</w:t>
      </w:r>
      <w:r w:rsidR="00505093" w:rsidRPr="000633F0">
        <w:rPr>
          <w:rFonts w:ascii="宋体" w:eastAsia="宋体" w:hAnsi="宋体" w:cs="宋体" w:hint="eastAsia"/>
          <w:b/>
          <w:kern w:val="0"/>
          <w:szCs w:val="24"/>
          <w:lang w:bidi="ar"/>
        </w:rPr>
        <w:t>、</w:t>
      </w:r>
      <w:r w:rsidR="000633F0" w:rsidRPr="000633F0">
        <w:rPr>
          <w:rFonts w:ascii="宋体" w:eastAsia="宋体" w:hAnsi="宋体" w:cs="宋体" w:hint="eastAsia"/>
          <w:b/>
          <w:kern w:val="0"/>
          <w:szCs w:val="24"/>
          <w:lang w:bidi="ar"/>
        </w:rPr>
        <w:t>功能需求</w:t>
      </w:r>
    </w:p>
    <w:p w:rsidR="00B74001" w:rsidRPr="00B74001" w:rsidRDefault="00B74001" w:rsidP="002A479B">
      <w:pPr>
        <w:pStyle w:val="a6"/>
        <w:widowControl/>
        <w:numPr>
          <w:ilvl w:val="0"/>
          <w:numId w:val="3"/>
        </w:numPr>
        <w:spacing w:line="300" w:lineRule="auto"/>
        <w:rPr>
          <w:szCs w:val="24"/>
        </w:rPr>
      </w:pPr>
      <w:r w:rsidRPr="00B74001">
        <w:rPr>
          <w:rFonts w:ascii="宋体" w:eastAsia="宋体" w:hAnsi="宋体" w:cs="宋体" w:hint="eastAsia"/>
          <w:b/>
          <w:kern w:val="0"/>
          <w:szCs w:val="24"/>
          <w:lang w:bidi="ar"/>
        </w:rPr>
        <w:t>课程信息</w:t>
      </w:r>
      <w:r w:rsidRPr="00B74001">
        <w:rPr>
          <w:rFonts w:ascii="宋体" w:eastAsia="宋体" w:hAnsi="宋体" w:cs="宋体"/>
          <w:b/>
          <w:kern w:val="0"/>
          <w:szCs w:val="24"/>
          <w:lang w:bidi="ar"/>
        </w:rPr>
        <w:t>录入功能</w:t>
      </w:r>
      <w:r w:rsidR="007721FE">
        <w:rPr>
          <w:rFonts w:ascii="宋体" w:eastAsia="宋体" w:hAnsi="宋体" w:cs="宋体" w:hint="eastAsia"/>
          <w:b/>
          <w:kern w:val="0"/>
          <w:szCs w:val="24"/>
          <w:lang w:bidi="ar"/>
        </w:rPr>
        <w:t>：</w:t>
      </w:r>
      <w:r w:rsidRPr="002A479B">
        <w:rPr>
          <w:rFonts w:ascii="宋体" w:eastAsia="宋体" w:hAnsi="宋体" w:cs="宋体" w:hint="eastAsia"/>
          <w:kern w:val="0"/>
          <w:szCs w:val="24"/>
          <w:lang w:bidi="ar"/>
        </w:rPr>
        <w:t>在教授们决定了</w:t>
      </w:r>
      <w:r>
        <w:rPr>
          <w:rFonts w:ascii="宋体" w:eastAsia="宋体" w:hAnsi="宋体" w:cs="宋体" w:hint="eastAsia"/>
          <w:kern w:val="0"/>
          <w:szCs w:val="24"/>
          <w:lang w:bidi="ar"/>
        </w:rPr>
        <w:t>这一学期将要讲授的课程之后，教务</w:t>
      </w:r>
      <w:r w:rsidR="007721FE">
        <w:rPr>
          <w:rFonts w:ascii="宋体" w:eastAsia="宋体" w:hAnsi="宋体" w:cs="宋体" w:hint="eastAsia"/>
          <w:kern w:val="0"/>
          <w:szCs w:val="24"/>
          <w:lang w:bidi="ar"/>
        </w:rPr>
        <w:t>人员</w:t>
      </w:r>
      <w:r>
        <w:rPr>
          <w:rFonts w:ascii="宋体" w:eastAsia="宋体" w:hAnsi="宋体" w:cs="宋体" w:hint="eastAsia"/>
          <w:kern w:val="0"/>
          <w:szCs w:val="24"/>
          <w:lang w:bidi="ar"/>
        </w:rPr>
        <w:t>将这些信息输入到计算机系统中。</w:t>
      </w:r>
    </w:p>
    <w:p w:rsidR="00A15133" w:rsidRDefault="00A15133" w:rsidP="002A479B">
      <w:pPr>
        <w:pStyle w:val="a6"/>
        <w:widowControl/>
        <w:numPr>
          <w:ilvl w:val="0"/>
          <w:numId w:val="3"/>
        </w:numPr>
        <w:spacing w:line="300" w:lineRule="auto"/>
        <w:rPr>
          <w:szCs w:val="24"/>
        </w:rPr>
      </w:pPr>
      <w:r>
        <w:rPr>
          <w:rFonts w:ascii="宋体" w:eastAsia="宋体" w:hAnsi="宋体" w:cs="宋体" w:hint="eastAsia"/>
          <w:b/>
          <w:kern w:val="0"/>
          <w:szCs w:val="24"/>
          <w:lang w:bidi="ar"/>
        </w:rPr>
        <w:t>选课功能</w:t>
      </w:r>
      <w:r>
        <w:rPr>
          <w:rFonts w:ascii="宋体" w:eastAsia="宋体" w:hAnsi="宋体" w:cs="宋体"/>
          <w:b/>
          <w:kern w:val="0"/>
          <w:szCs w:val="24"/>
          <w:lang w:bidi="ar"/>
        </w:rPr>
        <w:t>；</w:t>
      </w:r>
      <w:r w:rsidRPr="00855656">
        <w:rPr>
          <w:rFonts w:hint="eastAsia"/>
          <w:szCs w:val="24"/>
        </w:rPr>
        <w:t>允许学生为即将到来的学期选择</w:t>
      </w:r>
      <w:r w:rsidRPr="00855656">
        <w:rPr>
          <w:rFonts w:hint="eastAsia"/>
          <w:szCs w:val="24"/>
        </w:rPr>
        <w:t>4</w:t>
      </w:r>
      <w:r w:rsidR="007721FE">
        <w:rPr>
          <w:rFonts w:hint="eastAsia"/>
          <w:szCs w:val="24"/>
        </w:rPr>
        <w:t>门课程。另外，每个学生还要提供</w:t>
      </w:r>
      <w:r w:rsidRPr="00855656">
        <w:rPr>
          <w:rFonts w:hint="eastAsia"/>
          <w:szCs w:val="24"/>
        </w:rPr>
        <w:t>两个</w:t>
      </w:r>
      <w:r w:rsidR="007721FE">
        <w:rPr>
          <w:rFonts w:hint="eastAsia"/>
          <w:szCs w:val="24"/>
        </w:rPr>
        <w:t>备选课程，以便所提供的课程满员或被取消的情况下进行调整。选择某门</w:t>
      </w:r>
      <w:r w:rsidRPr="00855656">
        <w:rPr>
          <w:rFonts w:hint="eastAsia"/>
          <w:szCs w:val="24"/>
        </w:rPr>
        <w:t>课程的学生数不能超过</w:t>
      </w:r>
      <w:r w:rsidRPr="00855656">
        <w:rPr>
          <w:rFonts w:hint="eastAsia"/>
          <w:szCs w:val="24"/>
        </w:rPr>
        <w:t>10</w:t>
      </w:r>
      <w:r w:rsidRPr="00855656">
        <w:rPr>
          <w:rFonts w:hint="eastAsia"/>
          <w:szCs w:val="24"/>
        </w:rPr>
        <w:t>名或少于</w:t>
      </w:r>
      <w:r w:rsidRPr="00855656">
        <w:rPr>
          <w:rFonts w:hint="eastAsia"/>
          <w:szCs w:val="24"/>
        </w:rPr>
        <w:t>3</w:t>
      </w:r>
      <w:r w:rsidRPr="00855656">
        <w:rPr>
          <w:rFonts w:hint="eastAsia"/>
          <w:szCs w:val="24"/>
        </w:rPr>
        <w:t>名</w:t>
      </w:r>
      <w:r w:rsidR="007721FE">
        <w:rPr>
          <w:rFonts w:hint="eastAsia"/>
          <w:szCs w:val="24"/>
        </w:rPr>
        <w:t>（</w:t>
      </w:r>
      <w:r w:rsidRPr="00855656">
        <w:rPr>
          <w:rFonts w:hint="eastAsia"/>
          <w:szCs w:val="24"/>
        </w:rPr>
        <w:t>少于</w:t>
      </w:r>
      <w:r w:rsidRPr="00855656">
        <w:rPr>
          <w:rFonts w:hint="eastAsia"/>
          <w:szCs w:val="24"/>
        </w:rPr>
        <w:t>3</w:t>
      </w:r>
      <w:r w:rsidRPr="00855656">
        <w:rPr>
          <w:rFonts w:hint="eastAsia"/>
          <w:szCs w:val="24"/>
        </w:rPr>
        <w:t>名学生的课程将被取消</w:t>
      </w:r>
      <w:r w:rsidR="007721FE">
        <w:rPr>
          <w:rFonts w:hint="eastAsia"/>
          <w:szCs w:val="24"/>
        </w:rPr>
        <w:t>）</w:t>
      </w:r>
      <w:r w:rsidRPr="00855656">
        <w:rPr>
          <w:rFonts w:hint="eastAsia"/>
          <w:szCs w:val="24"/>
        </w:rPr>
        <w:t>。</w:t>
      </w:r>
    </w:p>
    <w:p w:rsidR="007721FE" w:rsidRDefault="006553EF" w:rsidP="007721FE">
      <w:pPr>
        <w:pStyle w:val="a6"/>
        <w:widowControl/>
        <w:numPr>
          <w:ilvl w:val="0"/>
          <w:numId w:val="3"/>
        </w:numPr>
        <w:spacing w:line="300" w:lineRule="auto"/>
        <w:rPr>
          <w:szCs w:val="24"/>
        </w:rPr>
      </w:pPr>
      <w:r w:rsidRPr="006553EF">
        <w:rPr>
          <w:rFonts w:hint="eastAsia"/>
          <w:b/>
          <w:szCs w:val="24"/>
        </w:rPr>
        <w:t>缴费</w:t>
      </w:r>
      <w:r w:rsidRPr="006553EF">
        <w:rPr>
          <w:b/>
          <w:szCs w:val="24"/>
        </w:rPr>
        <w:t>功能；</w:t>
      </w:r>
      <w:r w:rsidR="007721FE">
        <w:rPr>
          <w:rFonts w:hint="eastAsia"/>
          <w:szCs w:val="24"/>
        </w:rPr>
        <w:t>学生完成课程</w:t>
      </w:r>
      <w:r w:rsidRPr="00855656">
        <w:rPr>
          <w:rFonts w:hint="eastAsia"/>
          <w:szCs w:val="24"/>
        </w:rPr>
        <w:t>注册过程后，注册系统就会将</w:t>
      </w:r>
      <w:r w:rsidR="007721FE">
        <w:rPr>
          <w:rFonts w:hint="eastAsia"/>
          <w:szCs w:val="24"/>
        </w:rPr>
        <w:t>有关选课</w:t>
      </w:r>
      <w:r w:rsidRPr="00855656">
        <w:rPr>
          <w:rFonts w:hint="eastAsia"/>
          <w:szCs w:val="24"/>
        </w:rPr>
        <w:t>信息发送给计费系统，这样这名学生就可以为这个学期付费了。</w:t>
      </w:r>
    </w:p>
    <w:p w:rsidR="007721FE" w:rsidRPr="00B74001" w:rsidRDefault="007721FE" w:rsidP="007721FE">
      <w:pPr>
        <w:pStyle w:val="a6"/>
        <w:widowControl/>
        <w:numPr>
          <w:ilvl w:val="0"/>
          <w:numId w:val="3"/>
        </w:numPr>
        <w:spacing w:line="300" w:lineRule="auto"/>
        <w:rPr>
          <w:szCs w:val="24"/>
        </w:rPr>
      </w:pPr>
      <w:r w:rsidRPr="00B74001">
        <w:rPr>
          <w:rFonts w:ascii="宋体" w:eastAsia="宋体" w:hAnsi="宋体" w:cs="宋体" w:hint="eastAsia"/>
          <w:b/>
          <w:kern w:val="0"/>
          <w:szCs w:val="24"/>
          <w:lang w:bidi="ar"/>
        </w:rPr>
        <w:t>打印选课</w:t>
      </w:r>
      <w:r>
        <w:rPr>
          <w:rFonts w:ascii="宋体" w:eastAsia="宋体" w:hAnsi="宋体" w:cs="宋体"/>
          <w:b/>
          <w:kern w:val="0"/>
          <w:szCs w:val="24"/>
          <w:lang w:bidi="ar"/>
        </w:rPr>
        <w:t>报表功能</w:t>
      </w:r>
      <w:r>
        <w:rPr>
          <w:rFonts w:ascii="宋体" w:eastAsia="宋体" w:hAnsi="宋体" w:cs="宋体" w:hint="eastAsia"/>
          <w:b/>
          <w:kern w:val="0"/>
          <w:szCs w:val="24"/>
          <w:lang w:bidi="ar"/>
        </w:rPr>
        <w:t>：</w:t>
      </w:r>
      <w:r>
        <w:rPr>
          <w:rFonts w:ascii="宋体" w:eastAsia="宋体" w:hAnsi="宋体" w:cs="宋体" w:hint="eastAsia"/>
          <w:kern w:val="0"/>
          <w:szCs w:val="24"/>
          <w:lang w:bidi="ar"/>
        </w:rPr>
        <w:t>选课</w:t>
      </w:r>
      <w:r>
        <w:rPr>
          <w:rFonts w:ascii="宋体" w:eastAsia="宋体" w:hAnsi="宋体" w:cs="宋体"/>
          <w:kern w:val="0"/>
          <w:szCs w:val="24"/>
          <w:lang w:bidi="ar"/>
        </w:rPr>
        <w:t>系统能够</w:t>
      </w:r>
      <w:r w:rsidRPr="002A479B">
        <w:rPr>
          <w:rFonts w:ascii="宋体" w:eastAsia="宋体" w:hAnsi="宋体" w:cs="宋体" w:hint="eastAsia"/>
          <w:kern w:val="0"/>
          <w:szCs w:val="24"/>
          <w:lang w:bidi="ar"/>
        </w:rPr>
        <w:t>打印出一批报表，告诉教授们他们将教哪些课程。</w:t>
      </w:r>
    </w:p>
    <w:p w:rsidR="007721FE" w:rsidRPr="00A15133" w:rsidRDefault="007721FE" w:rsidP="007721FE">
      <w:pPr>
        <w:pStyle w:val="a6"/>
        <w:widowControl/>
        <w:numPr>
          <w:ilvl w:val="0"/>
          <w:numId w:val="3"/>
        </w:numPr>
        <w:spacing w:line="300" w:lineRule="auto"/>
        <w:rPr>
          <w:szCs w:val="24"/>
        </w:rPr>
      </w:pPr>
      <w:r>
        <w:rPr>
          <w:rFonts w:ascii="宋体" w:eastAsia="宋体" w:hAnsi="宋体" w:cs="宋体" w:hint="eastAsia"/>
          <w:b/>
          <w:kern w:val="0"/>
          <w:szCs w:val="24"/>
          <w:lang w:bidi="ar"/>
        </w:rPr>
        <w:t>打印</w:t>
      </w:r>
      <w:r>
        <w:rPr>
          <w:rFonts w:ascii="宋体" w:eastAsia="宋体" w:hAnsi="宋体" w:cs="宋体"/>
          <w:b/>
          <w:kern w:val="0"/>
          <w:szCs w:val="24"/>
          <w:lang w:bidi="ar"/>
        </w:rPr>
        <w:t>课程目录功能</w:t>
      </w:r>
      <w:r>
        <w:rPr>
          <w:rFonts w:ascii="宋体" w:eastAsia="宋体" w:hAnsi="宋体" w:cs="宋体" w:hint="eastAsia"/>
          <w:b/>
          <w:kern w:val="0"/>
          <w:szCs w:val="24"/>
          <w:lang w:bidi="ar"/>
        </w:rPr>
        <w:t>：</w:t>
      </w:r>
      <w:r>
        <w:rPr>
          <w:rFonts w:hint="eastAsia"/>
          <w:szCs w:val="24"/>
        </w:rPr>
        <w:t>为学生</w:t>
      </w:r>
      <w:r>
        <w:rPr>
          <w:szCs w:val="24"/>
        </w:rPr>
        <w:t>打印课程目录，</w:t>
      </w:r>
      <w:r>
        <w:rPr>
          <w:rFonts w:hint="eastAsia"/>
        </w:rPr>
        <w:t>目录中列出了本学期提供的课程，其中还包含了每门课程的相关信息，比如教授、系、先修课程。</w:t>
      </w:r>
    </w:p>
    <w:p w:rsidR="00B74001" w:rsidRPr="00CF3F10" w:rsidRDefault="00CF3F10" w:rsidP="002A479B">
      <w:pPr>
        <w:pStyle w:val="a6"/>
        <w:widowControl/>
        <w:numPr>
          <w:ilvl w:val="0"/>
          <w:numId w:val="3"/>
        </w:numPr>
        <w:spacing w:line="300" w:lineRule="auto"/>
        <w:rPr>
          <w:szCs w:val="24"/>
        </w:rPr>
      </w:pPr>
      <w:r w:rsidRPr="00CF3F10">
        <w:rPr>
          <w:rFonts w:hint="eastAsia"/>
          <w:b/>
          <w:szCs w:val="24"/>
        </w:rPr>
        <w:t>导出</w:t>
      </w:r>
      <w:r w:rsidRPr="00CF3F10">
        <w:rPr>
          <w:b/>
          <w:szCs w:val="24"/>
        </w:rPr>
        <w:t>花名册功能；</w:t>
      </w:r>
      <w:r>
        <w:rPr>
          <w:rFonts w:hint="eastAsia"/>
          <w:szCs w:val="24"/>
        </w:rPr>
        <w:t>在</w:t>
      </w:r>
      <w:r>
        <w:rPr>
          <w:szCs w:val="24"/>
        </w:rPr>
        <w:t>选课结束后，</w:t>
      </w:r>
      <w:r>
        <w:rPr>
          <w:rFonts w:hint="eastAsia"/>
        </w:rPr>
        <w:t>教授</w:t>
      </w:r>
      <w:r w:rsidR="005766CE">
        <w:rPr>
          <w:rFonts w:hint="eastAsia"/>
        </w:rPr>
        <w:t>可以导出</w:t>
      </w:r>
      <w:r>
        <w:rPr>
          <w:rFonts w:hint="eastAsia"/>
        </w:rPr>
        <w:t>他</w:t>
      </w:r>
      <w:r w:rsidR="007721FE">
        <w:rPr>
          <w:rFonts w:hint="eastAsia"/>
        </w:rPr>
        <w:t>计划上的</w:t>
      </w:r>
      <w:r>
        <w:rPr>
          <w:rFonts w:hint="eastAsia"/>
        </w:rPr>
        <w:t>每门课的学生花名册。</w:t>
      </w:r>
    </w:p>
    <w:p w:rsidR="000633F0" w:rsidRPr="000633F0" w:rsidRDefault="00386DB5" w:rsidP="000633F0">
      <w:pPr>
        <w:pStyle w:val="a6"/>
        <w:widowControl/>
        <w:spacing w:line="300" w:lineRule="auto"/>
        <w:rPr>
          <w:b/>
          <w:szCs w:val="24"/>
        </w:rPr>
      </w:pPr>
      <w:r>
        <w:rPr>
          <w:rFonts w:ascii="宋体" w:eastAsia="宋体" w:hAnsi="宋体" w:cs="宋体"/>
          <w:b/>
          <w:kern w:val="0"/>
          <w:szCs w:val="24"/>
          <w:lang w:bidi="ar"/>
        </w:rPr>
        <w:t>二</w:t>
      </w:r>
      <w:r w:rsidR="000633F0" w:rsidRPr="000633F0">
        <w:rPr>
          <w:rFonts w:ascii="宋体" w:eastAsia="宋体" w:hAnsi="宋体" w:cs="宋体" w:hint="eastAsia"/>
          <w:b/>
          <w:kern w:val="0"/>
          <w:szCs w:val="24"/>
          <w:lang w:bidi="ar"/>
        </w:rPr>
        <w:t>、</w:t>
      </w:r>
      <w:r w:rsidR="00253015">
        <w:rPr>
          <w:rFonts w:ascii="宋体" w:eastAsia="宋体" w:hAnsi="宋体" w:cs="宋体" w:hint="eastAsia"/>
          <w:b/>
          <w:kern w:val="0"/>
          <w:szCs w:val="24"/>
          <w:lang w:bidi="ar"/>
        </w:rPr>
        <w:t>非功能需求（</w:t>
      </w:r>
      <w:r>
        <w:rPr>
          <w:rFonts w:ascii="宋体" w:eastAsia="宋体" w:hAnsi="宋体" w:cs="宋体" w:hint="eastAsia"/>
          <w:b/>
          <w:kern w:val="0"/>
          <w:szCs w:val="24"/>
          <w:lang w:bidi="ar"/>
        </w:rPr>
        <w:t>质量</w:t>
      </w:r>
      <w:r w:rsidR="000633F0" w:rsidRPr="000633F0">
        <w:rPr>
          <w:rFonts w:ascii="宋体" w:eastAsia="宋体" w:hAnsi="宋体" w:cs="宋体" w:hint="eastAsia"/>
          <w:b/>
          <w:kern w:val="0"/>
          <w:szCs w:val="24"/>
          <w:lang w:bidi="ar"/>
        </w:rPr>
        <w:t>需求</w:t>
      </w:r>
      <w:r w:rsidR="00253015">
        <w:rPr>
          <w:rFonts w:ascii="宋体" w:eastAsia="宋体" w:hAnsi="宋体" w:cs="宋体" w:hint="eastAsia"/>
          <w:b/>
          <w:kern w:val="0"/>
          <w:szCs w:val="24"/>
          <w:lang w:bidi="ar"/>
        </w:rPr>
        <w:t>）</w:t>
      </w:r>
      <w:bookmarkStart w:id="0" w:name="_GoBack"/>
      <w:bookmarkEnd w:id="0"/>
    </w:p>
    <w:p w:rsidR="000633F0" w:rsidRPr="00386DB5" w:rsidRDefault="00FE3789" w:rsidP="000633F0">
      <w:pPr>
        <w:pStyle w:val="a6"/>
        <w:widowControl/>
        <w:numPr>
          <w:ilvl w:val="0"/>
          <w:numId w:val="6"/>
        </w:numPr>
        <w:spacing w:line="300" w:lineRule="auto"/>
        <w:rPr>
          <w:b/>
          <w:color w:val="000000" w:themeColor="text1"/>
          <w:szCs w:val="24"/>
        </w:rPr>
      </w:pPr>
      <w:r w:rsidRPr="00386DB5">
        <w:rPr>
          <w:rFonts w:ascii="宋体" w:eastAsia="宋体" w:hAnsi="宋体" w:cs="宋体" w:hint="eastAsia"/>
          <w:b/>
          <w:color w:val="000000" w:themeColor="text1"/>
          <w:kern w:val="0"/>
          <w:szCs w:val="24"/>
          <w:lang w:bidi="ar"/>
        </w:rPr>
        <w:t>性能：</w:t>
      </w:r>
    </w:p>
    <w:p w:rsidR="00FE3789" w:rsidRPr="00386DB5" w:rsidRDefault="00FE3789" w:rsidP="00FE3789">
      <w:pPr>
        <w:pStyle w:val="a6"/>
        <w:widowControl/>
        <w:numPr>
          <w:ilvl w:val="0"/>
          <w:numId w:val="7"/>
        </w:numPr>
        <w:spacing w:line="300" w:lineRule="auto"/>
        <w:rPr>
          <w:color w:val="000000" w:themeColor="text1"/>
          <w:szCs w:val="24"/>
        </w:rPr>
      </w:pP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系统</w:t>
      </w:r>
      <w:r w:rsidR="00495120"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后台</w:t>
      </w:r>
      <w:r w:rsidR="00495120"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服务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的响应时间小于</w:t>
      </w:r>
      <w:r w:rsidR="00495120"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1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s；</w:t>
      </w:r>
    </w:p>
    <w:p w:rsidR="00FE3789" w:rsidRPr="00386DB5" w:rsidRDefault="006435C3" w:rsidP="00FE3789">
      <w:pPr>
        <w:pStyle w:val="a6"/>
        <w:widowControl/>
        <w:numPr>
          <w:ilvl w:val="0"/>
          <w:numId w:val="7"/>
        </w:numPr>
        <w:spacing w:line="300" w:lineRule="auto"/>
        <w:rPr>
          <w:color w:val="000000" w:themeColor="text1"/>
          <w:szCs w:val="24"/>
        </w:rPr>
      </w:pPr>
      <w:r w:rsidRPr="00386DB5">
        <w:rPr>
          <w:rFonts w:hint="eastAsia"/>
          <w:color w:val="000000" w:themeColor="text1"/>
          <w:szCs w:val="24"/>
        </w:rPr>
        <w:t>允许</w:t>
      </w:r>
      <w:r w:rsidRPr="00386DB5">
        <w:rPr>
          <w:color w:val="000000" w:themeColor="text1"/>
          <w:szCs w:val="24"/>
        </w:rPr>
        <w:t>用户并发数量大于</w:t>
      </w:r>
      <w:r w:rsidRPr="00386DB5">
        <w:rPr>
          <w:rFonts w:hint="eastAsia"/>
          <w:color w:val="000000" w:themeColor="text1"/>
          <w:szCs w:val="24"/>
        </w:rPr>
        <w:t>5</w:t>
      </w:r>
      <w:r w:rsidR="008D591B" w:rsidRPr="00386DB5">
        <w:rPr>
          <w:color w:val="000000" w:themeColor="text1"/>
          <w:szCs w:val="24"/>
        </w:rPr>
        <w:t>00</w:t>
      </w:r>
      <w:r w:rsidRPr="00386DB5">
        <w:rPr>
          <w:rFonts w:hint="eastAsia"/>
          <w:color w:val="000000" w:themeColor="text1"/>
          <w:szCs w:val="24"/>
        </w:rPr>
        <w:t>00</w:t>
      </w:r>
      <w:r w:rsidR="008D591B" w:rsidRPr="00386DB5">
        <w:rPr>
          <w:rFonts w:hint="eastAsia"/>
          <w:color w:val="000000" w:themeColor="text1"/>
          <w:szCs w:val="24"/>
        </w:rPr>
        <w:t>（考虑学校学生规模）</w:t>
      </w:r>
      <w:r w:rsidRPr="00386DB5">
        <w:rPr>
          <w:rFonts w:hint="eastAsia"/>
          <w:color w:val="000000" w:themeColor="text1"/>
          <w:szCs w:val="24"/>
        </w:rPr>
        <w:t>；</w:t>
      </w:r>
    </w:p>
    <w:p w:rsidR="000633F0" w:rsidRPr="00386DB5" w:rsidRDefault="00345634" w:rsidP="000633F0">
      <w:pPr>
        <w:pStyle w:val="a6"/>
        <w:widowControl/>
        <w:numPr>
          <w:ilvl w:val="0"/>
          <w:numId w:val="6"/>
        </w:numPr>
        <w:spacing w:line="300" w:lineRule="auto"/>
        <w:rPr>
          <w:b/>
          <w:color w:val="000000" w:themeColor="text1"/>
          <w:szCs w:val="24"/>
        </w:rPr>
      </w:pPr>
      <w:r w:rsidRPr="00386DB5">
        <w:rPr>
          <w:rFonts w:ascii="宋体" w:eastAsia="宋体" w:hAnsi="宋体" w:cs="宋体" w:hint="eastAsia"/>
          <w:b/>
          <w:color w:val="000000" w:themeColor="text1"/>
          <w:kern w:val="0"/>
          <w:szCs w:val="24"/>
          <w:lang w:bidi="ar"/>
        </w:rPr>
        <w:t>可移植性：</w:t>
      </w:r>
    </w:p>
    <w:p w:rsidR="00CC1F5B" w:rsidRPr="00386DB5" w:rsidRDefault="00CC1F5B" w:rsidP="008D591B">
      <w:pPr>
        <w:pStyle w:val="a6"/>
        <w:widowControl/>
        <w:spacing w:line="300" w:lineRule="auto"/>
        <w:ind w:left="360" w:firstLine="420"/>
        <w:rPr>
          <w:color w:val="000000" w:themeColor="text1"/>
          <w:szCs w:val="24"/>
        </w:rPr>
      </w:pPr>
      <w:r w:rsidRPr="00386DB5">
        <w:rPr>
          <w:rFonts w:hint="eastAsia"/>
          <w:color w:val="000000" w:themeColor="text1"/>
          <w:szCs w:val="24"/>
        </w:rPr>
        <w:t>服务</w:t>
      </w:r>
      <w:r w:rsidR="00476651" w:rsidRPr="00386DB5">
        <w:rPr>
          <w:color w:val="000000" w:themeColor="text1"/>
          <w:szCs w:val="24"/>
        </w:rPr>
        <w:t>器程序能够在</w:t>
      </w:r>
      <w:r w:rsidR="00476651" w:rsidRPr="00386DB5">
        <w:rPr>
          <w:rFonts w:hint="eastAsia"/>
          <w:color w:val="000000" w:themeColor="text1"/>
          <w:szCs w:val="24"/>
        </w:rPr>
        <w:t>主流</w:t>
      </w:r>
      <w:r w:rsidRPr="00386DB5">
        <w:rPr>
          <w:color w:val="000000" w:themeColor="text1"/>
          <w:szCs w:val="24"/>
        </w:rPr>
        <w:t>的操作系统下进行部署。</w:t>
      </w:r>
    </w:p>
    <w:p w:rsidR="000633F0" w:rsidRPr="00386DB5" w:rsidRDefault="009431D8" w:rsidP="000633F0">
      <w:pPr>
        <w:pStyle w:val="a6"/>
        <w:widowControl/>
        <w:numPr>
          <w:ilvl w:val="0"/>
          <w:numId w:val="6"/>
        </w:numPr>
        <w:spacing w:line="300" w:lineRule="auto"/>
        <w:rPr>
          <w:b/>
          <w:color w:val="000000" w:themeColor="text1"/>
          <w:szCs w:val="24"/>
        </w:rPr>
      </w:pPr>
      <w:r w:rsidRPr="00386DB5">
        <w:rPr>
          <w:rFonts w:ascii="宋体" w:eastAsia="宋体" w:hAnsi="宋体" w:cs="宋体" w:hint="eastAsia"/>
          <w:b/>
          <w:color w:val="000000" w:themeColor="text1"/>
          <w:kern w:val="0"/>
          <w:szCs w:val="24"/>
          <w:lang w:bidi="ar"/>
        </w:rPr>
        <w:lastRenderedPageBreak/>
        <w:t>可维护性：</w:t>
      </w:r>
    </w:p>
    <w:p w:rsidR="009431D8" w:rsidRPr="00386DB5" w:rsidRDefault="00572E33" w:rsidP="009431D8">
      <w:pPr>
        <w:pStyle w:val="a6"/>
        <w:widowControl/>
        <w:spacing w:line="300" w:lineRule="auto"/>
        <w:ind w:left="780"/>
        <w:rPr>
          <w:color w:val="000000" w:themeColor="text1"/>
          <w:szCs w:val="24"/>
        </w:rPr>
      </w:pPr>
      <w:r w:rsidRPr="00386DB5">
        <w:rPr>
          <w:rFonts w:hint="eastAsia"/>
          <w:color w:val="000000" w:themeColor="text1"/>
          <w:szCs w:val="24"/>
        </w:rPr>
        <w:t>要求记录日志</w:t>
      </w:r>
      <w:r w:rsidRPr="00386DB5">
        <w:rPr>
          <w:color w:val="000000" w:themeColor="text1"/>
          <w:szCs w:val="24"/>
        </w:rPr>
        <w:t>，</w:t>
      </w:r>
      <w:r w:rsidRPr="00386DB5">
        <w:rPr>
          <w:rFonts w:hint="eastAsia"/>
          <w:color w:val="000000" w:themeColor="text1"/>
          <w:szCs w:val="24"/>
        </w:rPr>
        <w:t>用于</w:t>
      </w:r>
      <w:r w:rsidRPr="00386DB5">
        <w:rPr>
          <w:color w:val="000000" w:themeColor="text1"/>
          <w:szCs w:val="24"/>
        </w:rPr>
        <w:t>记录</w:t>
      </w:r>
      <w:r w:rsidRPr="00386DB5">
        <w:rPr>
          <w:rFonts w:hint="eastAsia"/>
          <w:color w:val="000000" w:themeColor="text1"/>
          <w:szCs w:val="24"/>
        </w:rPr>
        <w:t>用户</w:t>
      </w:r>
      <w:r w:rsidRPr="00386DB5">
        <w:rPr>
          <w:color w:val="000000" w:themeColor="text1"/>
          <w:szCs w:val="24"/>
        </w:rPr>
        <w:t>的操作以及故障信息</w:t>
      </w:r>
      <w:r w:rsidRPr="00386DB5">
        <w:rPr>
          <w:rFonts w:hint="eastAsia"/>
          <w:color w:val="000000" w:themeColor="text1"/>
          <w:szCs w:val="24"/>
        </w:rPr>
        <w:t>。</w:t>
      </w:r>
    </w:p>
    <w:p w:rsidR="00572E33" w:rsidRPr="00386DB5" w:rsidRDefault="000633F0" w:rsidP="000633F0">
      <w:pPr>
        <w:pStyle w:val="a6"/>
        <w:widowControl/>
        <w:numPr>
          <w:ilvl w:val="0"/>
          <w:numId w:val="6"/>
        </w:numPr>
        <w:spacing w:line="300" w:lineRule="auto"/>
        <w:rPr>
          <w:b/>
          <w:color w:val="000000" w:themeColor="text1"/>
          <w:szCs w:val="24"/>
        </w:rPr>
      </w:pPr>
      <w:r w:rsidRPr="00386DB5">
        <w:rPr>
          <w:rFonts w:ascii="宋体" w:eastAsia="宋体" w:hAnsi="宋体" w:cs="宋体"/>
          <w:b/>
          <w:color w:val="000000" w:themeColor="text1"/>
          <w:kern w:val="0"/>
          <w:szCs w:val="24"/>
          <w:lang w:bidi="ar"/>
        </w:rPr>
        <w:t>可用性</w:t>
      </w:r>
      <w:r w:rsidRPr="00386DB5">
        <w:rPr>
          <w:rFonts w:ascii="宋体" w:eastAsia="宋体" w:hAnsi="宋体" w:cs="宋体" w:hint="eastAsia"/>
          <w:b/>
          <w:color w:val="000000" w:themeColor="text1"/>
          <w:kern w:val="0"/>
          <w:szCs w:val="24"/>
          <w:lang w:bidi="ar"/>
        </w:rPr>
        <w:t>：</w:t>
      </w:r>
    </w:p>
    <w:p w:rsidR="000633F0" w:rsidRPr="00386DB5" w:rsidRDefault="002778BB" w:rsidP="0047741A">
      <w:pPr>
        <w:pStyle w:val="a6"/>
        <w:widowControl/>
        <w:numPr>
          <w:ilvl w:val="0"/>
          <w:numId w:val="8"/>
        </w:numPr>
        <w:spacing w:line="300" w:lineRule="auto"/>
        <w:rPr>
          <w:color w:val="000000" w:themeColor="text1"/>
          <w:szCs w:val="24"/>
        </w:rPr>
      </w:pP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对于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课程注册系统来说，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我们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希望用户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能够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通过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任何</w:t>
      </w:r>
      <w:r w:rsidR="008D591B"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Web</w:t>
      </w:r>
      <w:r w:rsidR="008D591B"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浏览器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在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任何时候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访问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该系统</w:t>
      </w:r>
      <w:r w:rsidR="006302F4"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。</w:t>
      </w:r>
    </w:p>
    <w:p w:rsidR="0047741A" w:rsidRPr="00386DB5" w:rsidRDefault="0047741A" w:rsidP="0047741A">
      <w:pPr>
        <w:pStyle w:val="a6"/>
        <w:widowControl/>
        <w:numPr>
          <w:ilvl w:val="0"/>
          <w:numId w:val="8"/>
        </w:numPr>
        <w:spacing w:line="300" w:lineRule="auto"/>
        <w:rPr>
          <w:color w:val="000000" w:themeColor="text1"/>
          <w:szCs w:val="24"/>
        </w:rPr>
      </w:pP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操作界面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简单明了，</w:t>
      </w:r>
      <w:r w:rsidR="008D591B"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能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对格式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和数据类型进行验证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，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包括客户端和服务器端的验证，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并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采用错误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提醒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的方式，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提示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用户输入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正确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的信息和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正常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的操作系统。</w:t>
      </w:r>
    </w:p>
    <w:p w:rsidR="000633F0" w:rsidRPr="00386DB5" w:rsidRDefault="009744BE" w:rsidP="000633F0">
      <w:pPr>
        <w:pStyle w:val="a6"/>
        <w:widowControl/>
        <w:numPr>
          <w:ilvl w:val="0"/>
          <w:numId w:val="6"/>
        </w:numPr>
        <w:spacing w:line="300" w:lineRule="auto"/>
        <w:rPr>
          <w:b/>
          <w:color w:val="000000" w:themeColor="text1"/>
          <w:szCs w:val="24"/>
        </w:rPr>
      </w:pPr>
      <w:r w:rsidRPr="00386DB5">
        <w:rPr>
          <w:rFonts w:ascii="宋体" w:eastAsia="宋体" w:hAnsi="宋体" w:cs="宋体"/>
          <w:b/>
          <w:color w:val="000000" w:themeColor="text1"/>
          <w:kern w:val="0"/>
          <w:szCs w:val="24"/>
          <w:lang w:bidi="ar"/>
        </w:rPr>
        <w:t>安全性</w:t>
      </w:r>
      <w:r w:rsidRPr="00386DB5">
        <w:rPr>
          <w:rFonts w:ascii="宋体" w:eastAsia="宋体" w:hAnsi="宋体" w:cs="宋体" w:hint="eastAsia"/>
          <w:b/>
          <w:color w:val="000000" w:themeColor="text1"/>
          <w:kern w:val="0"/>
          <w:szCs w:val="24"/>
          <w:lang w:bidi="ar"/>
        </w:rPr>
        <w:t>：</w:t>
      </w:r>
    </w:p>
    <w:p w:rsidR="006302F4" w:rsidRPr="00386DB5" w:rsidRDefault="0047741A" w:rsidP="006302F4">
      <w:pPr>
        <w:pStyle w:val="a6"/>
        <w:widowControl/>
        <w:spacing w:line="300" w:lineRule="auto"/>
        <w:ind w:left="780"/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</w:pP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只有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合法用户才能登陆使用系统，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对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每个用户都设置权限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。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对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用户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名、密码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以及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用户的其他重要信息进行加密。</w:t>
      </w:r>
    </w:p>
    <w:p w:rsidR="00386DB5" w:rsidRPr="00386DB5" w:rsidRDefault="00386DB5" w:rsidP="00386DB5">
      <w:pPr>
        <w:pStyle w:val="a6"/>
        <w:widowControl/>
        <w:spacing w:line="300" w:lineRule="auto"/>
        <w:rPr>
          <w:b/>
          <w:color w:val="000000" w:themeColor="text1"/>
          <w:szCs w:val="24"/>
        </w:rPr>
      </w:pPr>
      <w:r w:rsidRPr="00386DB5">
        <w:rPr>
          <w:rFonts w:ascii="宋体" w:eastAsia="宋体" w:hAnsi="宋体" w:cs="宋体" w:hint="eastAsia"/>
          <w:b/>
          <w:color w:val="000000" w:themeColor="text1"/>
          <w:kern w:val="0"/>
          <w:szCs w:val="24"/>
          <w:lang w:bidi="ar"/>
        </w:rPr>
        <w:t>三、设计约束</w:t>
      </w:r>
    </w:p>
    <w:p w:rsidR="00386DB5" w:rsidRPr="00386DB5" w:rsidRDefault="00386DB5" w:rsidP="00386DB5">
      <w:pPr>
        <w:pStyle w:val="a6"/>
        <w:widowControl/>
        <w:numPr>
          <w:ilvl w:val="0"/>
          <w:numId w:val="2"/>
        </w:numPr>
        <w:spacing w:line="300" w:lineRule="auto"/>
        <w:rPr>
          <w:color w:val="000000" w:themeColor="text1"/>
          <w:szCs w:val="24"/>
        </w:rPr>
      </w:pP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开发语言：后台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使用Java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语言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，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前端使用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JavaScript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、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HTML等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。</w:t>
      </w:r>
    </w:p>
    <w:p w:rsidR="00386DB5" w:rsidRPr="00386DB5" w:rsidRDefault="00386DB5" w:rsidP="00386DB5">
      <w:pPr>
        <w:pStyle w:val="a6"/>
        <w:widowControl/>
        <w:numPr>
          <w:ilvl w:val="0"/>
          <w:numId w:val="2"/>
        </w:numPr>
        <w:spacing w:line="300" w:lineRule="auto"/>
        <w:rPr>
          <w:color w:val="000000" w:themeColor="text1"/>
          <w:szCs w:val="24"/>
        </w:rPr>
      </w:pP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操作环境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：基于</w:t>
      </w:r>
      <w:r w:rsidRPr="00386DB5">
        <w:rPr>
          <w:rFonts w:ascii="宋体" w:eastAsia="宋体" w:hAnsi="宋体" w:cs="宋体"/>
          <w:color w:val="000000" w:themeColor="text1"/>
          <w:kern w:val="0"/>
          <w:szCs w:val="24"/>
          <w:lang w:bidi="ar"/>
        </w:rPr>
        <w:t>浏览器的</w:t>
      </w:r>
      <w:r w:rsidRPr="00386DB5">
        <w:rPr>
          <w:rFonts w:ascii="宋体" w:eastAsia="宋体" w:hAnsi="宋体" w:cs="宋体" w:hint="eastAsia"/>
          <w:color w:val="000000" w:themeColor="text1"/>
          <w:kern w:val="0"/>
          <w:szCs w:val="24"/>
          <w:lang w:bidi="ar"/>
        </w:rPr>
        <w:t>Web应用。</w:t>
      </w:r>
    </w:p>
    <w:p w:rsidR="00386DB5" w:rsidRPr="00386DB5" w:rsidRDefault="00386DB5" w:rsidP="00386DB5">
      <w:pPr>
        <w:pStyle w:val="a6"/>
        <w:widowControl/>
        <w:numPr>
          <w:ilvl w:val="0"/>
          <w:numId w:val="2"/>
        </w:numPr>
        <w:spacing w:line="300" w:lineRule="auto"/>
        <w:rPr>
          <w:color w:val="000000" w:themeColor="text1"/>
          <w:szCs w:val="24"/>
        </w:rPr>
      </w:pPr>
      <w:r w:rsidRPr="00386DB5">
        <w:rPr>
          <w:color w:val="000000" w:themeColor="text1"/>
          <w:szCs w:val="24"/>
        </w:rPr>
        <w:t>Web</w:t>
      </w:r>
      <w:r w:rsidRPr="00386DB5">
        <w:rPr>
          <w:rFonts w:hint="eastAsia"/>
          <w:color w:val="000000" w:themeColor="text1"/>
          <w:szCs w:val="24"/>
        </w:rPr>
        <w:t>服务器</w:t>
      </w:r>
      <w:r w:rsidRPr="00386DB5">
        <w:rPr>
          <w:color w:val="000000" w:themeColor="text1"/>
          <w:szCs w:val="24"/>
        </w:rPr>
        <w:t>：</w:t>
      </w:r>
      <w:r w:rsidRPr="00386DB5">
        <w:rPr>
          <w:rFonts w:hint="eastAsia"/>
          <w:color w:val="000000" w:themeColor="text1"/>
          <w:szCs w:val="24"/>
        </w:rPr>
        <w:t xml:space="preserve"> </w:t>
      </w:r>
      <w:r w:rsidRPr="00386DB5">
        <w:rPr>
          <w:color w:val="000000" w:themeColor="text1"/>
          <w:szCs w:val="24"/>
        </w:rPr>
        <w:t>Tomcat</w:t>
      </w:r>
      <w:r w:rsidRPr="00386DB5">
        <w:rPr>
          <w:rFonts w:hint="eastAsia"/>
          <w:color w:val="000000" w:themeColor="text1"/>
          <w:szCs w:val="24"/>
        </w:rPr>
        <w:t>。</w:t>
      </w:r>
    </w:p>
    <w:p w:rsidR="00386DB5" w:rsidRPr="00386DB5" w:rsidRDefault="00386DB5" w:rsidP="00386DB5">
      <w:pPr>
        <w:pStyle w:val="a6"/>
        <w:widowControl/>
        <w:numPr>
          <w:ilvl w:val="0"/>
          <w:numId w:val="2"/>
        </w:numPr>
        <w:spacing w:line="300" w:lineRule="auto"/>
        <w:rPr>
          <w:color w:val="000000" w:themeColor="text1"/>
          <w:szCs w:val="24"/>
        </w:rPr>
      </w:pPr>
      <w:r w:rsidRPr="00386DB5">
        <w:rPr>
          <w:rFonts w:hint="eastAsia"/>
          <w:color w:val="000000" w:themeColor="text1"/>
          <w:szCs w:val="24"/>
        </w:rPr>
        <w:t>数据库</w:t>
      </w:r>
      <w:r w:rsidRPr="00386DB5">
        <w:rPr>
          <w:color w:val="000000" w:themeColor="text1"/>
          <w:szCs w:val="24"/>
        </w:rPr>
        <w:t>：</w:t>
      </w:r>
      <w:r w:rsidRPr="00386DB5">
        <w:rPr>
          <w:color w:val="000000" w:themeColor="text1"/>
          <w:szCs w:val="24"/>
        </w:rPr>
        <w:t xml:space="preserve"> SQL Server</w:t>
      </w:r>
      <w:r w:rsidRPr="00386DB5">
        <w:rPr>
          <w:rFonts w:hint="eastAsia"/>
          <w:color w:val="000000" w:themeColor="text1"/>
          <w:szCs w:val="24"/>
        </w:rPr>
        <w:t>。</w:t>
      </w:r>
    </w:p>
    <w:p w:rsidR="000633F0" w:rsidRPr="00386DB5" w:rsidRDefault="000633F0" w:rsidP="000633F0">
      <w:pPr>
        <w:pStyle w:val="a6"/>
        <w:widowControl/>
        <w:spacing w:line="300" w:lineRule="auto"/>
        <w:ind w:left="780"/>
        <w:rPr>
          <w:color w:val="000000" w:themeColor="text1"/>
          <w:szCs w:val="24"/>
        </w:rPr>
      </w:pPr>
    </w:p>
    <w:sectPr w:rsidR="000633F0" w:rsidRPr="00386DB5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940" w:rsidRDefault="00922940" w:rsidP="00505093">
      <w:pPr>
        <w:spacing w:after="0" w:line="240" w:lineRule="auto"/>
      </w:pPr>
      <w:r>
        <w:separator/>
      </w:r>
    </w:p>
  </w:endnote>
  <w:endnote w:type="continuationSeparator" w:id="0">
    <w:p w:rsidR="00922940" w:rsidRDefault="00922940" w:rsidP="0050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940" w:rsidRDefault="00922940" w:rsidP="00505093">
      <w:pPr>
        <w:spacing w:after="0" w:line="240" w:lineRule="auto"/>
      </w:pPr>
      <w:r>
        <w:separator/>
      </w:r>
    </w:p>
  </w:footnote>
  <w:footnote w:type="continuationSeparator" w:id="0">
    <w:p w:rsidR="00922940" w:rsidRDefault="00922940" w:rsidP="00505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43F31"/>
    <w:multiLevelType w:val="hybridMultilevel"/>
    <w:tmpl w:val="72326F6E"/>
    <w:lvl w:ilvl="0" w:tplc="05BC78D2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BD93613"/>
    <w:multiLevelType w:val="hybridMultilevel"/>
    <w:tmpl w:val="F766BC12"/>
    <w:lvl w:ilvl="0" w:tplc="12AA7708">
      <w:start w:val="30"/>
      <w:numFmt w:val="upperRoman"/>
      <w:lvlText w:val="%1．"/>
      <w:lvlJc w:val="left"/>
      <w:pPr>
        <w:ind w:left="117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8C8568A"/>
    <w:multiLevelType w:val="hybridMultilevel"/>
    <w:tmpl w:val="61E26EA8"/>
    <w:lvl w:ilvl="0" w:tplc="F828AF1C">
      <w:start w:val="1"/>
      <w:numFmt w:val="decimalEnclosedCircle"/>
      <w:lvlText w:val="%1"/>
      <w:lvlJc w:val="left"/>
      <w:pPr>
        <w:ind w:left="114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A4445FB"/>
    <w:multiLevelType w:val="hybridMultilevel"/>
    <w:tmpl w:val="5A20F292"/>
    <w:lvl w:ilvl="0" w:tplc="C8863C1C">
      <w:start w:val="1"/>
      <w:numFmt w:val="decimalEnclosedCircle"/>
      <w:lvlText w:val="%1"/>
      <w:lvlJc w:val="left"/>
      <w:pPr>
        <w:ind w:left="114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2DE4A79"/>
    <w:multiLevelType w:val="multilevel"/>
    <w:tmpl w:val="591E511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91E510F"/>
    <w:multiLevelType w:val="multilevel"/>
    <w:tmpl w:val="591E510F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91E511A"/>
    <w:multiLevelType w:val="multilevel"/>
    <w:tmpl w:val="591E511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91E5125"/>
    <w:multiLevelType w:val="multilevel"/>
    <w:tmpl w:val="591E5125"/>
    <w:lvl w:ilvl="0">
      <w:start w:val="1"/>
      <w:numFmt w:val="japaneseCounting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91E5130"/>
    <w:multiLevelType w:val="multilevel"/>
    <w:tmpl w:val="591E5130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591933"/>
    <w:rsid w:val="00011D03"/>
    <w:rsid w:val="00060384"/>
    <w:rsid w:val="000633F0"/>
    <w:rsid w:val="000A7FEA"/>
    <w:rsid w:val="000E5B92"/>
    <w:rsid w:val="00115FBD"/>
    <w:rsid w:val="0014710B"/>
    <w:rsid w:val="001619F6"/>
    <w:rsid w:val="001A14EB"/>
    <w:rsid w:val="001C60FF"/>
    <w:rsid w:val="001D3B9A"/>
    <w:rsid w:val="001F62CC"/>
    <w:rsid w:val="00253015"/>
    <w:rsid w:val="002578F2"/>
    <w:rsid w:val="002778BB"/>
    <w:rsid w:val="002A479B"/>
    <w:rsid w:val="002B6F72"/>
    <w:rsid w:val="002C5FF6"/>
    <w:rsid w:val="002C63F9"/>
    <w:rsid w:val="002E375D"/>
    <w:rsid w:val="003254BD"/>
    <w:rsid w:val="00345634"/>
    <w:rsid w:val="00386DB5"/>
    <w:rsid w:val="003A6865"/>
    <w:rsid w:val="003E577C"/>
    <w:rsid w:val="003F412A"/>
    <w:rsid w:val="00426694"/>
    <w:rsid w:val="0044636A"/>
    <w:rsid w:val="00476651"/>
    <w:rsid w:val="0047741A"/>
    <w:rsid w:val="00494DEC"/>
    <w:rsid w:val="00495120"/>
    <w:rsid w:val="004C0CEB"/>
    <w:rsid w:val="004C57ED"/>
    <w:rsid w:val="004D1AC1"/>
    <w:rsid w:val="004E55AB"/>
    <w:rsid w:val="004F7343"/>
    <w:rsid w:val="00505093"/>
    <w:rsid w:val="00521C88"/>
    <w:rsid w:val="00523944"/>
    <w:rsid w:val="00572E33"/>
    <w:rsid w:val="005766CE"/>
    <w:rsid w:val="00591933"/>
    <w:rsid w:val="005B7162"/>
    <w:rsid w:val="005C5323"/>
    <w:rsid w:val="005F58EA"/>
    <w:rsid w:val="006302F4"/>
    <w:rsid w:val="006379C0"/>
    <w:rsid w:val="006435C3"/>
    <w:rsid w:val="006553EF"/>
    <w:rsid w:val="00663031"/>
    <w:rsid w:val="00687F2E"/>
    <w:rsid w:val="006924A8"/>
    <w:rsid w:val="006A10C1"/>
    <w:rsid w:val="00731504"/>
    <w:rsid w:val="00756FC5"/>
    <w:rsid w:val="00771581"/>
    <w:rsid w:val="007721FE"/>
    <w:rsid w:val="007A17AE"/>
    <w:rsid w:val="007D01B7"/>
    <w:rsid w:val="007E6019"/>
    <w:rsid w:val="008453A7"/>
    <w:rsid w:val="00855656"/>
    <w:rsid w:val="0087669A"/>
    <w:rsid w:val="008B3E9B"/>
    <w:rsid w:val="008B7C66"/>
    <w:rsid w:val="008D166F"/>
    <w:rsid w:val="008D539D"/>
    <w:rsid w:val="008D591B"/>
    <w:rsid w:val="008E650E"/>
    <w:rsid w:val="009210D4"/>
    <w:rsid w:val="00922940"/>
    <w:rsid w:val="009344D3"/>
    <w:rsid w:val="009431D8"/>
    <w:rsid w:val="009744BE"/>
    <w:rsid w:val="009919DE"/>
    <w:rsid w:val="00992150"/>
    <w:rsid w:val="009A0B8F"/>
    <w:rsid w:val="009A6569"/>
    <w:rsid w:val="009A6C56"/>
    <w:rsid w:val="009C7D01"/>
    <w:rsid w:val="009D20BE"/>
    <w:rsid w:val="00A031CD"/>
    <w:rsid w:val="00A15133"/>
    <w:rsid w:val="00A32E74"/>
    <w:rsid w:val="00A4092A"/>
    <w:rsid w:val="00AA2289"/>
    <w:rsid w:val="00B03C79"/>
    <w:rsid w:val="00B3761F"/>
    <w:rsid w:val="00B74001"/>
    <w:rsid w:val="00B932BE"/>
    <w:rsid w:val="00BA1F8E"/>
    <w:rsid w:val="00C348ED"/>
    <w:rsid w:val="00C42A0E"/>
    <w:rsid w:val="00C44907"/>
    <w:rsid w:val="00CC1F5B"/>
    <w:rsid w:val="00CE7288"/>
    <w:rsid w:val="00CF3F10"/>
    <w:rsid w:val="00D07672"/>
    <w:rsid w:val="00D15819"/>
    <w:rsid w:val="00D34F3B"/>
    <w:rsid w:val="00D504D1"/>
    <w:rsid w:val="00D70B48"/>
    <w:rsid w:val="00D7506F"/>
    <w:rsid w:val="00DA42D9"/>
    <w:rsid w:val="00DB7886"/>
    <w:rsid w:val="00DC1755"/>
    <w:rsid w:val="00DE2586"/>
    <w:rsid w:val="00DE6715"/>
    <w:rsid w:val="00E04EB1"/>
    <w:rsid w:val="00E2454F"/>
    <w:rsid w:val="00E30EBF"/>
    <w:rsid w:val="00E403BA"/>
    <w:rsid w:val="00E71DEE"/>
    <w:rsid w:val="00E72530"/>
    <w:rsid w:val="00E80806"/>
    <w:rsid w:val="00EA47B6"/>
    <w:rsid w:val="00EC3A7B"/>
    <w:rsid w:val="00ED59F9"/>
    <w:rsid w:val="00F158C8"/>
    <w:rsid w:val="00F15EE8"/>
    <w:rsid w:val="00F30E93"/>
    <w:rsid w:val="00F557EC"/>
    <w:rsid w:val="00F810CD"/>
    <w:rsid w:val="00F859C1"/>
    <w:rsid w:val="00FC021A"/>
    <w:rsid w:val="00FC4ED9"/>
    <w:rsid w:val="00FD3246"/>
    <w:rsid w:val="00FE3789"/>
    <w:rsid w:val="06331CC4"/>
    <w:rsid w:val="2110524B"/>
    <w:rsid w:val="342B25FA"/>
    <w:rsid w:val="3FDC425B"/>
    <w:rsid w:val="588418A2"/>
    <w:rsid w:val="610E1C96"/>
    <w:rsid w:val="6D0422B6"/>
    <w:rsid w:val="7935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00086C-F4ED-4F36-8CDE-CFEC9E56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widowControl/>
      <w:jc w:val="left"/>
    </w:pPr>
    <w:rPr>
      <w:rFonts w:ascii="Calibri" w:eastAsia="宋体" w:hAnsi="Calibri" w:cs="Times New Roman"/>
      <w:kern w:val="0"/>
      <w:szCs w:val="21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paragraph" w:customStyle="1" w:styleId="msolistparagraph0">
    <w:name w:val="msolistparagraph"/>
    <w:basedOn w:val="a"/>
    <w:qFormat/>
    <w:pPr>
      <w:widowControl/>
      <w:ind w:firstLine="420"/>
    </w:pPr>
    <w:rPr>
      <w:rFonts w:ascii="Calibri" w:eastAsia="宋体" w:hAnsi="Calibri" w:cs="Times New Roman"/>
      <w:kern w:val="0"/>
      <w:szCs w:val="21"/>
    </w:rPr>
  </w:style>
  <w:style w:type="character" w:customStyle="1" w:styleId="Char">
    <w:name w:val="批注文字 Char"/>
    <w:basedOn w:val="a0"/>
    <w:link w:val="a3"/>
    <w:qFormat/>
    <w:rPr>
      <w:rFonts w:ascii="Calibri" w:eastAsia="宋体" w:hAnsi="Calibri" w:cs="宋体" w:hint="default"/>
      <w:sz w:val="21"/>
      <w:szCs w:val="21"/>
    </w:rPr>
  </w:style>
  <w:style w:type="paragraph" w:styleId="aa">
    <w:name w:val="List Paragraph"/>
    <w:basedOn w:val="a"/>
    <w:uiPriority w:val="99"/>
    <w:rsid w:val="00505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ccf</dc:creator>
  <cp:lastModifiedBy>Jianga Shang</cp:lastModifiedBy>
  <cp:revision>64</cp:revision>
  <dcterms:created xsi:type="dcterms:W3CDTF">2017-03-07T02:17:00Z</dcterms:created>
  <dcterms:modified xsi:type="dcterms:W3CDTF">2018-11-02T14:22:00Z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