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Component V4.1</w:t>
        <w:br/>
        <w:t>融合方案与实现说明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000000"/>
          <w:sz w:val="26"/>
        </w:rPr>
        <w:t>YOLO Symbol Detection + OCR/Text Understanding</w:t>
        <w:br/>
        <w:t>+ Component–Text Association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102"/>
      </w:tblGrid>
      <w:tr>
        <w:tc>
          <w:tcPr>
            <w:tcW w:type="dxa" w:w="4986"/>
            <w:shd w:fill="F1F5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开发数据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最新版官方 0001～0150</w:t>
            </w:r>
          </w:p>
        </w:tc>
      </w:tr>
      <w:tr>
        <w:tc>
          <w:tcPr>
            <w:tcW w:type="dxa" w:w="4986"/>
            <w:shd w:fill="F1F5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封存数据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0151～0200 + 10 Golden，未使用</w:t>
            </w:r>
          </w:p>
        </w:tc>
      </w:tr>
      <w:tr>
        <w:tc>
          <w:tcPr>
            <w:tcW w:type="dxa" w:w="4986"/>
            <w:shd w:fill="F1F5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默认主线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BEST + RapidOCR 1.4.4 全图 + EasyOCR 全分块</w:t>
            </w:r>
          </w:p>
        </w:tc>
      </w:tr>
      <w:tr>
        <w:tc>
          <w:tcPr>
            <w:tcW w:type="dxa" w:w="4986"/>
            <w:shd w:fill="F1F5F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评测性质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本地非官方诊断，OFFICIAL_SCORE = FALSE</w:t>
            </w:r>
          </w:p>
        </w:tc>
      </w:tr>
    </w:tbl>
    <w:p>
      <w:r>
        <w:br w:type="page"/>
      </w:r>
    </w:p>
    <w:p>
      <w:pPr>
        <w:pStyle w:val="Heading1"/>
      </w:pPr>
      <w:r>
        <w:t>一、为什么融合</w:t>
      </w:r>
    </w:p>
    <w:p>
      <w:r>
        <w:rPr>
          <w:rFonts w:ascii="Microsoft YaHei" w:hAnsi="Microsoft YaHei" w:eastAsia="Microsoft YaHei"/>
          <w:color w:val="1F2937"/>
          <w:sz w:val="21"/>
        </w:rPr>
        <w:t>原 V3/V4 已具备官方 schema、OCR 文字角色、Pin/Wire/Topology、诊断图和严格 JSON 校验，但旧 YOLO 权重在元件本体检测上仍有明显漏检与误报。同组 V2 提供继续训练后的 YOLO11n、1280 像素切片推理、坐标恢复、NMS，以及 EasyOCR 分块思路。V4.1 将同组方案中可泛化的视觉能力接入原有工程，同时拒绝自动编造位号、0057 单案例模板和宽松主评测。</w:t>
      </w:r>
    </w:p>
    <w:p>
      <w:r>
        <w:rPr>
          <w:rFonts w:ascii="Microsoft YaHei" w:hAnsi="Microsoft YaHei" w:eastAsia="Microsoft YaHei"/>
          <w:color w:val="1F2937"/>
          <w:sz w:val="21"/>
        </w:rPr>
        <w:t xml:space="preserve">两套方案不适合整体二选一。同组方案更强的是 </w:t>
      </w:r>
      <w:r>
        <w:rPr>
          <w:rFonts w:ascii="Consolas" w:hAnsi="Consolas" w:eastAsia="Consolas"/>
          <w:color w:val="164E63"/>
          <w:sz w:val="19"/>
        </w:rPr>
        <w:t>bbox + type</w:t>
      </w:r>
      <w:r>
        <w:rPr>
          <w:rFonts w:ascii="Microsoft YaHei" w:hAnsi="Microsoft YaHei" w:eastAsia="Microsoft YaHei"/>
          <w:color w:val="1F2937"/>
          <w:sz w:val="21"/>
        </w:rPr>
        <w:t>；原工程更强的是官方语义、全局文字关联、不可观测字段处理和完整下游。因此最终边界是：YOLO 只回答“元件在哪里、是什么类型”，OCR 与关联模块回答“位号、Name、Value 是什么”。</w:t>
      </w:r>
    </w:p>
    <w:p>
      <w:pPr>
        <w:pStyle w:val="Heading1"/>
      </w:pPr>
      <w:r>
        <w:t>二、两套原始架构</w:t>
      </w:r>
    </w:p>
    <w:p>
      <w:pPr>
        <w:pStyle w:val="Heading2"/>
      </w:pPr>
      <w:r>
        <w:t>项目 A：原 V4</w:t>
      </w:r>
    </w:p>
    <w:p>
      <w:pPr>
        <w:keepLines/>
        <w:spacing w:before="80" w:after="140"/>
        <w:ind w:left="198" w:right="198"/>
        <w:shd w:fill="F3F6FA"/>
      </w:pPr>
      <w:r>
        <w:rPr>
          <w:rFonts w:ascii="Consolas" w:hAnsi="Consolas" w:eastAsia="Consolas"/>
          <w:color w:val="1E4059"/>
          <w:sz w:val="17"/>
        </w:rPr>
        <w:t>Image → tiled YOLO(old weight) → bbox/type</w:t>
        <w:br/>
        <w:t xml:space="preserve">      → RapidOCR full image → text roles</w:t>
        <w:br/>
        <w:t xml:space="preserve">      → proposal fusion + global designator/value assignment</w:t>
        <w:br/>
        <w:t xml:space="preserve">      → V3 Pin → Wire → Topology → validated JSON</w:t>
      </w:r>
    </w:p>
    <w:p>
      <w:r>
        <w:rPr>
          <w:rFonts w:ascii="Microsoft YaHei" w:hAnsi="Microsoft YaHei" w:eastAsia="Microsoft YaHei"/>
          <w:color w:val="1F2937"/>
          <w:sz w:val="21"/>
        </w:rPr>
        <w:t>优势是结构完整、可回滚、每个 Component 有来源诊断；问题是旧权重 detection recall 较低，单次全图 OCR 对小字和局部文字召回不足。</w:t>
      </w:r>
    </w:p>
    <w:p>
      <w:pPr>
        <w:pStyle w:val="Heading2"/>
      </w:pPr>
      <w:r>
        <w:t>项目 B：同组 V2</w:t>
      </w:r>
    </w:p>
    <w:p>
      <w:pPr>
        <w:keepLines/>
        <w:spacing w:before="80" w:after="140"/>
        <w:ind w:left="198" w:right="198"/>
        <w:shd w:fill="F3F6FA"/>
      </w:pPr>
      <w:r>
        <w:rPr>
          <w:rFonts w:ascii="Consolas" w:hAnsi="Consolas" w:eastAsia="Consolas"/>
          <w:color w:val="1E4059"/>
          <w:sz w:val="17"/>
        </w:rPr>
        <w:t>Large image → overlapping tiles → continued YOLO → global bbox/type → NMS</w:t>
        <w:br/>
        <w:t>Tiles → EasyOCR</w:t>
        <w:br/>
        <w:t>Detector + OCR → component semantics</w:t>
      </w:r>
    </w:p>
    <w:p>
      <w:r>
        <w:rPr>
          <w:rFonts w:ascii="Microsoft YaHei" w:hAnsi="Microsoft YaHei" w:eastAsia="Microsoft YaHei"/>
          <w:color w:val="1F2937"/>
          <w:sz w:val="21"/>
        </w:rPr>
        <w:t>优势是继续训练后的 detector 和分块处理；风险是自动生成 U1/Q1、0057 专用 MOSFET 模板、大小写宽松 evaluator，以及部分流程无法区分可观察位号与内部 ID。</w:t>
      </w:r>
    </w:p>
    <w:p>
      <w:pPr>
        <w:pStyle w:val="Heading1"/>
      </w:pPr>
      <w:r>
        <w:t>三、融合选择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V4.1 处理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继续训练 YOLO 权重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同组 V2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设为默认，旧权重保留回滚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直接采用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1280/192 tiled YOLO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两边已有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统一 adapter、全图坐标、class-aware NMS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RapidOCR 全图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原工程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使用隔离的 1.4.4 运行时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EasyOCR 每块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同组思路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640/96 分块，每块识别并恢复全图坐标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融合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OCR token 合并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按文本、IoU、置信度去重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融合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选择性局部二次 OCR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用户建议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扩框、放大、CLAHE、锐化，只处理缺失/低置信元件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保留可选，非默认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位号全局匹配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 V4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type-prefix、距离、方向、置信度与一对一约束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保留并扩展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Value 兼容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两边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扩展官方前缀和物理量类型，仍独立分配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Name association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 V4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代码保留，BEST 关闭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当前 A/B 无稳定收益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Geometry fallback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 V4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代码保留，BEST 关闭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原组合误报过多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自动补 U1/Q1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同组 V2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不接入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无视觉证据会伪造 key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0057 MOSFET 模板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同组 V2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不接入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单案例过拟合风险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Pin/Wire/Topology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 V3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本轮冻结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便于判断 Component 前端贡献</w:t>
            </w:r>
          </w:p>
        </w:tc>
      </w:tr>
    </w:tbl>
    <w:p>
      <w:pPr>
        <w:spacing w:after="20"/>
      </w:pPr>
    </w:p>
    <w:p>
      <w:pPr>
        <w:pStyle w:val="Heading1"/>
      </w:pPr>
      <w:r>
        <w:t>四、最终 V4.1 数据流</w:t>
      </w:r>
    </w:p>
    <w:p>
      <w:pPr>
        <w:keepLines/>
        <w:spacing w:before="80" w:after="140"/>
        <w:ind w:left="198" w:right="198"/>
        <w:shd w:fill="F3F6FA"/>
      </w:pPr>
      <w:r>
        <w:rPr>
          <w:rFonts w:ascii="Consolas" w:hAnsi="Consolas" w:eastAsia="Consolas"/>
          <w:color w:val="1E4059"/>
          <w:sz w:val="17"/>
        </w:rPr>
        <w:t xml:space="preserve">                         ┌─ 1280 tiled YOLO → bbox/type/confidence ─┐</w:t>
        <w:br/>
        <w:t>PNG ─────────────────────┤                                           ├─ proposals/NMS</w:t>
        <w:br/>
        <w:t xml:space="preserve">                         ├─ RapidOCR 1.4.4 full image ───────────────┤</w:t>
        <w:br/>
        <w:t xml:space="preserve">                         └─ EasyOCR every 640 tile ──────────────────┘</w:t>
        <w:br/>
        <w:t xml:space="preserve">                                                ↓</w:t>
        <w:br/>
        <w:t xml:space="preserve">                                 global coordinates + token dedup</w:t>
        <w:br/>
        <w:t xml:space="preserve">                                                ↓</w:t>
        <w:br/>
        <w:t xml:space="preserve">                                token role classification</w:t>
        <w:br/>
        <w:t xml:space="preserve">                 DESIGNATOR / VALUE / PIN_NUMBER / PIN_NAME / MODEL / OTHER</w:t>
        <w:br/>
        <w:t xml:space="preserve">                                                ↓</w:t>
        <w:br/>
        <w:t xml:space="preserve">                         constrained global designator/value assignment</w:t>
        <w:br/>
        <w:t xml:space="preserve">                                                ↓</w:t>
        <w:br/>
        <w:t xml:space="preserve">                       Component(key, Name, type, value, bbox, provenance)</w:t>
        <w:br/>
        <w:t xml:space="preserve">                                                ↓</w:t>
        <w:br/>
        <w:t xml:space="preserve">                          frozen Pin → Wire → Topology → strict validator</w:t>
      </w:r>
    </w:p>
    <w:p>
      <w:r>
        <w:rPr>
          <w:rFonts w:ascii="Consolas" w:hAnsi="Consolas" w:eastAsia="Consolas"/>
          <w:color w:val="164E63"/>
          <w:sz w:val="19"/>
        </w:rPr>
        <w:t>selective_local</w:t>
      </w:r>
      <w:r>
        <w:rPr>
          <w:rFonts w:ascii="Microsoft YaHei" w:hAnsi="Microsoft YaHei" w:eastAsia="Microsoft YaHei"/>
          <w:color w:val="1F2937"/>
          <w:sz w:val="21"/>
        </w:rPr>
        <w:t xml:space="preserve"> 是另一条可切换路径：RapidOCR 初识别和初步关联后，只对缺位号、缺 Value、box 缺型号或关联分数低的元件扩框，进行放大增强和 EasyOCR 二次识别，再重做关联。</w:t>
      </w:r>
    </w:p>
    <w:p>
      <w:pPr>
        <w:pStyle w:val="Heading1"/>
      </w:pPr>
      <w:r>
        <w:t>五、主要代码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pcb/component_detector_yolo.py</w:t>
      </w:r>
      <w:r>
        <w:rPr>
          <w:rFonts w:ascii="Microsoft YaHei" w:hAnsi="Microsoft YaHei" w:eastAsia="Microsoft YaHei"/>
          <w:color w:val="1F2937"/>
          <w:sz w:val="21"/>
        </w:rPr>
        <w:t>：权重加载、切片、全图坐标恢复、NMS、包含权重 SHA256 的缓存键。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pcb/ocr_backends.py</w:t>
      </w:r>
      <w:r>
        <w:rPr>
          <w:rFonts w:ascii="Microsoft YaHei" w:hAnsi="Microsoft YaHei" w:eastAsia="Microsoft YaHei"/>
          <w:color w:val="1F2937"/>
          <w:sz w:val="21"/>
        </w:rPr>
        <w:t>：全分块 EasyOCR、Hybrid token 合并、选择性局部二次 OCR 和缓存。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pcb/text_detection.py</w:t>
      </w:r>
      <w:r>
        <w:rPr>
          <w:rFonts w:ascii="Microsoft YaHei" w:hAnsi="Microsoft YaHei" w:eastAsia="Microsoft YaHei"/>
          <w:color w:val="1F2937"/>
          <w:sz w:val="21"/>
        </w:rPr>
        <w:t>：文字角色、官方位号前缀与 Value 物理量规则。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pcb/component_text_assignment.py</w:t>
      </w:r>
      <w:r>
        <w:rPr>
          <w:rFonts w:ascii="Microsoft YaHei" w:hAnsi="Microsoft YaHei" w:eastAsia="Microsoft YaHei"/>
          <w:color w:val="1F2937"/>
          <w:sz w:val="21"/>
        </w:rPr>
        <w:t>：位号、Name、Value 的候选评分和全局一对一分配。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pcb/component_detection_v4.py</w:t>
      </w:r>
      <w:r>
        <w:rPr>
          <w:rFonts w:ascii="Microsoft YaHei" w:hAnsi="Microsoft YaHei" w:eastAsia="Microsoft YaHei"/>
          <w:color w:val="1F2937"/>
          <w:sz w:val="21"/>
        </w:rPr>
        <w:t>：B～F/BEST 阶段和 V4/V4.1 文字规则开关。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pcb/vision_v4.py</w:t>
      </w:r>
      <w:r>
        <w:rPr>
          <w:rFonts w:ascii="Microsoft YaHei" w:hAnsi="Microsoft YaHei" w:eastAsia="Microsoft YaHei"/>
          <w:color w:val="1F2937"/>
          <w:sz w:val="21"/>
        </w:rPr>
        <w:t>：Component V4.1 接入冻结的 V3 下游，并选择局部二次 OCR 区域。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pcb/data_policy.py</w:t>
      </w:r>
      <w:r>
        <w:rPr>
          <w:rFonts w:ascii="Microsoft YaHei" w:hAnsi="Microsoft YaHei" w:eastAsia="Microsoft YaHei"/>
          <w:color w:val="1F2937"/>
          <w:sz w:val="21"/>
        </w:rPr>
        <w:t>：硬限制开发范围为 0001～0150。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evaluate_component_v4.py</w:t>
      </w:r>
      <w:r>
        <w:rPr>
          <w:rFonts w:ascii="Microsoft YaHei" w:hAnsi="Microsoft YaHei" w:eastAsia="Microsoft YaHei"/>
          <w:color w:val="1F2937"/>
          <w:sz w:val="21"/>
        </w:rPr>
        <w:t>：Component 专项指标和下游回归指标。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run_ocr_ablation.py</w:t>
      </w:r>
      <w:r>
        <w:rPr>
          <w:rFonts w:ascii="Microsoft YaHei" w:hAnsi="Microsoft YaHei" w:eastAsia="Microsoft YaHei"/>
          <w:color w:val="1F2937"/>
          <w:sz w:val="21"/>
        </w:rPr>
        <w:t>、</w:t>
      </w:r>
      <w:r>
        <w:rPr>
          <w:rFonts w:ascii="Consolas" w:hAnsi="Consolas" w:eastAsia="Consolas"/>
          <w:color w:val="164E63"/>
          <w:sz w:val="19"/>
        </w:rPr>
        <w:t>run_component_ablation.py</w:t>
      </w:r>
      <w:r>
        <w:rPr>
          <w:rFonts w:ascii="Microsoft YaHei" w:hAnsi="Microsoft YaHei" w:eastAsia="Microsoft YaHei"/>
          <w:color w:val="1F2937"/>
          <w:sz w:val="21"/>
        </w:rPr>
        <w:t>：可重复的消融入口。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tools/prepare_component_dataset.py</w:t>
      </w:r>
      <w:r>
        <w:rPr>
          <w:rFonts w:ascii="Microsoft YaHei" w:hAnsi="Microsoft YaHei" w:eastAsia="Microsoft YaHei"/>
          <w:color w:val="1F2937"/>
          <w:sz w:val="21"/>
        </w:rPr>
        <w:t>：直接读取最新版官方 target，完成坐标转换和 120/30 划分。</w:t>
      </w:r>
    </w:p>
    <w:p>
      <w:pPr>
        <w:pStyle w:val="ListBullet"/>
      </w:pPr>
      <w:r>
        <w:rPr>
          <w:rFonts w:ascii="Consolas" w:hAnsi="Consolas" w:eastAsia="Consolas"/>
          <w:color w:val="164E63"/>
          <w:sz w:val="19"/>
        </w:rPr>
        <w:t>tools/train_component_detector.py</w:t>
      </w:r>
      <w:r>
        <w:rPr>
          <w:rFonts w:ascii="Microsoft YaHei" w:hAnsi="Microsoft YaHei" w:eastAsia="Microsoft YaHei"/>
          <w:color w:val="1F2937"/>
          <w:sz w:val="21"/>
        </w:rPr>
        <w:t>：确定性训练、early stopping、multi-scale 与类别顺序校验；本轮没有重新训练。</w:t>
      </w:r>
    </w:p>
    <w:p>
      <w:pPr>
        <w:pStyle w:val="Heading1"/>
      </w:pPr>
      <w:r>
        <w:t>六、关键算法说明</w:t>
      </w:r>
    </w:p>
    <w:p>
      <w:pPr>
        <w:pStyle w:val="Heading2"/>
      </w:pPr>
      <w:r>
        <w:t>Tiled YOLO 与 NMS</w:t>
      </w:r>
    </w:p>
    <w:p>
      <w:r>
        <w:rPr>
          <w:rFonts w:ascii="Microsoft YaHei" w:hAnsi="Microsoft YaHei" w:eastAsia="Microsoft YaHei"/>
          <w:color w:val="1F2937"/>
          <w:sz w:val="21"/>
        </w:rPr>
        <w:t>大图按 1280×1280、重叠 192 像素切片。每个预测框加回 tile 偏移恢复整图坐标，再对同类别高重叠框执行 NMS。缓存键使用权重完整 SHA256，避免旧权重和新权重因文件大小相近而错误共用缓存。</w:t>
      </w:r>
    </w:p>
    <w:p>
      <w:pPr>
        <w:pStyle w:val="Heading2"/>
      </w:pPr>
      <w:r>
        <w:t>全分块 OCR</w:t>
      </w:r>
    </w:p>
    <w:p>
      <w:r>
        <w:rPr>
          <w:rFonts w:ascii="Microsoft YaHei" w:hAnsi="Microsoft YaHei" w:eastAsia="Microsoft YaHei"/>
          <w:color w:val="1F2937"/>
          <w:sz w:val="21"/>
        </w:rPr>
        <w:t>EasyOCR 对每个 640×640、重叠 96 像素的分块执行识别。文字框恢复到整图坐标后，与 RapidOCR 全图 token 合并；同文本且空间高度重叠时保留高置信结果。该方式比 EasyOCR-only 更稳定，因为 RapidOCR 负责整体文字，EasyOCR 补充局部小字。</w:t>
      </w:r>
    </w:p>
    <w:p>
      <w:pPr>
        <w:pStyle w:val="Heading2"/>
      </w:pPr>
      <w:r>
        <w:t>Hungarian 位号分配</w:t>
      </w:r>
    </w:p>
    <w:p>
      <w:r>
        <w:rPr>
          <w:rFonts w:ascii="Microsoft YaHei" w:hAnsi="Microsoft YaHei" w:eastAsia="Microsoft YaHei"/>
          <w:color w:val="1F2937"/>
          <w:sz w:val="21"/>
        </w:rPr>
        <w:t>每个元件候选与每个 DESIGNATOR token 建立分数，特征包括距离、相对方向、文字尺度、OCR 置信度和 type-prefix 兼容性。全局一对一分配保证同一 R1 不会同时绑定两个电阻。</w:t>
      </w:r>
    </w:p>
    <w:p>
      <w:pPr>
        <w:pStyle w:val="Heading2"/>
      </w:pPr>
      <w:r>
        <w:t>选择性局部 OCR</w:t>
      </w:r>
    </w:p>
    <w:p>
      <w:r>
        <w:rPr>
          <w:rFonts w:ascii="Microsoft YaHei" w:hAnsi="Microsoft YaHei" w:eastAsia="Microsoft YaHei"/>
          <w:color w:val="1F2937"/>
          <w:sz w:val="21"/>
        </w:rPr>
        <w:t>元件初步关联后，程序筛出缺字段或低置信元件；按 bbox 尺寸动态扩展 ROI，放大两倍、增强对比度和锐化，再调用 EasyOCR。实验显示它更快，Component 和 Value 略高，但网络相关指标下降，因此没有替换默认 Hybrid。</w:t>
      </w:r>
    </w:p>
    <w:p>
      <w:r>
        <w:br w:type="page"/>
      </w:r>
    </w:p>
    <w:p>
      <w:pPr>
        <w:pStyle w:val="Heading1"/>
      </w:pPr>
      <w:r>
        <w:t>七、A/B 结果</w:t>
      </w:r>
    </w:p>
    <w:p>
      <w:r>
        <w:rPr>
          <w:rFonts w:ascii="Microsoft YaHei" w:hAnsi="Microsoft YaHei" w:eastAsia="Microsoft YaHei"/>
          <w:color w:val="1F2937"/>
          <w:sz w:val="21"/>
        </w:rPr>
        <w:t>所有分数都是本地非官方诊断结果。主表使用最新版 0001～0150；新权重训练过其中 120 例，所以泛化判断另看未参与训练的 dev30。0151～0200 和 10 Golden 未读取。</w:t>
      </w:r>
    </w:p>
    <w:p>
      <w:pPr>
        <w:pStyle w:val="Heading2"/>
      </w:pPr>
      <w:r>
        <w:t>完整 150 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>
          <w:tblHeader w:val="true"/>
          <w:cantSplit/>
        </w:trPr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ComponentF1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Symbol F1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BBox F1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Type Acc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PinF1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NetF1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LineF1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PairF1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总分</w:t>
            </w:r>
          </w:p>
        </w:tc>
      </w:tr>
      <w:tr>
        <w:trPr>
          <w:cantSplit/>
        </w:trPr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原 V4，旧权重 + RapidOCR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0.3110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0.6667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0.7702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0.8496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0.1025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0.1112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0.0193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0.0092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15.98</w:t>
            </w:r>
          </w:p>
        </w:tc>
      </w:tr>
      <w:tr>
        <w:trPr>
          <w:cantSplit/>
        </w:trPr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只换同组 V2 新权重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0.3762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0.8137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0.8768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0.9249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0.1719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0.1506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0.0263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0.0171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21.12</w:t>
            </w:r>
          </w:p>
        </w:tc>
      </w:tr>
      <w:tr>
        <w:trPr>
          <w:cantSplit/>
        </w:trPr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V4.1 新权重 + Hybrid OCR + 新规则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0.3810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0.8137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0.8768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0.9249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0.1751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0.1579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0.0299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0.0181</w:t>
            </w:r>
          </w:p>
        </w:tc>
        <w:tc>
          <w:tcPr>
            <w:tcW w:type="dxa" w:w="99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21.63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1F2937"/>
          <w:sz w:val="21"/>
        </w:rPr>
        <w:t>新权重贡献总分 +5.14；在此基础上 Hybrid OCR 与 V4.1 规则再贡献 +0.51。最终相对原 V4 提高 +5.66。</w:t>
      </w:r>
    </w:p>
    <w:p>
      <w:pPr>
        <w:pStyle w:val="Heading2"/>
      </w:pPr>
      <w:r>
        <w:t>无训练重叠 dev30 的 OCR 消融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  <w:cantSplit/>
        </w:trPr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OCR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ComponentF1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位号 OCR micro F1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PinF1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NetF1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LineF1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PairF1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shd w:fill="33415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总分</w:t>
            </w:r>
          </w:p>
        </w:tc>
      </w:tr>
      <w:tr>
        <w:trPr>
          <w:cantSplit/>
        </w:trPr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RapidOCR 1.4.4 全图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0.3556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0.5101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0.1645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0.1399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0.0163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0.0097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19.84</w:t>
            </w:r>
          </w:p>
        </w:tc>
      </w:tr>
      <w:tr>
        <w:trPr>
          <w:cantSplit/>
        </w:trPr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EasyOCR 全分块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0.2815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0.3553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0.1203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0.1092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0.0173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0.0126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15.45</w:t>
            </w:r>
          </w:p>
        </w:tc>
      </w:tr>
      <w:tr>
        <w:trPr>
          <w:cantSplit/>
        </w:trPr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Hybrid：Rapid 全图 + Easy 每块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0.3639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0.5532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0.1710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0.1580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0.0280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0.0163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21.00</w:t>
            </w:r>
          </w:p>
        </w:tc>
      </w:tr>
      <w:tr>
        <w:trPr>
          <w:cantSplit/>
        </w:trPr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Rapid + 低置信元件局部 Easy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0.3646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0.5505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0.1733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0.1533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0.0179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0.0082</w:t>
            </w:r>
          </w:p>
        </w:tc>
        <w:tc>
          <w:tcPr>
            <w:tcW w:type="dxa" w:w="124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20.82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1F2937"/>
          <w:sz w:val="21"/>
        </w:rPr>
        <w:t>这证明“每块均 OCR”对总分有正收益；选择性局部路径速度更好，但当前连接质量不及 Hybrid。</w:t>
      </w:r>
    </w:p>
    <w:p>
      <w:pPr>
        <w:pStyle w:val="Heading1"/>
      </w:pPr>
      <w:r>
        <w:t>八、错误与回退</w:t>
      </w:r>
    </w:p>
    <w:p>
      <w:r>
        <w:rPr>
          <w:rFonts w:ascii="Microsoft YaHei" w:hAnsi="Microsoft YaHei" w:eastAsia="Microsoft YaHei"/>
          <w:color w:val="1F2937"/>
          <w:sz w:val="21"/>
        </w:rPr>
        <w:t xml:space="preserve">最终 150 例仍有 661 个 Detection Miss，位号 OCR micro F1 只有 0.5292，说明约一半可观察位号没有正确进入 token 集。Value accuracy 从原 V4 的 0.5979 降到 0.5431；新 token 会参与 Value 竞争，后续需要更严格的局部关系和置信度校准。BEST 中 Name 阶段关闭，因此 </w:t>
      </w:r>
      <w:r>
        <w:rPr>
          <w:rFonts w:ascii="Consolas" w:hAnsi="Consolas" w:eastAsia="Consolas"/>
          <w:color w:val="164E63"/>
          <w:sz w:val="19"/>
        </w:rPr>
        <w:t>NameAccuracy=1.0</w:t>
      </w:r>
      <w:r>
        <w:rPr>
          <w:rFonts w:ascii="Microsoft YaHei" w:hAnsi="Microsoft YaHei" w:eastAsia="Microsoft YaHei"/>
          <w:color w:val="1F2937"/>
          <w:sz w:val="21"/>
        </w:rPr>
        <w:t xml:space="preserve"> 只是没有错误覆盖默认字段，不能解释为已经识别芯片型号。</w:t>
      </w:r>
    </w:p>
    <w:p>
      <w:r>
        <w:rPr>
          <w:rFonts w:ascii="Microsoft YaHei" w:hAnsi="Microsoft YaHei" w:eastAsia="Microsoft YaHei"/>
          <w:color w:val="1F2937"/>
          <w:sz w:val="21"/>
        </w:rPr>
        <w:t>新元件框使下游同步改善，但绝对值仍低：PinF1 0.1751、PinPairF1 0.0181。预测 singleton net 比例约 79.29%，说明 terminal 定位、pin number/pinname 和真实连接恢复仍是主要瓶颈。</w:t>
      </w:r>
    </w:p>
    <w:p>
      <w:r>
        <w:rPr>
          <w:rFonts w:ascii="Microsoft YaHei" w:hAnsi="Microsoft YaHei" w:eastAsia="Microsoft YaHei"/>
          <w:color w:val="1F2937"/>
          <w:sz w:val="21"/>
        </w:rPr>
        <w:t>0002 是局部反例：Symbol/BBox、Pin、Net、Line 均提高，但严格 ComponentF1 从 0.6957 降到 0.4167，总分从 40.83 降到 39.11，原因是文字字段变更导致严格语义匹配减少。该反例保留在报告中，没有为单张图加入特判。</w:t>
      </w:r>
    </w:p>
    <w:p>
      <w:pPr>
        <w:pStyle w:val="Heading1"/>
      </w:pPr>
      <w:r>
        <w:t>九、没有采用的方法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没有重新训练或更换 YOLO 架构；第一轮先验证现有同组权重。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没有采用自动位号，因为正式评分要求可观察位号，猜测 U1/U2 可能刚好相反。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没有采用 0057 专用 MOSFET 模板。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没有将 EasyOCR 单独作为主 OCR。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没有启用旧 Geometry Fallback 和 Name 阶段，因为已有 A/B 显示负收益。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没有接入 HAWP、Netlistify Transformer，也没有修改 Pin/Wire/Topology。</w:t>
      </w:r>
    </w:p>
    <w:p>
      <w:pPr>
        <w:pStyle w:val="Heading1"/>
      </w:pPr>
      <w:r>
        <w:t>十、当前限制与下一步</w:t>
      </w:r>
    </w:p>
    <w:p>
      <w:r>
        <w:rPr>
          <w:rFonts w:ascii="Microsoft YaHei" w:hAnsi="Microsoft YaHei" w:eastAsia="Microsoft YaHei"/>
          <w:color w:val="1F2937"/>
          <w:sz w:val="21"/>
        </w:rPr>
        <w:t>V4.1 已显著改善 Component 前端，但不是完整比赛解法。下一阶段的优先级为：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基于新 bbox 重做 terminal candidate 与 pin-to-component attachment。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对 terminal 周围做方向化、多旋转 pin number/pinname OCR，并明确区分 internal pin key。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收紧 Value 与 Name 的局部关联，消除本轮 Value 回退。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在 Pin 稳定后再重做 component/text suppression、wire CC 和 topology。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Detector 定稿前做 5-fold OOF；只有当规则式 junction 仍是明确瓶颈时，才评估 HAWP keypoint。</w:t>
      </w:r>
    </w:p>
    <w:p>
      <w:r>
        <w:rPr>
          <w:rFonts w:ascii="Consolas" w:hAnsi="Consolas" w:eastAsia="Consolas"/>
          <w:color w:val="164E63"/>
          <w:sz w:val="19"/>
        </w:rPr>
        <w:t>OFFICIAL_SCORE = FALSE</w:t>
      </w:r>
    </w:p>
    <w:p>
      <w:r>
        <w:rPr>
          <w:rFonts w:ascii="Consolas" w:hAnsi="Consolas" w:eastAsia="Consolas"/>
          <w:color w:val="164E63"/>
          <w:sz w:val="19"/>
        </w:rPr>
        <w:t>SEALED HOLDOUT USED FOR DEVELOPMENT = FALSE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 xml:space="preserve">本地非官方诊断报告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00000"/>
        <w:sz w:val="17"/>
      </w:rPr>
      <w:t>PCB 原理图自动解析  Component V4.1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V4.1 融合方案与实现说明</dc:title>
  <dc:subject>PCB 原理图自动解析 Component 前端融合</dc:subject>
  <dc:creator>PCB Competition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