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43AE6" w14:textId="77777777" w:rsidR="00766FA0" w:rsidRPr="00766FA0" w:rsidRDefault="00766FA0" w:rsidP="00766FA0">
      <w:pPr>
        <w:pStyle w:val="Bezriadkovania"/>
        <w:rPr>
          <w:rFonts w:asciiTheme="majorHAnsi" w:hAnsiTheme="majorHAnsi" w:cstheme="majorHAnsi"/>
        </w:rPr>
      </w:pPr>
    </w:p>
    <w:p w14:paraId="669C5924" w14:textId="77777777" w:rsidR="00766FA0" w:rsidRPr="00766FA0" w:rsidRDefault="00766FA0" w:rsidP="00766FA0">
      <w:pPr>
        <w:pStyle w:val="Bezriadkovania"/>
        <w:rPr>
          <w:rFonts w:asciiTheme="majorHAnsi" w:hAnsiTheme="majorHAnsi" w:cstheme="majorHAnsi"/>
        </w:rPr>
      </w:pPr>
    </w:p>
    <w:p w14:paraId="11522CCC" w14:textId="77777777" w:rsidR="00766FA0" w:rsidRPr="00766FA0" w:rsidRDefault="00766FA0" w:rsidP="00766FA0">
      <w:pPr>
        <w:pStyle w:val="Bezriadkovania"/>
        <w:rPr>
          <w:rFonts w:asciiTheme="majorHAnsi" w:hAnsiTheme="majorHAnsi" w:cstheme="majorHAnsi"/>
        </w:rPr>
      </w:pPr>
    </w:p>
    <w:p w14:paraId="7ED7A0A0" w14:textId="77777777" w:rsidR="00766FA0" w:rsidRPr="00766FA0" w:rsidRDefault="00766FA0" w:rsidP="00766FA0">
      <w:pPr>
        <w:pStyle w:val="Bezriadkovania"/>
        <w:rPr>
          <w:rFonts w:asciiTheme="majorHAnsi" w:hAnsiTheme="majorHAnsi" w:cstheme="majorHAnsi"/>
        </w:rPr>
      </w:pPr>
    </w:p>
    <w:p w14:paraId="1C7B60FD" w14:textId="77777777" w:rsidR="00766FA0" w:rsidRPr="00766FA0" w:rsidRDefault="00766FA0" w:rsidP="00766FA0">
      <w:pPr>
        <w:pStyle w:val="Bezriadkovania"/>
        <w:rPr>
          <w:rFonts w:asciiTheme="majorHAnsi" w:hAnsiTheme="majorHAnsi" w:cstheme="majorHAnsi"/>
        </w:rPr>
      </w:pPr>
    </w:p>
    <w:p w14:paraId="16E37E97" w14:textId="77777777" w:rsidR="00766FA0" w:rsidRPr="00766FA0" w:rsidRDefault="00766FA0" w:rsidP="00766FA0">
      <w:pPr>
        <w:pStyle w:val="Bezriadkovania"/>
        <w:rPr>
          <w:rFonts w:asciiTheme="majorHAnsi" w:hAnsiTheme="majorHAnsi" w:cstheme="majorHAnsi"/>
        </w:rPr>
      </w:pPr>
    </w:p>
    <w:p w14:paraId="266F4502" w14:textId="77777777" w:rsidR="00766FA0" w:rsidRPr="00766FA0" w:rsidRDefault="00766FA0" w:rsidP="00766FA0">
      <w:pPr>
        <w:pStyle w:val="Bezriadkovania"/>
        <w:rPr>
          <w:rFonts w:asciiTheme="majorHAnsi" w:hAnsiTheme="majorHAnsi" w:cstheme="majorHAnsi"/>
        </w:rPr>
      </w:pPr>
    </w:p>
    <w:p w14:paraId="2BB9E273" w14:textId="77777777" w:rsidR="00766FA0" w:rsidRPr="00766FA0" w:rsidRDefault="00766FA0" w:rsidP="00766FA0">
      <w:pPr>
        <w:pStyle w:val="Bezriadkovania"/>
        <w:rPr>
          <w:rFonts w:asciiTheme="majorHAnsi" w:hAnsiTheme="majorHAnsi" w:cstheme="majorHAnsi"/>
        </w:rPr>
      </w:pPr>
    </w:p>
    <w:p w14:paraId="1B726CC5" w14:textId="77777777" w:rsidR="00766FA0" w:rsidRPr="00766FA0" w:rsidRDefault="00766FA0" w:rsidP="00766FA0">
      <w:pPr>
        <w:pStyle w:val="Bezriadkovania"/>
        <w:rPr>
          <w:rFonts w:asciiTheme="majorHAnsi" w:hAnsiTheme="majorHAnsi" w:cstheme="majorHAnsi"/>
        </w:rPr>
      </w:pPr>
    </w:p>
    <w:p w14:paraId="5BC97200" w14:textId="77777777" w:rsidR="00766FA0" w:rsidRPr="00766FA0" w:rsidRDefault="00766FA0" w:rsidP="00766FA0">
      <w:pPr>
        <w:pStyle w:val="Bezriadkovania"/>
        <w:rPr>
          <w:rFonts w:asciiTheme="majorHAnsi" w:hAnsiTheme="majorHAnsi" w:cstheme="majorHAnsi"/>
        </w:rPr>
      </w:pPr>
    </w:p>
    <w:p w14:paraId="2EA1C972" w14:textId="77777777" w:rsidR="00766FA0" w:rsidRPr="00766FA0" w:rsidRDefault="00766FA0" w:rsidP="00766FA0">
      <w:pPr>
        <w:pStyle w:val="Bezriadkovania"/>
        <w:rPr>
          <w:rFonts w:asciiTheme="majorHAnsi" w:hAnsiTheme="majorHAnsi" w:cstheme="majorHAnsi"/>
        </w:rPr>
      </w:pPr>
    </w:p>
    <w:p w14:paraId="672D8936" w14:textId="110B30B4" w:rsidR="00766FA0" w:rsidRDefault="00656B75">
      <w:pPr>
        <w:pStyle w:val="Nadpis1"/>
        <w:spacing w:line="240" w:lineRule="auto"/>
        <w:jc w:val="center"/>
        <w:rPr>
          <w:rStyle w:val="Vrazn"/>
          <w:rFonts w:asciiTheme="majorHAnsi" w:hAnsiTheme="majorHAnsi" w:cstheme="majorHAnsi"/>
          <w:b w:val="0"/>
        </w:rPr>
      </w:pPr>
      <w:bookmarkStart w:id="0" w:name="_Toc121385985"/>
      <w:r>
        <w:rPr>
          <w:rStyle w:val="Vrazn"/>
          <w:rFonts w:asciiTheme="majorHAnsi" w:hAnsiTheme="majorHAnsi" w:cstheme="majorHAnsi"/>
          <w:b w:val="0"/>
        </w:rPr>
        <w:t>Analýza</w:t>
      </w:r>
      <w:r w:rsidR="00766FA0" w:rsidRPr="00766FA0">
        <w:rPr>
          <w:rStyle w:val="Vrazn"/>
          <w:rFonts w:asciiTheme="majorHAnsi" w:hAnsiTheme="majorHAnsi" w:cstheme="majorHAnsi"/>
          <w:b w:val="0"/>
        </w:rPr>
        <w:t xml:space="preserve"> postavenia SR v medzinárodných rebríčkoch </w:t>
      </w:r>
      <w:r>
        <w:rPr>
          <w:rStyle w:val="Vrazn"/>
          <w:rFonts w:asciiTheme="majorHAnsi" w:hAnsiTheme="majorHAnsi" w:cstheme="majorHAnsi"/>
          <w:b w:val="0"/>
        </w:rPr>
        <w:t>a návrh krokov na zlepšenie</w:t>
      </w:r>
      <w:bookmarkEnd w:id="0"/>
    </w:p>
    <w:p w14:paraId="1C274EB1" w14:textId="77777777" w:rsidR="00656B75" w:rsidRPr="00656B75" w:rsidRDefault="00656B75" w:rsidP="00656B75"/>
    <w:p w14:paraId="5A3EE699" w14:textId="3CC29C4F" w:rsidR="00766FA0" w:rsidRPr="00766FA0" w:rsidRDefault="00656B75" w:rsidP="00656B75">
      <w:pPr>
        <w:jc w:val="center"/>
        <w:rPr>
          <w:rFonts w:asciiTheme="majorHAnsi" w:hAnsiTheme="majorHAnsi" w:cstheme="majorHAnsi"/>
        </w:rPr>
      </w:pPr>
      <w:r>
        <w:rPr>
          <w:rFonts w:asciiTheme="majorHAnsi" w:hAnsiTheme="majorHAnsi" w:cstheme="majorHAnsi"/>
        </w:rPr>
        <w:t>(nelegislatívny materiál)</w:t>
      </w:r>
    </w:p>
    <w:p w14:paraId="2E94425A" w14:textId="08C247FF" w:rsidR="00766FA0" w:rsidRPr="00766FA0" w:rsidRDefault="00766FA0" w:rsidP="00766FA0">
      <w:pPr>
        <w:rPr>
          <w:rFonts w:asciiTheme="majorHAnsi" w:hAnsiTheme="majorHAnsi" w:cstheme="majorHAnsi"/>
        </w:rPr>
      </w:pPr>
    </w:p>
    <w:p w14:paraId="2050B830" w14:textId="53B6C5E7" w:rsidR="00766FA0" w:rsidRPr="00766FA0" w:rsidRDefault="00766FA0" w:rsidP="00766FA0">
      <w:pPr>
        <w:rPr>
          <w:rFonts w:asciiTheme="majorHAnsi" w:hAnsiTheme="majorHAnsi" w:cstheme="majorHAnsi"/>
        </w:rPr>
      </w:pPr>
    </w:p>
    <w:p w14:paraId="25D31F2A" w14:textId="2F5F457B" w:rsidR="00766FA0" w:rsidRPr="00766FA0" w:rsidRDefault="00766FA0" w:rsidP="00766FA0">
      <w:pPr>
        <w:rPr>
          <w:rFonts w:asciiTheme="majorHAnsi" w:hAnsiTheme="majorHAnsi" w:cstheme="majorHAnsi"/>
        </w:rPr>
      </w:pPr>
    </w:p>
    <w:p w14:paraId="74F95480" w14:textId="1C2BA405" w:rsidR="00766FA0" w:rsidRPr="00766FA0" w:rsidRDefault="00766FA0" w:rsidP="00766FA0">
      <w:pPr>
        <w:rPr>
          <w:rFonts w:asciiTheme="majorHAnsi" w:hAnsiTheme="majorHAnsi" w:cstheme="majorHAnsi"/>
        </w:rPr>
      </w:pPr>
    </w:p>
    <w:p w14:paraId="51400E7C" w14:textId="21788D81" w:rsidR="00766FA0" w:rsidRPr="00766FA0" w:rsidRDefault="00766FA0" w:rsidP="00766FA0">
      <w:pPr>
        <w:rPr>
          <w:rFonts w:asciiTheme="majorHAnsi" w:hAnsiTheme="majorHAnsi" w:cstheme="majorHAnsi"/>
        </w:rPr>
      </w:pPr>
    </w:p>
    <w:p w14:paraId="28D95B44" w14:textId="2FB73E68" w:rsidR="00766FA0" w:rsidRPr="00766FA0" w:rsidRDefault="006D692B" w:rsidP="6F1C369A">
      <w:pPr>
        <w:jc w:val="center"/>
        <w:rPr>
          <w:rFonts w:asciiTheme="majorHAnsi" w:hAnsiTheme="majorHAnsi" w:cstheme="majorBidi"/>
        </w:rPr>
      </w:pPr>
      <w:r>
        <w:rPr>
          <w:rFonts w:asciiTheme="majorHAnsi" w:hAnsiTheme="majorHAnsi" w:cstheme="majorBidi"/>
        </w:rPr>
        <w:t>2</w:t>
      </w:r>
      <w:r w:rsidR="00766FA0" w:rsidRPr="6F1C369A">
        <w:rPr>
          <w:rFonts w:asciiTheme="majorHAnsi" w:hAnsiTheme="majorHAnsi" w:cstheme="majorBidi"/>
        </w:rPr>
        <w:t>8.</w:t>
      </w:r>
      <w:r>
        <w:rPr>
          <w:rFonts w:asciiTheme="majorHAnsi" w:hAnsiTheme="majorHAnsi" w:cstheme="majorBidi"/>
        </w:rPr>
        <w:t>11</w:t>
      </w:r>
      <w:r w:rsidR="00766FA0" w:rsidRPr="6F1C369A">
        <w:rPr>
          <w:rFonts w:asciiTheme="majorHAnsi" w:hAnsiTheme="majorHAnsi" w:cstheme="majorBidi"/>
        </w:rPr>
        <w:t xml:space="preserve">.2022 </w:t>
      </w:r>
    </w:p>
    <w:p w14:paraId="52FE4662" w14:textId="2A688DAD" w:rsidR="00766FA0" w:rsidRPr="00766FA0" w:rsidRDefault="004F056C" w:rsidP="00766FA0">
      <w:pPr>
        <w:jc w:val="center"/>
        <w:rPr>
          <w:rFonts w:asciiTheme="majorHAnsi" w:hAnsiTheme="majorHAnsi" w:cstheme="majorHAnsi"/>
        </w:rPr>
      </w:pPr>
      <w:r>
        <w:rPr>
          <w:rFonts w:asciiTheme="majorHAnsi" w:hAnsiTheme="majorHAnsi" w:cstheme="majorHAnsi"/>
        </w:rPr>
        <w:t>Verzia 1.0</w:t>
      </w:r>
    </w:p>
    <w:p w14:paraId="69E62450" w14:textId="3D0C0DE5" w:rsidR="00766FA0" w:rsidRPr="00766FA0" w:rsidRDefault="00766FA0" w:rsidP="00766FA0">
      <w:pPr>
        <w:rPr>
          <w:rFonts w:asciiTheme="majorHAnsi" w:hAnsiTheme="majorHAnsi" w:cstheme="majorHAnsi"/>
        </w:rPr>
      </w:pPr>
    </w:p>
    <w:p w14:paraId="127DD533" w14:textId="0068B230" w:rsidR="00766FA0" w:rsidRPr="00766FA0" w:rsidRDefault="00766FA0" w:rsidP="00766FA0">
      <w:pPr>
        <w:rPr>
          <w:rFonts w:asciiTheme="majorHAnsi" w:hAnsiTheme="majorHAnsi" w:cstheme="majorHAnsi"/>
        </w:rPr>
      </w:pPr>
    </w:p>
    <w:p w14:paraId="4B8898CE" w14:textId="525AE79C" w:rsidR="00766FA0" w:rsidRPr="00766FA0" w:rsidRDefault="00766FA0" w:rsidP="00766FA0">
      <w:pPr>
        <w:rPr>
          <w:rFonts w:asciiTheme="majorHAnsi" w:hAnsiTheme="majorHAnsi" w:cstheme="majorHAnsi"/>
        </w:rPr>
      </w:pPr>
    </w:p>
    <w:p w14:paraId="04742C8F" w14:textId="77DE181A" w:rsidR="00766FA0" w:rsidRPr="00766FA0" w:rsidRDefault="00766FA0" w:rsidP="00766FA0">
      <w:pPr>
        <w:rPr>
          <w:rFonts w:asciiTheme="majorHAnsi" w:hAnsiTheme="majorHAnsi" w:cstheme="majorHAnsi"/>
        </w:rPr>
      </w:pPr>
    </w:p>
    <w:p w14:paraId="1E4F9974" w14:textId="6EBEC24B" w:rsidR="00766FA0" w:rsidRPr="00766FA0" w:rsidRDefault="00766FA0" w:rsidP="00766FA0">
      <w:pPr>
        <w:rPr>
          <w:rFonts w:asciiTheme="majorHAnsi" w:hAnsiTheme="majorHAnsi" w:cstheme="majorHAnsi"/>
        </w:rPr>
      </w:pPr>
    </w:p>
    <w:p w14:paraId="27309835" w14:textId="0E4BDE88" w:rsidR="00766FA0" w:rsidRPr="00766FA0" w:rsidRDefault="00766FA0" w:rsidP="00766FA0">
      <w:pPr>
        <w:rPr>
          <w:rFonts w:asciiTheme="majorHAnsi" w:hAnsiTheme="majorHAnsi" w:cstheme="majorHAnsi"/>
        </w:rPr>
      </w:pPr>
    </w:p>
    <w:p w14:paraId="0FA4C081" w14:textId="3E79D813" w:rsidR="00766FA0" w:rsidRPr="00766FA0" w:rsidRDefault="00766FA0" w:rsidP="00766FA0">
      <w:pPr>
        <w:rPr>
          <w:rFonts w:asciiTheme="majorHAnsi" w:hAnsiTheme="majorHAnsi" w:cstheme="majorHAnsi"/>
        </w:rPr>
      </w:pPr>
    </w:p>
    <w:p w14:paraId="6363281E" w14:textId="6E06F138" w:rsidR="00766FA0" w:rsidRPr="00766FA0" w:rsidRDefault="00766FA0" w:rsidP="00766FA0">
      <w:pPr>
        <w:rPr>
          <w:rFonts w:asciiTheme="majorHAnsi" w:hAnsiTheme="majorHAnsi" w:cstheme="majorHAnsi"/>
        </w:rPr>
      </w:pPr>
    </w:p>
    <w:p w14:paraId="1B60E7E2" w14:textId="6FAC8A5D" w:rsidR="00766FA0" w:rsidRPr="00766FA0" w:rsidRDefault="00766FA0" w:rsidP="00766FA0">
      <w:pPr>
        <w:rPr>
          <w:rFonts w:asciiTheme="majorHAnsi" w:hAnsiTheme="majorHAnsi" w:cstheme="majorHAnsi"/>
        </w:rPr>
      </w:pPr>
    </w:p>
    <w:p w14:paraId="4944F3A4" w14:textId="7543BD1B" w:rsidR="00766FA0" w:rsidRPr="00766FA0" w:rsidRDefault="00766FA0" w:rsidP="00766FA0">
      <w:pPr>
        <w:rPr>
          <w:rFonts w:asciiTheme="majorHAnsi" w:hAnsiTheme="majorHAnsi" w:cstheme="majorHAnsi"/>
        </w:rPr>
      </w:pPr>
    </w:p>
    <w:p w14:paraId="42BAAF8B" w14:textId="0EED2F5B" w:rsidR="00766FA0" w:rsidRPr="00766FA0" w:rsidRDefault="00766FA0" w:rsidP="00766FA0">
      <w:pPr>
        <w:rPr>
          <w:rFonts w:asciiTheme="majorHAnsi" w:hAnsiTheme="majorHAnsi" w:cstheme="majorHAnsi"/>
        </w:rPr>
      </w:pPr>
    </w:p>
    <w:p w14:paraId="3C3E70F4" w14:textId="428011A3" w:rsidR="00766FA0" w:rsidRPr="00766FA0" w:rsidRDefault="00766FA0" w:rsidP="00766FA0">
      <w:pPr>
        <w:rPr>
          <w:rFonts w:asciiTheme="majorHAnsi" w:hAnsiTheme="majorHAnsi" w:cstheme="majorHAnsi"/>
        </w:rPr>
      </w:pPr>
    </w:p>
    <w:p w14:paraId="4631819E" w14:textId="74465759" w:rsidR="00766FA0" w:rsidRPr="00766FA0" w:rsidRDefault="00766FA0" w:rsidP="00766FA0">
      <w:pPr>
        <w:rPr>
          <w:rFonts w:asciiTheme="majorHAnsi" w:hAnsiTheme="majorHAnsi" w:cstheme="majorHAnsi"/>
        </w:rPr>
      </w:pPr>
    </w:p>
    <w:p w14:paraId="4991E013" w14:textId="7C4E24B9" w:rsidR="00766FA0" w:rsidRPr="00766FA0" w:rsidRDefault="00766FA0" w:rsidP="00766FA0">
      <w:pPr>
        <w:rPr>
          <w:rFonts w:asciiTheme="majorHAnsi" w:hAnsiTheme="majorHAnsi" w:cstheme="majorHAnsi"/>
        </w:rPr>
      </w:pPr>
    </w:p>
    <w:p w14:paraId="5CE3B5A8" w14:textId="26BCCFF7" w:rsidR="00766FA0" w:rsidRPr="00766FA0" w:rsidRDefault="00766FA0" w:rsidP="00766FA0">
      <w:pPr>
        <w:rPr>
          <w:rFonts w:asciiTheme="majorHAnsi" w:hAnsiTheme="majorHAnsi" w:cstheme="majorHAnsi"/>
        </w:rPr>
      </w:pPr>
    </w:p>
    <w:p w14:paraId="3482F9B8" w14:textId="1FB2CA28" w:rsidR="00766FA0" w:rsidRPr="00766FA0" w:rsidRDefault="00766FA0" w:rsidP="00766FA0">
      <w:pPr>
        <w:rPr>
          <w:rFonts w:asciiTheme="majorHAnsi" w:hAnsiTheme="majorHAnsi" w:cstheme="majorHAnsi"/>
        </w:rPr>
      </w:pPr>
    </w:p>
    <w:p w14:paraId="290230DB" w14:textId="5419109B" w:rsidR="00766FA0" w:rsidRPr="00766FA0" w:rsidRDefault="00766FA0" w:rsidP="00766FA0">
      <w:pPr>
        <w:rPr>
          <w:rFonts w:asciiTheme="majorHAnsi" w:hAnsiTheme="majorHAnsi" w:cstheme="majorHAnsi"/>
        </w:rPr>
      </w:pPr>
    </w:p>
    <w:p w14:paraId="609EFC59" w14:textId="4E43CDB4" w:rsidR="00766FA0" w:rsidRPr="00766FA0" w:rsidRDefault="00766FA0" w:rsidP="00766FA0">
      <w:pPr>
        <w:rPr>
          <w:rFonts w:asciiTheme="majorHAnsi" w:hAnsiTheme="majorHAnsi" w:cstheme="majorHAnsi"/>
        </w:rPr>
      </w:pPr>
    </w:p>
    <w:p w14:paraId="1A375766" w14:textId="582091D6" w:rsidR="00766FA0" w:rsidRPr="00766FA0" w:rsidRDefault="00766FA0" w:rsidP="00766FA0">
      <w:pPr>
        <w:rPr>
          <w:rFonts w:asciiTheme="majorHAnsi" w:hAnsiTheme="majorHAnsi" w:cstheme="majorHAnsi"/>
        </w:rPr>
      </w:pPr>
    </w:p>
    <w:p w14:paraId="748797E7" w14:textId="10DB7EF8" w:rsidR="00766FA0" w:rsidRPr="00766FA0" w:rsidRDefault="00766FA0" w:rsidP="00766FA0">
      <w:pPr>
        <w:rPr>
          <w:rFonts w:asciiTheme="majorHAnsi" w:hAnsiTheme="majorHAnsi" w:cstheme="majorHAnsi"/>
        </w:rPr>
      </w:pPr>
    </w:p>
    <w:p w14:paraId="4FA2A1EC" w14:textId="2D2AAC8F" w:rsidR="00766FA0" w:rsidRPr="00766FA0" w:rsidRDefault="00766FA0" w:rsidP="00766FA0">
      <w:pPr>
        <w:rPr>
          <w:rFonts w:asciiTheme="majorHAnsi" w:hAnsiTheme="majorHAnsi" w:cstheme="majorHAnsi"/>
        </w:rPr>
      </w:pPr>
    </w:p>
    <w:p w14:paraId="592AAAE9" w14:textId="54EB98FD" w:rsidR="00766FA0" w:rsidRPr="00766FA0" w:rsidRDefault="00766FA0" w:rsidP="00766FA0">
      <w:pPr>
        <w:rPr>
          <w:rFonts w:asciiTheme="majorHAnsi" w:hAnsiTheme="majorHAnsi" w:cstheme="majorHAnsi"/>
        </w:rPr>
      </w:pPr>
    </w:p>
    <w:p w14:paraId="6D5914C6" w14:textId="0D7EDB3B" w:rsidR="00766FA0" w:rsidRPr="00766FA0" w:rsidRDefault="00766FA0" w:rsidP="00766FA0">
      <w:pPr>
        <w:rPr>
          <w:rFonts w:asciiTheme="majorHAnsi" w:hAnsiTheme="majorHAnsi" w:cstheme="majorHAnsi"/>
        </w:rPr>
      </w:pPr>
    </w:p>
    <w:p w14:paraId="56AD1E1B" w14:textId="4A68CA13" w:rsidR="00766FA0" w:rsidRPr="00766FA0" w:rsidRDefault="00766FA0" w:rsidP="00766FA0">
      <w:pPr>
        <w:rPr>
          <w:rFonts w:asciiTheme="majorHAnsi" w:hAnsiTheme="majorHAnsi" w:cstheme="majorHAnsi"/>
        </w:rPr>
      </w:pPr>
    </w:p>
    <w:p w14:paraId="311D13B2" w14:textId="43895082" w:rsidR="00766FA0" w:rsidRPr="00766FA0" w:rsidRDefault="00766FA0" w:rsidP="00766FA0">
      <w:pPr>
        <w:rPr>
          <w:rFonts w:asciiTheme="majorHAnsi" w:hAnsiTheme="majorHAnsi" w:cstheme="majorHAnsi"/>
        </w:rPr>
      </w:pPr>
    </w:p>
    <w:p w14:paraId="05E25197" w14:textId="5660B079" w:rsidR="00766FA0" w:rsidRPr="00766FA0" w:rsidRDefault="00766FA0" w:rsidP="00766FA0">
      <w:pPr>
        <w:rPr>
          <w:rFonts w:asciiTheme="majorHAnsi" w:hAnsiTheme="majorHAnsi" w:cstheme="majorHAnsi"/>
        </w:rPr>
      </w:pPr>
    </w:p>
    <w:p w14:paraId="565EE8A6" w14:textId="12100837" w:rsidR="00766FA0" w:rsidRPr="00766FA0" w:rsidRDefault="00766FA0" w:rsidP="00766FA0">
      <w:pPr>
        <w:rPr>
          <w:rFonts w:asciiTheme="majorHAnsi" w:hAnsiTheme="majorHAnsi" w:cstheme="majorHAnsi"/>
        </w:rPr>
      </w:pPr>
    </w:p>
    <w:p w14:paraId="4C0E56EF" w14:textId="0FB9D503" w:rsidR="00D56930" w:rsidRPr="00766FA0" w:rsidRDefault="00F302E0">
      <w:pPr>
        <w:pStyle w:val="Nadpis1"/>
        <w:spacing w:line="240" w:lineRule="auto"/>
        <w:jc w:val="center"/>
        <w:rPr>
          <w:rFonts w:asciiTheme="majorHAnsi" w:hAnsiTheme="majorHAnsi" w:cstheme="majorHAnsi"/>
        </w:rPr>
      </w:pPr>
      <w:bookmarkStart w:id="1" w:name="_Toc121385986"/>
      <w:r w:rsidRPr="00766FA0">
        <w:rPr>
          <w:rFonts w:asciiTheme="majorHAnsi" w:hAnsiTheme="majorHAnsi" w:cstheme="majorHAnsi"/>
        </w:rPr>
        <w:t>Obsah</w:t>
      </w:r>
      <w:bookmarkEnd w:id="1"/>
      <w:r w:rsidRPr="00766FA0">
        <w:rPr>
          <w:rFonts w:asciiTheme="majorHAnsi" w:hAnsiTheme="majorHAnsi" w:cstheme="majorHAnsi"/>
        </w:rPr>
        <w:t xml:space="preserve"> </w:t>
      </w:r>
    </w:p>
    <w:p w14:paraId="5D29F566" w14:textId="77777777" w:rsidR="00D56930" w:rsidRPr="00766FA0" w:rsidRDefault="00D56930">
      <w:pPr>
        <w:spacing w:line="240" w:lineRule="auto"/>
        <w:jc w:val="center"/>
        <w:rPr>
          <w:rFonts w:asciiTheme="majorHAnsi" w:eastAsia="Calibri" w:hAnsiTheme="majorHAnsi" w:cstheme="majorHAnsi"/>
          <w:b/>
        </w:rPr>
      </w:pPr>
    </w:p>
    <w:p w14:paraId="2DB83D72" w14:textId="77777777" w:rsidR="00D56930" w:rsidRPr="00766FA0" w:rsidRDefault="00D56930">
      <w:pPr>
        <w:spacing w:line="240" w:lineRule="auto"/>
        <w:rPr>
          <w:rFonts w:asciiTheme="majorHAnsi" w:eastAsia="Calibri" w:hAnsiTheme="majorHAnsi" w:cstheme="majorHAnsi"/>
          <w:b/>
        </w:rPr>
      </w:pPr>
    </w:p>
    <w:p w14:paraId="101A0DC4" w14:textId="77777777" w:rsidR="00D56930" w:rsidRPr="00766FA0" w:rsidRDefault="00D56930">
      <w:pPr>
        <w:spacing w:line="240" w:lineRule="auto"/>
        <w:rPr>
          <w:rFonts w:asciiTheme="majorHAnsi" w:eastAsia="Calibri" w:hAnsiTheme="majorHAnsi" w:cstheme="majorHAnsi"/>
          <w:sz w:val="24"/>
          <w:szCs w:val="24"/>
        </w:rPr>
      </w:pPr>
    </w:p>
    <w:sdt>
      <w:sdtPr>
        <w:rPr>
          <w:color w:val="2B579A"/>
          <w:shd w:val="clear" w:color="auto" w:fill="E6E6E6"/>
        </w:rPr>
        <w:id w:val="1122492070"/>
        <w:docPartObj>
          <w:docPartGallery w:val="Table of Contents"/>
          <w:docPartUnique/>
        </w:docPartObj>
      </w:sdtPr>
      <w:sdtEndPr>
        <w:rPr>
          <w:rFonts w:asciiTheme="majorHAnsi" w:hAnsiTheme="majorHAnsi" w:cstheme="majorHAnsi"/>
          <w:color w:val="auto"/>
          <w:shd w:val="clear" w:color="auto" w:fill="auto"/>
        </w:rPr>
      </w:sdtEndPr>
      <w:sdtContent>
        <w:p w14:paraId="7DF9860A" w14:textId="750A9DF5" w:rsidR="0002546D" w:rsidRDefault="00F302E0">
          <w:pPr>
            <w:pStyle w:val="Obsah1"/>
            <w:rPr>
              <w:rFonts w:asciiTheme="minorHAnsi" w:eastAsiaTheme="minorEastAsia" w:hAnsiTheme="minorHAnsi" w:cstheme="minorBidi"/>
              <w:noProof/>
              <w:lang w:val="sk-SK"/>
            </w:rPr>
          </w:pPr>
          <w:r w:rsidRPr="00766FA0">
            <w:rPr>
              <w:color w:val="2B579A"/>
              <w:shd w:val="clear" w:color="auto" w:fill="E6E6E6"/>
            </w:rPr>
            <w:fldChar w:fldCharType="begin"/>
          </w:r>
          <w:r w:rsidRPr="00766FA0">
            <w:instrText xml:space="preserve"> TOC \h \u \z </w:instrText>
          </w:r>
          <w:r w:rsidRPr="00766FA0">
            <w:rPr>
              <w:color w:val="2B579A"/>
              <w:shd w:val="clear" w:color="auto" w:fill="E6E6E6"/>
            </w:rPr>
            <w:fldChar w:fldCharType="separate"/>
          </w:r>
          <w:hyperlink w:anchor="_Toc121385985" w:history="1">
            <w:r w:rsidR="0002546D" w:rsidRPr="004A5719">
              <w:rPr>
                <w:rStyle w:val="Hypertextovprepojenie"/>
                <w:rFonts w:asciiTheme="majorHAnsi" w:hAnsiTheme="majorHAnsi" w:cstheme="majorHAnsi"/>
                <w:bCs/>
                <w:noProof/>
              </w:rPr>
              <w:t>Analýza postavenia SR v medzinárodných rebríčkoch a návrh krokov na zlepšenie</w:t>
            </w:r>
            <w:r w:rsidR="0002546D">
              <w:rPr>
                <w:noProof/>
                <w:webHidden/>
              </w:rPr>
              <w:tab/>
            </w:r>
            <w:r w:rsidR="0002546D">
              <w:rPr>
                <w:noProof/>
                <w:webHidden/>
              </w:rPr>
              <w:fldChar w:fldCharType="begin"/>
            </w:r>
            <w:r w:rsidR="0002546D">
              <w:rPr>
                <w:noProof/>
                <w:webHidden/>
              </w:rPr>
              <w:instrText xml:space="preserve"> PAGEREF _Toc121385985 \h </w:instrText>
            </w:r>
            <w:r w:rsidR="0002546D">
              <w:rPr>
                <w:noProof/>
                <w:webHidden/>
              </w:rPr>
            </w:r>
            <w:r w:rsidR="0002546D">
              <w:rPr>
                <w:noProof/>
                <w:webHidden/>
              </w:rPr>
              <w:fldChar w:fldCharType="separate"/>
            </w:r>
            <w:r w:rsidR="0002546D">
              <w:rPr>
                <w:noProof/>
                <w:webHidden/>
              </w:rPr>
              <w:t>1</w:t>
            </w:r>
            <w:r w:rsidR="0002546D">
              <w:rPr>
                <w:noProof/>
                <w:webHidden/>
              </w:rPr>
              <w:fldChar w:fldCharType="end"/>
            </w:r>
          </w:hyperlink>
        </w:p>
        <w:p w14:paraId="689817F4" w14:textId="20E0B642" w:rsidR="0002546D" w:rsidRDefault="0002546D">
          <w:pPr>
            <w:pStyle w:val="Obsah1"/>
            <w:rPr>
              <w:rFonts w:asciiTheme="minorHAnsi" w:eastAsiaTheme="minorEastAsia" w:hAnsiTheme="minorHAnsi" w:cstheme="minorBidi"/>
              <w:noProof/>
              <w:lang w:val="sk-SK"/>
            </w:rPr>
          </w:pPr>
          <w:hyperlink w:anchor="_Toc121385986" w:history="1">
            <w:r w:rsidRPr="004A5719">
              <w:rPr>
                <w:rStyle w:val="Hypertextovprepojenie"/>
                <w:rFonts w:asciiTheme="majorHAnsi" w:hAnsiTheme="majorHAnsi" w:cstheme="majorHAnsi"/>
                <w:noProof/>
              </w:rPr>
              <w:t>Obsah</w:t>
            </w:r>
            <w:r>
              <w:rPr>
                <w:noProof/>
                <w:webHidden/>
              </w:rPr>
              <w:tab/>
            </w:r>
            <w:r>
              <w:rPr>
                <w:noProof/>
                <w:webHidden/>
              </w:rPr>
              <w:fldChar w:fldCharType="begin"/>
            </w:r>
            <w:r>
              <w:rPr>
                <w:noProof/>
                <w:webHidden/>
              </w:rPr>
              <w:instrText xml:space="preserve"> PAGEREF _Toc121385986 \h </w:instrText>
            </w:r>
            <w:r>
              <w:rPr>
                <w:noProof/>
                <w:webHidden/>
              </w:rPr>
            </w:r>
            <w:r>
              <w:rPr>
                <w:noProof/>
                <w:webHidden/>
              </w:rPr>
              <w:fldChar w:fldCharType="separate"/>
            </w:r>
            <w:r>
              <w:rPr>
                <w:noProof/>
                <w:webHidden/>
              </w:rPr>
              <w:t>2</w:t>
            </w:r>
            <w:r>
              <w:rPr>
                <w:noProof/>
                <w:webHidden/>
              </w:rPr>
              <w:fldChar w:fldCharType="end"/>
            </w:r>
          </w:hyperlink>
        </w:p>
        <w:p w14:paraId="2DDBE241" w14:textId="1AE95E75" w:rsidR="0002546D" w:rsidRDefault="0002546D">
          <w:pPr>
            <w:pStyle w:val="Obsah1"/>
            <w:rPr>
              <w:rFonts w:asciiTheme="minorHAnsi" w:eastAsiaTheme="minorEastAsia" w:hAnsiTheme="minorHAnsi" w:cstheme="minorBidi"/>
              <w:noProof/>
              <w:lang w:val="sk-SK"/>
            </w:rPr>
          </w:pPr>
          <w:hyperlink w:anchor="_Toc121385987" w:history="1">
            <w:r w:rsidRPr="004A5719">
              <w:rPr>
                <w:rStyle w:val="Hypertextovprepojenie"/>
                <w:rFonts w:asciiTheme="majorHAnsi" w:hAnsiTheme="majorHAnsi" w:cstheme="majorHAnsi"/>
                <w:noProof/>
              </w:rPr>
              <w:t>Cieľ dokumentu</w:t>
            </w:r>
            <w:r>
              <w:rPr>
                <w:noProof/>
                <w:webHidden/>
              </w:rPr>
              <w:tab/>
            </w:r>
            <w:r>
              <w:rPr>
                <w:noProof/>
                <w:webHidden/>
              </w:rPr>
              <w:fldChar w:fldCharType="begin"/>
            </w:r>
            <w:r>
              <w:rPr>
                <w:noProof/>
                <w:webHidden/>
              </w:rPr>
              <w:instrText xml:space="preserve"> PAGEREF _Toc121385987 \h </w:instrText>
            </w:r>
            <w:r>
              <w:rPr>
                <w:noProof/>
                <w:webHidden/>
              </w:rPr>
            </w:r>
            <w:r>
              <w:rPr>
                <w:noProof/>
                <w:webHidden/>
              </w:rPr>
              <w:fldChar w:fldCharType="separate"/>
            </w:r>
            <w:r>
              <w:rPr>
                <w:noProof/>
                <w:webHidden/>
              </w:rPr>
              <w:t>3</w:t>
            </w:r>
            <w:r>
              <w:rPr>
                <w:noProof/>
                <w:webHidden/>
              </w:rPr>
              <w:fldChar w:fldCharType="end"/>
            </w:r>
          </w:hyperlink>
        </w:p>
        <w:p w14:paraId="67839FB1" w14:textId="6B823869" w:rsidR="0002546D" w:rsidRDefault="0002546D">
          <w:pPr>
            <w:pStyle w:val="Obsah1"/>
            <w:rPr>
              <w:rFonts w:asciiTheme="minorHAnsi" w:eastAsiaTheme="minorEastAsia" w:hAnsiTheme="minorHAnsi" w:cstheme="minorBidi"/>
              <w:noProof/>
              <w:lang w:val="sk-SK"/>
            </w:rPr>
          </w:pPr>
          <w:hyperlink w:anchor="_Toc121385988" w:history="1">
            <w:r w:rsidRPr="004A5719">
              <w:rPr>
                <w:rStyle w:val="Hypertextovprepojenie"/>
                <w:rFonts w:asciiTheme="majorHAnsi" w:hAnsiTheme="majorHAnsi" w:cstheme="majorBidi"/>
                <w:noProof/>
              </w:rPr>
              <w:t>Ciele</w:t>
            </w:r>
            <w:r>
              <w:rPr>
                <w:noProof/>
                <w:webHidden/>
              </w:rPr>
              <w:tab/>
            </w:r>
            <w:r>
              <w:rPr>
                <w:noProof/>
                <w:webHidden/>
              </w:rPr>
              <w:fldChar w:fldCharType="begin"/>
            </w:r>
            <w:r>
              <w:rPr>
                <w:noProof/>
                <w:webHidden/>
              </w:rPr>
              <w:instrText xml:space="preserve"> PAGEREF _Toc121385988 \h </w:instrText>
            </w:r>
            <w:r>
              <w:rPr>
                <w:noProof/>
                <w:webHidden/>
              </w:rPr>
            </w:r>
            <w:r>
              <w:rPr>
                <w:noProof/>
                <w:webHidden/>
              </w:rPr>
              <w:fldChar w:fldCharType="separate"/>
            </w:r>
            <w:r>
              <w:rPr>
                <w:noProof/>
                <w:webHidden/>
              </w:rPr>
              <w:t>6</w:t>
            </w:r>
            <w:r>
              <w:rPr>
                <w:noProof/>
                <w:webHidden/>
              </w:rPr>
              <w:fldChar w:fldCharType="end"/>
            </w:r>
          </w:hyperlink>
        </w:p>
        <w:p w14:paraId="3F923F77" w14:textId="2C6F6758" w:rsidR="0002546D" w:rsidRDefault="0002546D">
          <w:pPr>
            <w:pStyle w:val="Obsah1"/>
            <w:rPr>
              <w:rFonts w:asciiTheme="minorHAnsi" w:eastAsiaTheme="minorEastAsia" w:hAnsiTheme="minorHAnsi" w:cstheme="minorBidi"/>
              <w:noProof/>
              <w:lang w:val="sk-SK"/>
            </w:rPr>
          </w:pPr>
          <w:hyperlink w:anchor="_Toc121385989" w:history="1">
            <w:r w:rsidRPr="004A5719">
              <w:rPr>
                <w:rStyle w:val="Hypertextovprepojenie"/>
                <w:rFonts w:asciiTheme="majorHAnsi" w:hAnsiTheme="majorHAnsi" w:cstheme="majorHAnsi"/>
                <w:noProof/>
              </w:rPr>
              <w:t>Medzinárodné rebríčky a postavenie SR</w:t>
            </w:r>
            <w:r>
              <w:rPr>
                <w:noProof/>
                <w:webHidden/>
              </w:rPr>
              <w:tab/>
            </w:r>
            <w:r>
              <w:rPr>
                <w:noProof/>
                <w:webHidden/>
              </w:rPr>
              <w:fldChar w:fldCharType="begin"/>
            </w:r>
            <w:r>
              <w:rPr>
                <w:noProof/>
                <w:webHidden/>
              </w:rPr>
              <w:instrText xml:space="preserve"> PAGEREF _Toc121385989 \h </w:instrText>
            </w:r>
            <w:r>
              <w:rPr>
                <w:noProof/>
                <w:webHidden/>
              </w:rPr>
            </w:r>
            <w:r>
              <w:rPr>
                <w:noProof/>
                <w:webHidden/>
              </w:rPr>
              <w:fldChar w:fldCharType="separate"/>
            </w:r>
            <w:r>
              <w:rPr>
                <w:noProof/>
                <w:webHidden/>
              </w:rPr>
              <w:t>6</w:t>
            </w:r>
            <w:r>
              <w:rPr>
                <w:noProof/>
                <w:webHidden/>
              </w:rPr>
              <w:fldChar w:fldCharType="end"/>
            </w:r>
          </w:hyperlink>
        </w:p>
        <w:p w14:paraId="68997CDD" w14:textId="5FCE7E0F" w:rsidR="0002546D" w:rsidRDefault="0002546D">
          <w:pPr>
            <w:pStyle w:val="Obsah2"/>
            <w:tabs>
              <w:tab w:val="right" w:pos="9019"/>
            </w:tabs>
            <w:rPr>
              <w:rFonts w:asciiTheme="minorHAnsi" w:eastAsiaTheme="minorEastAsia" w:hAnsiTheme="minorHAnsi" w:cstheme="minorBidi"/>
              <w:noProof/>
              <w:lang w:val="sk-SK"/>
            </w:rPr>
          </w:pPr>
          <w:hyperlink w:anchor="_Toc121385990" w:history="1">
            <w:r w:rsidRPr="004A5719">
              <w:rPr>
                <w:rStyle w:val="Hypertextovprepojenie"/>
                <w:rFonts w:asciiTheme="majorHAnsi" w:hAnsiTheme="majorHAnsi" w:cstheme="majorHAnsi"/>
                <w:noProof/>
              </w:rPr>
              <w:t>Open Data Maturity Index 2021 (ODMI)</w:t>
            </w:r>
            <w:r>
              <w:rPr>
                <w:noProof/>
                <w:webHidden/>
              </w:rPr>
              <w:tab/>
            </w:r>
            <w:r>
              <w:rPr>
                <w:noProof/>
                <w:webHidden/>
              </w:rPr>
              <w:fldChar w:fldCharType="begin"/>
            </w:r>
            <w:r>
              <w:rPr>
                <w:noProof/>
                <w:webHidden/>
              </w:rPr>
              <w:instrText xml:space="preserve"> PAGEREF _Toc121385990 \h </w:instrText>
            </w:r>
            <w:r>
              <w:rPr>
                <w:noProof/>
                <w:webHidden/>
              </w:rPr>
            </w:r>
            <w:r>
              <w:rPr>
                <w:noProof/>
                <w:webHidden/>
              </w:rPr>
              <w:fldChar w:fldCharType="separate"/>
            </w:r>
            <w:r>
              <w:rPr>
                <w:noProof/>
                <w:webHidden/>
              </w:rPr>
              <w:t>6</w:t>
            </w:r>
            <w:r>
              <w:rPr>
                <w:noProof/>
                <w:webHidden/>
              </w:rPr>
              <w:fldChar w:fldCharType="end"/>
            </w:r>
          </w:hyperlink>
        </w:p>
        <w:p w14:paraId="635812CF" w14:textId="6ABC8949" w:rsidR="0002546D" w:rsidRDefault="0002546D">
          <w:pPr>
            <w:pStyle w:val="Obsah3"/>
            <w:tabs>
              <w:tab w:val="right" w:pos="9019"/>
            </w:tabs>
            <w:rPr>
              <w:rFonts w:asciiTheme="minorHAnsi" w:eastAsiaTheme="minorEastAsia" w:hAnsiTheme="minorHAnsi" w:cstheme="minorBidi"/>
              <w:noProof/>
              <w:lang w:val="sk-SK"/>
            </w:rPr>
          </w:pPr>
          <w:hyperlink w:anchor="_Toc121385991" w:history="1">
            <w:r w:rsidRPr="004A5719">
              <w:rPr>
                <w:rStyle w:val="Hypertextovprepojenie"/>
                <w:rFonts w:asciiTheme="majorHAnsi" w:hAnsiTheme="majorHAnsi" w:cstheme="majorHAnsi"/>
                <w:noProof/>
              </w:rPr>
              <w:t>Problémové oblasti</w:t>
            </w:r>
            <w:r>
              <w:rPr>
                <w:noProof/>
                <w:webHidden/>
              </w:rPr>
              <w:tab/>
            </w:r>
            <w:r>
              <w:rPr>
                <w:noProof/>
                <w:webHidden/>
              </w:rPr>
              <w:fldChar w:fldCharType="begin"/>
            </w:r>
            <w:r>
              <w:rPr>
                <w:noProof/>
                <w:webHidden/>
              </w:rPr>
              <w:instrText xml:space="preserve"> PAGEREF _Toc121385991 \h </w:instrText>
            </w:r>
            <w:r>
              <w:rPr>
                <w:noProof/>
                <w:webHidden/>
              </w:rPr>
            </w:r>
            <w:r>
              <w:rPr>
                <w:noProof/>
                <w:webHidden/>
              </w:rPr>
              <w:fldChar w:fldCharType="separate"/>
            </w:r>
            <w:r>
              <w:rPr>
                <w:noProof/>
                <w:webHidden/>
              </w:rPr>
              <w:t>7</w:t>
            </w:r>
            <w:r>
              <w:rPr>
                <w:noProof/>
                <w:webHidden/>
              </w:rPr>
              <w:fldChar w:fldCharType="end"/>
            </w:r>
          </w:hyperlink>
        </w:p>
        <w:p w14:paraId="44D677F3" w14:textId="2DF3E1A3" w:rsidR="0002546D" w:rsidRDefault="0002546D">
          <w:pPr>
            <w:pStyle w:val="Obsah3"/>
            <w:tabs>
              <w:tab w:val="right" w:pos="9019"/>
            </w:tabs>
            <w:rPr>
              <w:rFonts w:asciiTheme="minorHAnsi" w:eastAsiaTheme="minorEastAsia" w:hAnsiTheme="minorHAnsi" w:cstheme="minorBidi"/>
              <w:noProof/>
              <w:lang w:val="sk-SK"/>
            </w:rPr>
          </w:pPr>
          <w:hyperlink w:anchor="_Toc121385992" w:history="1">
            <w:r w:rsidRPr="004A5719">
              <w:rPr>
                <w:rStyle w:val="Hypertextovprepojenie"/>
                <w:rFonts w:asciiTheme="majorHAnsi" w:hAnsiTheme="majorHAnsi" w:cstheme="majorHAnsi"/>
                <w:noProof/>
              </w:rPr>
              <w:t>Inšpirácie zo zahraničia - Príklady dobrej praxe pre jednotlivé dimenzie z TOP 10 štátov</w:t>
            </w:r>
            <w:r>
              <w:rPr>
                <w:noProof/>
                <w:webHidden/>
              </w:rPr>
              <w:tab/>
            </w:r>
            <w:r>
              <w:rPr>
                <w:noProof/>
                <w:webHidden/>
              </w:rPr>
              <w:fldChar w:fldCharType="begin"/>
            </w:r>
            <w:r>
              <w:rPr>
                <w:noProof/>
                <w:webHidden/>
              </w:rPr>
              <w:instrText xml:space="preserve"> PAGEREF _Toc121385992 \h </w:instrText>
            </w:r>
            <w:r>
              <w:rPr>
                <w:noProof/>
                <w:webHidden/>
              </w:rPr>
            </w:r>
            <w:r>
              <w:rPr>
                <w:noProof/>
                <w:webHidden/>
              </w:rPr>
              <w:fldChar w:fldCharType="separate"/>
            </w:r>
            <w:r>
              <w:rPr>
                <w:noProof/>
                <w:webHidden/>
              </w:rPr>
              <w:t>9</w:t>
            </w:r>
            <w:r>
              <w:rPr>
                <w:noProof/>
                <w:webHidden/>
              </w:rPr>
              <w:fldChar w:fldCharType="end"/>
            </w:r>
          </w:hyperlink>
        </w:p>
        <w:p w14:paraId="72C47C91" w14:textId="18E2DC65" w:rsidR="0002546D" w:rsidRDefault="0002546D">
          <w:pPr>
            <w:pStyle w:val="Obsah4"/>
            <w:tabs>
              <w:tab w:val="right" w:pos="9019"/>
            </w:tabs>
            <w:rPr>
              <w:rFonts w:asciiTheme="minorHAnsi" w:eastAsiaTheme="minorEastAsia" w:hAnsiTheme="minorHAnsi" w:cstheme="minorBidi"/>
              <w:noProof/>
              <w:lang w:val="sk-SK"/>
            </w:rPr>
          </w:pPr>
          <w:hyperlink w:anchor="_Toc121385993" w:history="1">
            <w:r w:rsidRPr="004A5719">
              <w:rPr>
                <w:rStyle w:val="Hypertextovprepojenie"/>
                <w:rFonts w:asciiTheme="majorHAnsi" w:hAnsiTheme="majorHAnsi" w:cstheme="majorHAnsi"/>
                <w:noProof/>
              </w:rPr>
              <w:t>Dimenzia 1: Politika</w:t>
            </w:r>
            <w:r>
              <w:rPr>
                <w:noProof/>
                <w:webHidden/>
              </w:rPr>
              <w:tab/>
            </w:r>
            <w:r>
              <w:rPr>
                <w:noProof/>
                <w:webHidden/>
              </w:rPr>
              <w:fldChar w:fldCharType="begin"/>
            </w:r>
            <w:r>
              <w:rPr>
                <w:noProof/>
                <w:webHidden/>
              </w:rPr>
              <w:instrText xml:space="preserve"> PAGEREF _Toc121385993 \h </w:instrText>
            </w:r>
            <w:r>
              <w:rPr>
                <w:noProof/>
                <w:webHidden/>
              </w:rPr>
            </w:r>
            <w:r>
              <w:rPr>
                <w:noProof/>
                <w:webHidden/>
              </w:rPr>
              <w:fldChar w:fldCharType="separate"/>
            </w:r>
            <w:r>
              <w:rPr>
                <w:noProof/>
                <w:webHidden/>
              </w:rPr>
              <w:t>9</w:t>
            </w:r>
            <w:r>
              <w:rPr>
                <w:noProof/>
                <w:webHidden/>
              </w:rPr>
              <w:fldChar w:fldCharType="end"/>
            </w:r>
          </w:hyperlink>
        </w:p>
        <w:p w14:paraId="76EBB7F7" w14:textId="21FDFC24" w:rsidR="0002546D" w:rsidRDefault="0002546D">
          <w:pPr>
            <w:pStyle w:val="Obsah4"/>
            <w:tabs>
              <w:tab w:val="right" w:pos="9019"/>
            </w:tabs>
            <w:rPr>
              <w:rFonts w:asciiTheme="minorHAnsi" w:eastAsiaTheme="minorEastAsia" w:hAnsiTheme="minorHAnsi" w:cstheme="minorBidi"/>
              <w:noProof/>
              <w:lang w:val="sk-SK"/>
            </w:rPr>
          </w:pPr>
          <w:hyperlink w:anchor="_Toc121385994" w:history="1">
            <w:r w:rsidRPr="004A5719">
              <w:rPr>
                <w:rStyle w:val="Hypertextovprepojenie"/>
                <w:rFonts w:asciiTheme="majorHAnsi" w:hAnsiTheme="majorHAnsi" w:cstheme="majorHAnsi"/>
                <w:noProof/>
              </w:rPr>
              <w:t>Dimenzia 2: Dopad</w:t>
            </w:r>
            <w:r>
              <w:rPr>
                <w:noProof/>
                <w:webHidden/>
              </w:rPr>
              <w:tab/>
            </w:r>
            <w:r>
              <w:rPr>
                <w:noProof/>
                <w:webHidden/>
              </w:rPr>
              <w:fldChar w:fldCharType="begin"/>
            </w:r>
            <w:r>
              <w:rPr>
                <w:noProof/>
                <w:webHidden/>
              </w:rPr>
              <w:instrText xml:space="preserve"> PAGEREF _Toc121385994 \h </w:instrText>
            </w:r>
            <w:r>
              <w:rPr>
                <w:noProof/>
                <w:webHidden/>
              </w:rPr>
            </w:r>
            <w:r>
              <w:rPr>
                <w:noProof/>
                <w:webHidden/>
              </w:rPr>
              <w:fldChar w:fldCharType="separate"/>
            </w:r>
            <w:r>
              <w:rPr>
                <w:noProof/>
                <w:webHidden/>
              </w:rPr>
              <w:t>12</w:t>
            </w:r>
            <w:r>
              <w:rPr>
                <w:noProof/>
                <w:webHidden/>
              </w:rPr>
              <w:fldChar w:fldCharType="end"/>
            </w:r>
          </w:hyperlink>
        </w:p>
        <w:p w14:paraId="4BFD7125" w14:textId="7D52A7D1" w:rsidR="0002546D" w:rsidRDefault="0002546D">
          <w:pPr>
            <w:pStyle w:val="Obsah4"/>
            <w:tabs>
              <w:tab w:val="right" w:pos="9019"/>
            </w:tabs>
            <w:rPr>
              <w:rFonts w:asciiTheme="minorHAnsi" w:eastAsiaTheme="minorEastAsia" w:hAnsiTheme="minorHAnsi" w:cstheme="minorBidi"/>
              <w:noProof/>
              <w:lang w:val="sk-SK"/>
            </w:rPr>
          </w:pPr>
          <w:hyperlink w:anchor="_Toc121385995" w:history="1">
            <w:r w:rsidRPr="004A5719">
              <w:rPr>
                <w:rStyle w:val="Hypertextovprepojenie"/>
                <w:rFonts w:asciiTheme="majorHAnsi" w:hAnsiTheme="majorHAnsi" w:cstheme="majorHAnsi"/>
                <w:noProof/>
              </w:rPr>
              <w:t>Dimenzia 3: Portál otvorených dát</w:t>
            </w:r>
            <w:r>
              <w:rPr>
                <w:noProof/>
                <w:webHidden/>
              </w:rPr>
              <w:tab/>
            </w:r>
            <w:r>
              <w:rPr>
                <w:noProof/>
                <w:webHidden/>
              </w:rPr>
              <w:fldChar w:fldCharType="begin"/>
            </w:r>
            <w:r>
              <w:rPr>
                <w:noProof/>
                <w:webHidden/>
              </w:rPr>
              <w:instrText xml:space="preserve"> PAGEREF _Toc121385995 \h </w:instrText>
            </w:r>
            <w:r>
              <w:rPr>
                <w:noProof/>
                <w:webHidden/>
              </w:rPr>
            </w:r>
            <w:r>
              <w:rPr>
                <w:noProof/>
                <w:webHidden/>
              </w:rPr>
              <w:fldChar w:fldCharType="separate"/>
            </w:r>
            <w:r>
              <w:rPr>
                <w:noProof/>
                <w:webHidden/>
              </w:rPr>
              <w:t>15</w:t>
            </w:r>
            <w:r>
              <w:rPr>
                <w:noProof/>
                <w:webHidden/>
              </w:rPr>
              <w:fldChar w:fldCharType="end"/>
            </w:r>
          </w:hyperlink>
        </w:p>
        <w:p w14:paraId="54EA805E" w14:textId="7A38C2DD" w:rsidR="0002546D" w:rsidRDefault="0002546D">
          <w:pPr>
            <w:pStyle w:val="Obsah4"/>
            <w:tabs>
              <w:tab w:val="right" w:pos="9019"/>
            </w:tabs>
            <w:rPr>
              <w:rFonts w:asciiTheme="minorHAnsi" w:eastAsiaTheme="minorEastAsia" w:hAnsiTheme="minorHAnsi" w:cstheme="minorBidi"/>
              <w:noProof/>
              <w:lang w:val="sk-SK"/>
            </w:rPr>
          </w:pPr>
          <w:hyperlink w:anchor="_Toc121385996" w:history="1">
            <w:r w:rsidRPr="004A5719">
              <w:rPr>
                <w:rStyle w:val="Hypertextovprepojenie"/>
                <w:rFonts w:asciiTheme="majorHAnsi" w:hAnsiTheme="majorHAnsi" w:cstheme="majorHAnsi"/>
                <w:noProof/>
              </w:rPr>
              <w:t>Dimenzia 4: Open Data Kvalita</w:t>
            </w:r>
            <w:r>
              <w:rPr>
                <w:noProof/>
                <w:webHidden/>
              </w:rPr>
              <w:tab/>
            </w:r>
            <w:r>
              <w:rPr>
                <w:noProof/>
                <w:webHidden/>
              </w:rPr>
              <w:fldChar w:fldCharType="begin"/>
            </w:r>
            <w:r>
              <w:rPr>
                <w:noProof/>
                <w:webHidden/>
              </w:rPr>
              <w:instrText xml:space="preserve"> PAGEREF _Toc121385996 \h </w:instrText>
            </w:r>
            <w:r>
              <w:rPr>
                <w:noProof/>
                <w:webHidden/>
              </w:rPr>
            </w:r>
            <w:r>
              <w:rPr>
                <w:noProof/>
                <w:webHidden/>
              </w:rPr>
              <w:fldChar w:fldCharType="separate"/>
            </w:r>
            <w:r>
              <w:rPr>
                <w:noProof/>
                <w:webHidden/>
              </w:rPr>
              <w:t>16</w:t>
            </w:r>
            <w:r>
              <w:rPr>
                <w:noProof/>
                <w:webHidden/>
              </w:rPr>
              <w:fldChar w:fldCharType="end"/>
            </w:r>
          </w:hyperlink>
        </w:p>
        <w:p w14:paraId="434B6D84" w14:textId="2F9A4609" w:rsidR="0002546D" w:rsidRDefault="0002546D">
          <w:pPr>
            <w:pStyle w:val="Obsah2"/>
            <w:tabs>
              <w:tab w:val="right" w:pos="9019"/>
            </w:tabs>
            <w:rPr>
              <w:rFonts w:asciiTheme="minorHAnsi" w:eastAsiaTheme="minorEastAsia" w:hAnsiTheme="minorHAnsi" w:cstheme="minorBidi"/>
              <w:noProof/>
              <w:lang w:val="sk-SK"/>
            </w:rPr>
          </w:pPr>
          <w:hyperlink w:anchor="_Toc121385997" w:history="1">
            <w:r w:rsidRPr="004A5719">
              <w:rPr>
                <w:rStyle w:val="Hypertextovprepojenie"/>
                <w:rFonts w:asciiTheme="majorHAnsi" w:hAnsiTheme="majorHAnsi" w:cstheme="majorHAnsi"/>
                <w:noProof/>
              </w:rPr>
              <w:t>Digital Economy and Social Index (DESI)</w:t>
            </w:r>
            <w:r>
              <w:rPr>
                <w:noProof/>
                <w:webHidden/>
              </w:rPr>
              <w:tab/>
            </w:r>
            <w:r>
              <w:rPr>
                <w:noProof/>
                <w:webHidden/>
              </w:rPr>
              <w:fldChar w:fldCharType="begin"/>
            </w:r>
            <w:r>
              <w:rPr>
                <w:noProof/>
                <w:webHidden/>
              </w:rPr>
              <w:instrText xml:space="preserve"> PAGEREF _Toc121385997 \h </w:instrText>
            </w:r>
            <w:r>
              <w:rPr>
                <w:noProof/>
                <w:webHidden/>
              </w:rPr>
            </w:r>
            <w:r>
              <w:rPr>
                <w:noProof/>
                <w:webHidden/>
              </w:rPr>
              <w:fldChar w:fldCharType="separate"/>
            </w:r>
            <w:r>
              <w:rPr>
                <w:noProof/>
                <w:webHidden/>
              </w:rPr>
              <w:t>18</w:t>
            </w:r>
            <w:r>
              <w:rPr>
                <w:noProof/>
                <w:webHidden/>
              </w:rPr>
              <w:fldChar w:fldCharType="end"/>
            </w:r>
          </w:hyperlink>
        </w:p>
        <w:p w14:paraId="3FB532DA" w14:textId="0C495AD9" w:rsidR="0002546D" w:rsidRDefault="0002546D">
          <w:pPr>
            <w:pStyle w:val="Obsah3"/>
            <w:tabs>
              <w:tab w:val="right" w:pos="9019"/>
            </w:tabs>
            <w:rPr>
              <w:rFonts w:asciiTheme="minorHAnsi" w:eastAsiaTheme="minorEastAsia" w:hAnsiTheme="minorHAnsi" w:cstheme="minorBidi"/>
              <w:noProof/>
              <w:lang w:val="sk-SK"/>
            </w:rPr>
          </w:pPr>
          <w:hyperlink w:anchor="_Toc121385998" w:history="1">
            <w:r w:rsidRPr="004A5719">
              <w:rPr>
                <w:rStyle w:val="Hypertextovprepojenie"/>
                <w:rFonts w:asciiTheme="majorHAnsi" w:hAnsiTheme="majorHAnsi" w:cstheme="majorHAnsi"/>
                <w:noProof/>
              </w:rPr>
              <w:t>Aktuálne postavenie SR</w:t>
            </w:r>
            <w:r>
              <w:rPr>
                <w:noProof/>
                <w:webHidden/>
              </w:rPr>
              <w:tab/>
            </w:r>
            <w:r>
              <w:rPr>
                <w:noProof/>
                <w:webHidden/>
              </w:rPr>
              <w:fldChar w:fldCharType="begin"/>
            </w:r>
            <w:r>
              <w:rPr>
                <w:noProof/>
                <w:webHidden/>
              </w:rPr>
              <w:instrText xml:space="preserve"> PAGEREF _Toc121385998 \h </w:instrText>
            </w:r>
            <w:r>
              <w:rPr>
                <w:noProof/>
                <w:webHidden/>
              </w:rPr>
            </w:r>
            <w:r>
              <w:rPr>
                <w:noProof/>
                <w:webHidden/>
              </w:rPr>
              <w:fldChar w:fldCharType="separate"/>
            </w:r>
            <w:r>
              <w:rPr>
                <w:noProof/>
                <w:webHidden/>
              </w:rPr>
              <w:t>18</w:t>
            </w:r>
            <w:r>
              <w:rPr>
                <w:noProof/>
                <w:webHidden/>
              </w:rPr>
              <w:fldChar w:fldCharType="end"/>
            </w:r>
          </w:hyperlink>
        </w:p>
        <w:p w14:paraId="256C9D21" w14:textId="0D2F09F2" w:rsidR="0002546D" w:rsidRDefault="0002546D">
          <w:pPr>
            <w:pStyle w:val="Obsah3"/>
            <w:tabs>
              <w:tab w:val="right" w:pos="9019"/>
            </w:tabs>
            <w:rPr>
              <w:rFonts w:asciiTheme="minorHAnsi" w:eastAsiaTheme="minorEastAsia" w:hAnsiTheme="minorHAnsi" w:cstheme="minorBidi"/>
              <w:noProof/>
              <w:lang w:val="sk-SK"/>
            </w:rPr>
          </w:pPr>
          <w:hyperlink w:anchor="_Toc121385999" w:history="1">
            <w:r w:rsidRPr="004A5719">
              <w:rPr>
                <w:rStyle w:val="Hypertextovprepojenie"/>
                <w:rFonts w:asciiTheme="majorHAnsi" w:hAnsiTheme="majorHAnsi" w:cstheme="majorHAnsi"/>
                <w:noProof/>
              </w:rPr>
              <w:t>Synergia s ODMI</w:t>
            </w:r>
            <w:r>
              <w:rPr>
                <w:noProof/>
                <w:webHidden/>
              </w:rPr>
              <w:tab/>
            </w:r>
            <w:r>
              <w:rPr>
                <w:noProof/>
                <w:webHidden/>
              </w:rPr>
              <w:fldChar w:fldCharType="begin"/>
            </w:r>
            <w:r>
              <w:rPr>
                <w:noProof/>
                <w:webHidden/>
              </w:rPr>
              <w:instrText xml:space="preserve"> PAGEREF _Toc121385999 \h </w:instrText>
            </w:r>
            <w:r>
              <w:rPr>
                <w:noProof/>
                <w:webHidden/>
              </w:rPr>
            </w:r>
            <w:r>
              <w:rPr>
                <w:noProof/>
                <w:webHidden/>
              </w:rPr>
              <w:fldChar w:fldCharType="separate"/>
            </w:r>
            <w:r>
              <w:rPr>
                <w:noProof/>
                <w:webHidden/>
              </w:rPr>
              <w:t>19</w:t>
            </w:r>
            <w:r>
              <w:rPr>
                <w:noProof/>
                <w:webHidden/>
              </w:rPr>
              <w:fldChar w:fldCharType="end"/>
            </w:r>
          </w:hyperlink>
        </w:p>
        <w:p w14:paraId="52D4BCD9" w14:textId="7EE5C7EE" w:rsidR="0002546D" w:rsidRDefault="0002546D">
          <w:pPr>
            <w:pStyle w:val="Obsah2"/>
            <w:tabs>
              <w:tab w:val="right" w:pos="9019"/>
            </w:tabs>
            <w:rPr>
              <w:rFonts w:asciiTheme="minorHAnsi" w:eastAsiaTheme="minorEastAsia" w:hAnsiTheme="minorHAnsi" w:cstheme="minorBidi"/>
              <w:noProof/>
              <w:lang w:val="sk-SK"/>
            </w:rPr>
          </w:pPr>
          <w:hyperlink w:anchor="_Toc121386000" w:history="1">
            <w:r w:rsidRPr="004A5719">
              <w:rPr>
                <w:rStyle w:val="Hypertextovprepojenie"/>
                <w:rFonts w:asciiTheme="majorHAnsi" w:hAnsiTheme="majorHAnsi" w:cstheme="majorBidi"/>
                <w:noProof/>
              </w:rPr>
              <w:t>OECD Open, Useful and Re-usable data (OURdata) Index</w:t>
            </w:r>
            <w:r>
              <w:rPr>
                <w:noProof/>
                <w:webHidden/>
              </w:rPr>
              <w:tab/>
            </w:r>
            <w:r>
              <w:rPr>
                <w:noProof/>
                <w:webHidden/>
              </w:rPr>
              <w:fldChar w:fldCharType="begin"/>
            </w:r>
            <w:r>
              <w:rPr>
                <w:noProof/>
                <w:webHidden/>
              </w:rPr>
              <w:instrText xml:space="preserve"> PAGEREF _Toc121386000 \h </w:instrText>
            </w:r>
            <w:r>
              <w:rPr>
                <w:noProof/>
                <w:webHidden/>
              </w:rPr>
            </w:r>
            <w:r>
              <w:rPr>
                <w:noProof/>
                <w:webHidden/>
              </w:rPr>
              <w:fldChar w:fldCharType="separate"/>
            </w:r>
            <w:r>
              <w:rPr>
                <w:noProof/>
                <w:webHidden/>
              </w:rPr>
              <w:t>20</w:t>
            </w:r>
            <w:r>
              <w:rPr>
                <w:noProof/>
                <w:webHidden/>
              </w:rPr>
              <w:fldChar w:fldCharType="end"/>
            </w:r>
          </w:hyperlink>
        </w:p>
        <w:p w14:paraId="465DC412" w14:textId="1A206AE6" w:rsidR="0002546D" w:rsidRDefault="0002546D">
          <w:pPr>
            <w:pStyle w:val="Obsah3"/>
            <w:tabs>
              <w:tab w:val="right" w:pos="9019"/>
            </w:tabs>
            <w:rPr>
              <w:rFonts w:asciiTheme="minorHAnsi" w:eastAsiaTheme="minorEastAsia" w:hAnsiTheme="minorHAnsi" w:cstheme="minorBidi"/>
              <w:noProof/>
              <w:lang w:val="sk-SK"/>
            </w:rPr>
          </w:pPr>
          <w:hyperlink w:anchor="_Toc121386001" w:history="1">
            <w:r w:rsidRPr="004A5719">
              <w:rPr>
                <w:rStyle w:val="Hypertextovprepojenie"/>
                <w:rFonts w:asciiTheme="majorHAnsi" w:hAnsiTheme="majorHAnsi" w:cstheme="majorHAnsi"/>
                <w:noProof/>
              </w:rPr>
              <w:t>Problémové oblasti</w:t>
            </w:r>
            <w:r>
              <w:rPr>
                <w:noProof/>
                <w:webHidden/>
              </w:rPr>
              <w:tab/>
            </w:r>
            <w:r>
              <w:rPr>
                <w:noProof/>
                <w:webHidden/>
              </w:rPr>
              <w:fldChar w:fldCharType="begin"/>
            </w:r>
            <w:r>
              <w:rPr>
                <w:noProof/>
                <w:webHidden/>
              </w:rPr>
              <w:instrText xml:space="preserve"> PAGEREF _Toc121386001 \h </w:instrText>
            </w:r>
            <w:r>
              <w:rPr>
                <w:noProof/>
                <w:webHidden/>
              </w:rPr>
            </w:r>
            <w:r>
              <w:rPr>
                <w:noProof/>
                <w:webHidden/>
              </w:rPr>
              <w:fldChar w:fldCharType="separate"/>
            </w:r>
            <w:r>
              <w:rPr>
                <w:noProof/>
                <w:webHidden/>
              </w:rPr>
              <w:t>21</w:t>
            </w:r>
            <w:r>
              <w:rPr>
                <w:noProof/>
                <w:webHidden/>
              </w:rPr>
              <w:fldChar w:fldCharType="end"/>
            </w:r>
          </w:hyperlink>
        </w:p>
        <w:p w14:paraId="1637CE51" w14:textId="3190675B" w:rsidR="0002546D" w:rsidRDefault="0002546D">
          <w:pPr>
            <w:pStyle w:val="Obsah2"/>
            <w:tabs>
              <w:tab w:val="right" w:pos="9019"/>
            </w:tabs>
            <w:rPr>
              <w:rFonts w:asciiTheme="minorHAnsi" w:eastAsiaTheme="minorEastAsia" w:hAnsiTheme="minorHAnsi" w:cstheme="minorBidi"/>
              <w:noProof/>
              <w:lang w:val="sk-SK"/>
            </w:rPr>
          </w:pPr>
          <w:hyperlink w:anchor="_Toc121386002" w:history="1">
            <w:r w:rsidRPr="004A5719">
              <w:rPr>
                <w:rStyle w:val="Hypertextovprepojenie"/>
                <w:rFonts w:asciiTheme="majorHAnsi" w:hAnsiTheme="majorHAnsi" w:cstheme="majorBidi"/>
                <w:noProof/>
              </w:rPr>
              <w:t>eGovernment Benchmark</w:t>
            </w:r>
            <w:r>
              <w:rPr>
                <w:noProof/>
                <w:webHidden/>
              </w:rPr>
              <w:tab/>
            </w:r>
            <w:r>
              <w:rPr>
                <w:noProof/>
                <w:webHidden/>
              </w:rPr>
              <w:fldChar w:fldCharType="begin"/>
            </w:r>
            <w:r>
              <w:rPr>
                <w:noProof/>
                <w:webHidden/>
              </w:rPr>
              <w:instrText xml:space="preserve"> PAGEREF _Toc121386002 \h </w:instrText>
            </w:r>
            <w:r>
              <w:rPr>
                <w:noProof/>
                <w:webHidden/>
              </w:rPr>
            </w:r>
            <w:r>
              <w:rPr>
                <w:noProof/>
                <w:webHidden/>
              </w:rPr>
              <w:fldChar w:fldCharType="separate"/>
            </w:r>
            <w:r>
              <w:rPr>
                <w:noProof/>
                <w:webHidden/>
              </w:rPr>
              <w:t>24</w:t>
            </w:r>
            <w:r>
              <w:rPr>
                <w:noProof/>
                <w:webHidden/>
              </w:rPr>
              <w:fldChar w:fldCharType="end"/>
            </w:r>
          </w:hyperlink>
        </w:p>
        <w:p w14:paraId="75F2C2DA" w14:textId="40316D58" w:rsidR="0002546D" w:rsidRDefault="0002546D">
          <w:pPr>
            <w:pStyle w:val="Obsah2"/>
            <w:tabs>
              <w:tab w:val="right" w:pos="9019"/>
            </w:tabs>
            <w:rPr>
              <w:rFonts w:asciiTheme="minorHAnsi" w:eastAsiaTheme="minorEastAsia" w:hAnsiTheme="minorHAnsi" w:cstheme="minorBidi"/>
              <w:noProof/>
              <w:lang w:val="sk-SK"/>
            </w:rPr>
          </w:pPr>
          <w:hyperlink w:anchor="_Toc121386003" w:history="1">
            <w:r w:rsidRPr="004A5719">
              <w:rPr>
                <w:rStyle w:val="Hypertextovprepojenie"/>
                <w:rFonts w:asciiTheme="majorHAnsi" w:hAnsiTheme="majorHAnsi" w:cstheme="majorHAnsi"/>
                <w:noProof/>
              </w:rPr>
              <w:t xml:space="preserve">Navrhované opatrenia na zlepšenie </w:t>
            </w:r>
            <w:r w:rsidRPr="004A5719">
              <w:rPr>
                <w:rStyle w:val="Hypertextovprepojenie"/>
                <w:rFonts w:asciiTheme="majorHAnsi" w:hAnsiTheme="majorHAnsi" w:cstheme="majorBidi"/>
                <w:noProof/>
              </w:rPr>
              <w:t>postavenia</w:t>
            </w:r>
            <w:r w:rsidRPr="004A5719">
              <w:rPr>
                <w:rStyle w:val="Hypertextovprepojenie"/>
                <w:rFonts w:asciiTheme="majorHAnsi" w:hAnsiTheme="majorHAnsi" w:cstheme="majorHAnsi"/>
                <w:noProof/>
              </w:rPr>
              <w:t xml:space="preserve"> SR</w:t>
            </w:r>
            <w:r>
              <w:rPr>
                <w:noProof/>
                <w:webHidden/>
              </w:rPr>
              <w:tab/>
            </w:r>
            <w:r>
              <w:rPr>
                <w:noProof/>
                <w:webHidden/>
              </w:rPr>
              <w:fldChar w:fldCharType="begin"/>
            </w:r>
            <w:r>
              <w:rPr>
                <w:noProof/>
                <w:webHidden/>
              </w:rPr>
              <w:instrText xml:space="preserve"> PAGEREF _Toc121386003 \h </w:instrText>
            </w:r>
            <w:r>
              <w:rPr>
                <w:noProof/>
                <w:webHidden/>
              </w:rPr>
            </w:r>
            <w:r>
              <w:rPr>
                <w:noProof/>
                <w:webHidden/>
              </w:rPr>
              <w:fldChar w:fldCharType="separate"/>
            </w:r>
            <w:r>
              <w:rPr>
                <w:noProof/>
                <w:webHidden/>
              </w:rPr>
              <w:t>26</w:t>
            </w:r>
            <w:r>
              <w:rPr>
                <w:noProof/>
                <w:webHidden/>
              </w:rPr>
              <w:fldChar w:fldCharType="end"/>
            </w:r>
          </w:hyperlink>
        </w:p>
        <w:p w14:paraId="7D2A25B2" w14:textId="5C6CA1CD" w:rsidR="0002546D" w:rsidRDefault="0002546D">
          <w:pPr>
            <w:pStyle w:val="Obsah1"/>
            <w:rPr>
              <w:rFonts w:asciiTheme="minorHAnsi" w:eastAsiaTheme="minorEastAsia" w:hAnsiTheme="minorHAnsi" w:cstheme="minorBidi"/>
              <w:noProof/>
              <w:lang w:val="sk-SK"/>
            </w:rPr>
          </w:pPr>
          <w:hyperlink w:anchor="_Toc121386004" w:history="1">
            <w:r w:rsidRPr="004A5719">
              <w:rPr>
                <w:rStyle w:val="Hypertextovprepojenie"/>
                <w:rFonts w:asciiTheme="majorHAnsi" w:hAnsiTheme="majorHAnsi" w:cstheme="majorBidi"/>
                <w:noProof/>
              </w:rPr>
              <w:t>Riziká</w:t>
            </w:r>
            <w:r>
              <w:rPr>
                <w:noProof/>
                <w:webHidden/>
              </w:rPr>
              <w:tab/>
            </w:r>
            <w:r>
              <w:rPr>
                <w:noProof/>
                <w:webHidden/>
              </w:rPr>
              <w:fldChar w:fldCharType="begin"/>
            </w:r>
            <w:r>
              <w:rPr>
                <w:noProof/>
                <w:webHidden/>
              </w:rPr>
              <w:instrText xml:space="preserve"> PAGEREF _Toc121386004 \h </w:instrText>
            </w:r>
            <w:r>
              <w:rPr>
                <w:noProof/>
                <w:webHidden/>
              </w:rPr>
            </w:r>
            <w:r>
              <w:rPr>
                <w:noProof/>
                <w:webHidden/>
              </w:rPr>
              <w:fldChar w:fldCharType="separate"/>
            </w:r>
            <w:r>
              <w:rPr>
                <w:noProof/>
                <w:webHidden/>
              </w:rPr>
              <w:t>28</w:t>
            </w:r>
            <w:r>
              <w:rPr>
                <w:noProof/>
                <w:webHidden/>
              </w:rPr>
              <w:fldChar w:fldCharType="end"/>
            </w:r>
          </w:hyperlink>
        </w:p>
        <w:p w14:paraId="54F50B49" w14:textId="096638B1" w:rsidR="0002546D" w:rsidRDefault="0002546D">
          <w:pPr>
            <w:pStyle w:val="Obsah1"/>
            <w:rPr>
              <w:rFonts w:asciiTheme="minorHAnsi" w:eastAsiaTheme="minorEastAsia" w:hAnsiTheme="minorHAnsi" w:cstheme="minorBidi"/>
              <w:noProof/>
              <w:lang w:val="sk-SK"/>
            </w:rPr>
          </w:pPr>
          <w:hyperlink w:anchor="_Toc121386005" w:history="1">
            <w:r w:rsidRPr="004A5719">
              <w:rPr>
                <w:rStyle w:val="Hypertextovprepojenie"/>
                <w:rFonts w:asciiTheme="majorHAnsi" w:hAnsiTheme="majorHAnsi" w:cstheme="majorHAnsi"/>
                <w:noProof/>
              </w:rPr>
              <w:t>Záver</w:t>
            </w:r>
            <w:r>
              <w:rPr>
                <w:noProof/>
                <w:webHidden/>
              </w:rPr>
              <w:tab/>
            </w:r>
            <w:r>
              <w:rPr>
                <w:noProof/>
                <w:webHidden/>
              </w:rPr>
              <w:fldChar w:fldCharType="begin"/>
            </w:r>
            <w:r>
              <w:rPr>
                <w:noProof/>
                <w:webHidden/>
              </w:rPr>
              <w:instrText xml:space="preserve"> PAGEREF _Toc121386005 \h </w:instrText>
            </w:r>
            <w:r>
              <w:rPr>
                <w:noProof/>
                <w:webHidden/>
              </w:rPr>
            </w:r>
            <w:r>
              <w:rPr>
                <w:noProof/>
                <w:webHidden/>
              </w:rPr>
              <w:fldChar w:fldCharType="separate"/>
            </w:r>
            <w:r>
              <w:rPr>
                <w:noProof/>
                <w:webHidden/>
              </w:rPr>
              <w:t>28</w:t>
            </w:r>
            <w:r>
              <w:rPr>
                <w:noProof/>
                <w:webHidden/>
              </w:rPr>
              <w:fldChar w:fldCharType="end"/>
            </w:r>
          </w:hyperlink>
        </w:p>
        <w:p w14:paraId="39119579" w14:textId="57BEBF78" w:rsidR="00D56930" w:rsidRPr="00766FA0" w:rsidRDefault="00F302E0">
          <w:pPr>
            <w:tabs>
              <w:tab w:val="right" w:pos="9025"/>
            </w:tabs>
            <w:spacing w:before="200" w:after="80" w:line="240" w:lineRule="auto"/>
            <w:rPr>
              <w:rFonts w:asciiTheme="majorHAnsi" w:hAnsiTheme="majorHAnsi" w:cstheme="majorHAnsi"/>
              <w:b/>
              <w:color w:val="000000"/>
            </w:rPr>
          </w:pPr>
          <w:r w:rsidRPr="00766FA0">
            <w:rPr>
              <w:rFonts w:asciiTheme="majorHAnsi" w:hAnsiTheme="majorHAnsi" w:cstheme="majorHAnsi"/>
              <w:color w:val="2B579A"/>
              <w:shd w:val="clear" w:color="auto" w:fill="E6E6E6"/>
            </w:rPr>
            <w:fldChar w:fldCharType="end"/>
          </w:r>
        </w:p>
      </w:sdtContent>
    </w:sdt>
    <w:p w14:paraId="72A00724" w14:textId="77777777" w:rsidR="00D56930" w:rsidRPr="00766FA0" w:rsidRDefault="00D56930">
      <w:pPr>
        <w:rPr>
          <w:rFonts w:asciiTheme="majorHAnsi" w:eastAsia="Calibri" w:hAnsiTheme="majorHAnsi" w:cstheme="majorHAnsi"/>
          <w:sz w:val="24"/>
          <w:szCs w:val="24"/>
        </w:rPr>
      </w:pPr>
    </w:p>
    <w:p w14:paraId="003ED529" w14:textId="77777777" w:rsidR="00D56930" w:rsidRPr="00766FA0" w:rsidRDefault="00D56930">
      <w:pPr>
        <w:spacing w:line="240" w:lineRule="auto"/>
        <w:rPr>
          <w:rFonts w:asciiTheme="majorHAnsi" w:eastAsia="Calibri" w:hAnsiTheme="majorHAnsi" w:cstheme="majorHAnsi"/>
          <w:sz w:val="24"/>
          <w:szCs w:val="24"/>
        </w:rPr>
      </w:pPr>
    </w:p>
    <w:p w14:paraId="05843AB9" w14:textId="77777777" w:rsidR="00D56930" w:rsidRPr="00766FA0" w:rsidRDefault="00F302E0">
      <w:pPr>
        <w:spacing w:line="240" w:lineRule="auto"/>
        <w:rPr>
          <w:rFonts w:asciiTheme="majorHAnsi" w:eastAsia="Calibri" w:hAnsiTheme="majorHAnsi" w:cstheme="majorHAnsi"/>
          <w:sz w:val="24"/>
          <w:szCs w:val="24"/>
        </w:rPr>
      </w:pPr>
      <w:r w:rsidRPr="00766FA0">
        <w:rPr>
          <w:rFonts w:asciiTheme="majorHAnsi" w:eastAsia="Calibri" w:hAnsiTheme="majorHAnsi" w:cstheme="majorHAnsi"/>
          <w:sz w:val="24"/>
          <w:szCs w:val="24"/>
        </w:rPr>
        <w:t xml:space="preserve"> </w:t>
      </w:r>
    </w:p>
    <w:p w14:paraId="3CCD80DC" w14:textId="77777777" w:rsidR="00D56930" w:rsidRPr="00766FA0" w:rsidRDefault="00D56930">
      <w:pPr>
        <w:spacing w:line="240" w:lineRule="auto"/>
        <w:rPr>
          <w:rFonts w:asciiTheme="majorHAnsi" w:eastAsia="Calibri" w:hAnsiTheme="majorHAnsi" w:cstheme="majorHAnsi"/>
          <w:b/>
        </w:rPr>
      </w:pPr>
    </w:p>
    <w:p w14:paraId="32D53BDE" w14:textId="77777777" w:rsidR="00D56930" w:rsidRPr="00766FA0" w:rsidRDefault="00D56930">
      <w:pPr>
        <w:spacing w:line="240" w:lineRule="auto"/>
        <w:jc w:val="center"/>
        <w:rPr>
          <w:rFonts w:asciiTheme="majorHAnsi" w:eastAsia="Calibri" w:hAnsiTheme="majorHAnsi" w:cstheme="majorHAnsi"/>
          <w:b/>
        </w:rPr>
      </w:pPr>
    </w:p>
    <w:p w14:paraId="39669355" w14:textId="77777777" w:rsidR="00D56930" w:rsidRPr="00766FA0" w:rsidRDefault="00D56930">
      <w:pPr>
        <w:spacing w:line="240" w:lineRule="auto"/>
        <w:jc w:val="center"/>
        <w:rPr>
          <w:rFonts w:asciiTheme="majorHAnsi" w:eastAsia="Calibri" w:hAnsiTheme="majorHAnsi" w:cstheme="majorHAnsi"/>
          <w:b/>
        </w:rPr>
      </w:pPr>
    </w:p>
    <w:p w14:paraId="1E558B5A" w14:textId="77777777" w:rsidR="00D56930" w:rsidRPr="00766FA0" w:rsidRDefault="00D56930">
      <w:pPr>
        <w:spacing w:line="240" w:lineRule="auto"/>
        <w:jc w:val="center"/>
        <w:rPr>
          <w:rFonts w:asciiTheme="majorHAnsi" w:eastAsia="Calibri" w:hAnsiTheme="majorHAnsi" w:cstheme="majorHAnsi"/>
          <w:b/>
        </w:rPr>
      </w:pPr>
    </w:p>
    <w:p w14:paraId="52CFADD2" w14:textId="77777777" w:rsidR="00D56930" w:rsidRPr="00766FA0" w:rsidRDefault="00F302E0">
      <w:pPr>
        <w:pStyle w:val="Nadpis1"/>
        <w:spacing w:line="240" w:lineRule="auto"/>
        <w:rPr>
          <w:rFonts w:asciiTheme="majorHAnsi" w:hAnsiTheme="majorHAnsi" w:cstheme="majorHAnsi"/>
        </w:rPr>
      </w:pPr>
      <w:bookmarkStart w:id="2" w:name="_Toc121385987"/>
      <w:r w:rsidRPr="00766FA0">
        <w:rPr>
          <w:rFonts w:asciiTheme="majorHAnsi" w:hAnsiTheme="majorHAnsi" w:cstheme="majorHAnsi"/>
        </w:rPr>
        <w:t>Cieľ dokumentu</w:t>
      </w:r>
      <w:bookmarkEnd w:id="2"/>
    </w:p>
    <w:p w14:paraId="62D34581" w14:textId="47DDF8AC" w:rsidR="00656B75" w:rsidRDefault="00F302E0">
      <w:pPr>
        <w:rPr>
          <w:rFonts w:asciiTheme="majorHAnsi" w:hAnsiTheme="majorHAnsi" w:cstheme="majorHAnsi"/>
        </w:rPr>
      </w:pPr>
      <w:r w:rsidRPr="00766FA0">
        <w:rPr>
          <w:rFonts w:asciiTheme="majorHAnsi" w:hAnsiTheme="majorHAnsi" w:cstheme="majorHAnsi"/>
        </w:rPr>
        <w:t xml:space="preserve">Cieľom </w:t>
      </w:r>
      <w:r w:rsidR="00766FA0">
        <w:rPr>
          <w:rFonts w:asciiTheme="majorHAnsi" w:hAnsiTheme="majorHAnsi" w:cstheme="majorHAnsi"/>
        </w:rPr>
        <w:t xml:space="preserve">tohto </w:t>
      </w:r>
      <w:r w:rsidR="00656B75">
        <w:rPr>
          <w:rFonts w:asciiTheme="majorHAnsi" w:hAnsiTheme="majorHAnsi" w:cstheme="majorHAnsi"/>
        </w:rPr>
        <w:t>dokumentu je analyzovať</w:t>
      </w:r>
      <w:r w:rsidRPr="00766FA0">
        <w:rPr>
          <w:rFonts w:asciiTheme="majorHAnsi" w:hAnsiTheme="majorHAnsi" w:cstheme="majorHAnsi"/>
        </w:rPr>
        <w:t xml:space="preserve"> </w:t>
      </w:r>
      <w:r w:rsidR="006E1C42">
        <w:rPr>
          <w:rFonts w:asciiTheme="majorHAnsi" w:hAnsiTheme="majorHAnsi" w:cstheme="majorHAnsi"/>
        </w:rPr>
        <w:t xml:space="preserve">a navrhnúť opatrenia na zlepšenie </w:t>
      </w:r>
      <w:r w:rsidR="00656B75" w:rsidRPr="00766FA0">
        <w:rPr>
          <w:rFonts w:asciiTheme="majorHAnsi" w:hAnsiTheme="majorHAnsi" w:cstheme="majorHAnsi"/>
        </w:rPr>
        <w:t xml:space="preserve">postavenia SR v medzinárodných rebríčkoch, ktoré hodnotia sprístupňovania dát verejného sektora vo formáte </w:t>
      </w:r>
      <w:proofErr w:type="spellStart"/>
      <w:r w:rsidR="00656B75" w:rsidRPr="00766FA0">
        <w:rPr>
          <w:rFonts w:asciiTheme="majorHAnsi" w:hAnsiTheme="majorHAnsi" w:cstheme="majorHAnsi"/>
        </w:rPr>
        <w:t>open</w:t>
      </w:r>
      <w:proofErr w:type="spellEnd"/>
      <w:r w:rsidR="00656B75" w:rsidRPr="00766FA0">
        <w:rPr>
          <w:rFonts w:asciiTheme="majorHAnsi" w:hAnsiTheme="majorHAnsi" w:cstheme="majorHAnsi"/>
        </w:rPr>
        <w:t xml:space="preserve"> </w:t>
      </w:r>
      <w:proofErr w:type="spellStart"/>
      <w:r w:rsidR="00656B75" w:rsidRPr="00766FA0">
        <w:rPr>
          <w:rFonts w:asciiTheme="majorHAnsi" w:hAnsiTheme="majorHAnsi" w:cstheme="majorHAnsi"/>
        </w:rPr>
        <w:t>data</w:t>
      </w:r>
      <w:proofErr w:type="spellEnd"/>
      <w:r w:rsidR="00656B75" w:rsidRPr="00766FA0">
        <w:rPr>
          <w:rFonts w:asciiTheme="majorHAnsi" w:hAnsiTheme="majorHAnsi" w:cstheme="majorHAnsi"/>
        </w:rPr>
        <w:t xml:space="preserve">, a to v kontexte </w:t>
      </w:r>
      <w:proofErr w:type="spellStart"/>
      <w:r w:rsidR="00656B75" w:rsidRPr="00766FA0">
        <w:rPr>
          <w:rFonts w:asciiTheme="majorHAnsi" w:hAnsiTheme="majorHAnsi" w:cstheme="majorHAnsi"/>
        </w:rPr>
        <w:t>eGovernment</w:t>
      </w:r>
      <w:proofErr w:type="spellEnd"/>
      <w:r w:rsidR="00656B75" w:rsidRPr="00766FA0">
        <w:rPr>
          <w:rFonts w:asciiTheme="majorHAnsi" w:hAnsiTheme="majorHAnsi" w:cstheme="majorHAnsi"/>
        </w:rPr>
        <w:t xml:space="preserve"> služieb štátu</w:t>
      </w:r>
      <w:r w:rsidR="00656B75">
        <w:rPr>
          <w:rFonts w:asciiTheme="majorHAnsi" w:hAnsiTheme="majorHAnsi" w:cstheme="majorHAnsi"/>
        </w:rPr>
        <w:t xml:space="preserve"> a navrhnúť konkrétne opatrenia pre zlepšenie. </w:t>
      </w:r>
    </w:p>
    <w:p w14:paraId="156AE3A9" w14:textId="77777777" w:rsidR="00656B75" w:rsidRDefault="00656B75">
      <w:pPr>
        <w:rPr>
          <w:rFonts w:asciiTheme="majorHAnsi" w:hAnsiTheme="majorHAnsi" w:cstheme="majorHAnsi"/>
        </w:rPr>
      </w:pPr>
    </w:p>
    <w:p w14:paraId="6AFC63CF" w14:textId="7198FE91" w:rsidR="00D56930" w:rsidRPr="00766FA0" w:rsidRDefault="00F302E0">
      <w:pPr>
        <w:rPr>
          <w:rFonts w:asciiTheme="majorHAnsi" w:hAnsiTheme="majorHAnsi" w:cstheme="majorHAnsi"/>
        </w:rPr>
      </w:pPr>
      <w:r w:rsidRPr="00766FA0">
        <w:rPr>
          <w:rFonts w:asciiTheme="majorHAnsi" w:hAnsiTheme="majorHAnsi" w:cstheme="majorHAnsi"/>
        </w:rPr>
        <w:t xml:space="preserve">Dokument sa zameriava na nasledujúce medzinárodné rebríčky: </w:t>
      </w:r>
    </w:p>
    <w:p w14:paraId="6F8DE120" w14:textId="2C75FFF1" w:rsidR="00D56930" w:rsidRPr="00766FA0" w:rsidRDefault="00F302E0">
      <w:pPr>
        <w:numPr>
          <w:ilvl w:val="0"/>
          <w:numId w:val="4"/>
        </w:numPr>
        <w:rPr>
          <w:rFonts w:asciiTheme="majorHAnsi" w:hAnsiTheme="majorHAnsi" w:cstheme="majorHAnsi"/>
        </w:rPr>
      </w:pPr>
      <w:r w:rsidRPr="00766FA0">
        <w:rPr>
          <w:rFonts w:asciiTheme="majorHAnsi" w:hAnsiTheme="majorHAnsi" w:cstheme="majorHAnsi"/>
        </w:rPr>
        <w:t xml:space="preserve">Open Data Maturity Index, </w:t>
      </w:r>
      <w:r w:rsidR="00CA1E95" w:rsidRPr="00766FA0">
        <w:rPr>
          <w:rFonts w:asciiTheme="majorHAnsi" w:hAnsiTheme="majorHAnsi" w:cstheme="majorHAnsi"/>
        </w:rPr>
        <w:t>data.europe.eu</w:t>
      </w:r>
    </w:p>
    <w:p w14:paraId="31027C3E" w14:textId="4987A164" w:rsidR="00D56930" w:rsidRPr="00766FA0" w:rsidRDefault="00F302E0">
      <w:pPr>
        <w:numPr>
          <w:ilvl w:val="0"/>
          <w:numId w:val="4"/>
        </w:numPr>
        <w:rPr>
          <w:rFonts w:asciiTheme="majorHAnsi" w:hAnsiTheme="majorHAnsi" w:cstheme="majorHAnsi"/>
        </w:rPr>
      </w:pPr>
      <w:proofErr w:type="spellStart"/>
      <w:r w:rsidRPr="00766FA0">
        <w:rPr>
          <w:rFonts w:asciiTheme="majorHAnsi" w:hAnsiTheme="majorHAnsi" w:cstheme="majorHAnsi"/>
        </w:rPr>
        <w:t>Di</w:t>
      </w:r>
      <w:r w:rsidR="00766FA0">
        <w:rPr>
          <w:rFonts w:asciiTheme="majorHAnsi" w:hAnsiTheme="majorHAnsi" w:cstheme="majorHAnsi"/>
        </w:rPr>
        <w:t>gital</w:t>
      </w:r>
      <w:proofErr w:type="spellEnd"/>
      <w:r w:rsidR="00766FA0">
        <w:rPr>
          <w:rFonts w:asciiTheme="majorHAnsi" w:hAnsiTheme="majorHAnsi" w:cstheme="majorHAnsi"/>
        </w:rPr>
        <w:t xml:space="preserve"> </w:t>
      </w:r>
      <w:proofErr w:type="spellStart"/>
      <w:r w:rsidR="00766FA0">
        <w:rPr>
          <w:rFonts w:asciiTheme="majorHAnsi" w:hAnsiTheme="majorHAnsi" w:cstheme="majorHAnsi"/>
        </w:rPr>
        <w:t>Economy</w:t>
      </w:r>
      <w:proofErr w:type="spellEnd"/>
      <w:r w:rsidR="00766FA0">
        <w:rPr>
          <w:rFonts w:asciiTheme="majorHAnsi" w:hAnsiTheme="majorHAnsi" w:cstheme="majorHAnsi"/>
        </w:rPr>
        <w:t xml:space="preserve"> and </w:t>
      </w:r>
      <w:proofErr w:type="spellStart"/>
      <w:r w:rsidR="00766FA0">
        <w:rPr>
          <w:rFonts w:asciiTheme="majorHAnsi" w:hAnsiTheme="majorHAnsi" w:cstheme="majorHAnsi"/>
        </w:rPr>
        <w:t>Social</w:t>
      </w:r>
      <w:proofErr w:type="spellEnd"/>
      <w:r w:rsidR="00766FA0">
        <w:rPr>
          <w:rFonts w:asciiTheme="majorHAnsi" w:hAnsiTheme="majorHAnsi" w:cstheme="majorHAnsi"/>
        </w:rPr>
        <w:t xml:space="preserve"> Index</w:t>
      </w:r>
      <w:r w:rsidRPr="00766FA0">
        <w:rPr>
          <w:rFonts w:asciiTheme="majorHAnsi" w:hAnsiTheme="majorHAnsi" w:cstheme="majorHAnsi"/>
        </w:rPr>
        <w:t xml:space="preserve">, Európska Komisia </w:t>
      </w:r>
    </w:p>
    <w:p w14:paraId="0BCFE192" w14:textId="013BFAD5" w:rsidR="00D56930" w:rsidRPr="00766FA0" w:rsidRDefault="00F302E0">
      <w:pPr>
        <w:numPr>
          <w:ilvl w:val="0"/>
          <w:numId w:val="4"/>
        </w:numPr>
        <w:rPr>
          <w:rFonts w:asciiTheme="majorHAnsi" w:hAnsiTheme="majorHAnsi" w:cstheme="majorHAnsi"/>
        </w:rPr>
      </w:pPr>
      <w:r w:rsidRPr="00766FA0">
        <w:rPr>
          <w:rFonts w:asciiTheme="majorHAnsi" w:hAnsiTheme="majorHAnsi" w:cstheme="majorHAnsi"/>
        </w:rPr>
        <w:t xml:space="preserve">OECD Open, </w:t>
      </w:r>
      <w:proofErr w:type="spellStart"/>
      <w:r w:rsidRPr="00766FA0">
        <w:rPr>
          <w:rFonts w:asciiTheme="majorHAnsi" w:hAnsiTheme="majorHAnsi" w:cstheme="majorHAnsi"/>
        </w:rPr>
        <w:t>Useful</w:t>
      </w:r>
      <w:proofErr w:type="spellEnd"/>
      <w:r w:rsidRPr="00766FA0">
        <w:rPr>
          <w:rFonts w:asciiTheme="majorHAnsi" w:hAnsiTheme="majorHAnsi" w:cstheme="majorHAnsi"/>
        </w:rPr>
        <w:t xml:space="preserve"> and Re-</w:t>
      </w:r>
      <w:proofErr w:type="spellStart"/>
      <w:r w:rsidRPr="00766FA0">
        <w:rPr>
          <w:rFonts w:asciiTheme="majorHAnsi" w:hAnsiTheme="majorHAnsi" w:cstheme="majorHAnsi"/>
        </w:rPr>
        <w:t>usable</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data</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OURdata</w:t>
      </w:r>
      <w:proofErr w:type="spellEnd"/>
      <w:r w:rsidRPr="00766FA0">
        <w:rPr>
          <w:rFonts w:asciiTheme="majorHAnsi" w:hAnsiTheme="majorHAnsi" w:cstheme="majorHAnsi"/>
        </w:rPr>
        <w:t>) Index, OECD</w:t>
      </w:r>
    </w:p>
    <w:p w14:paraId="7512799E" w14:textId="4F208CCF" w:rsidR="00A24EA9" w:rsidRPr="00766FA0" w:rsidRDefault="00A24EA9" w:rsidP="00A24EA9">
      <w:pPr>
        <w:numPr>
          <w:ilvl w:val="0"/>
          <w:numId w:val="4"/>
        </w:numPr>
        <w:rPr>
          <w:rFonts w:asciiTheme="majorHAnsi" w:hAnsiTheme="majorHAnsi" w:cstheme="majorHAnsi"/>
        </w:rPr>
      </w:pPr>
      <w:proofErr w:type="spellStart"/>
      <w:r w:rsidRPr="00766FA0">
        <w:rPr>
          <w:rFonts w:asciiTheme="majorHAnsi" w:hAnsiTheme="majorHAnsi" w:cstheme="majorHAnsi"/>
        </w:rPr>
        <w:t>eGovernment</w:t>
      </w:r>
      <w:proofErr w:type="spellEnd"/>
      <w:r w:rsidRPr="00766FA0">
        <w:rPr>
          <w:rFonts w:asciiTheme="majorHAnsi" w:hAnsiTheme="majorHAnsi" w:cstheme="majorHAnsi"/>
        </w:rPr>
        <w:t xml:space="preserve"> Benchmark, Európska Komisia </w:t>
      </w:r>
    </w:p>
    <w:p w14:paraId="410D4F91" w14:textId="77777777" w:rsidR="00D56930" w:rsidRPr="00766FA0" w:rsidRDefault="00D56930">
      <w:pPr>
        <w:rPr>
          <w:rFonts w:asciiTheme="majorHAnsi" w:hAnsiTheme="majorHAnsi" w:cstheme="majorHAnsi"/>
        </w:rPr>
      </w:pPr>
    </w:p>
    <w:p w14:paraId="36B249FD" w14:textId="17DE9C37" w:rsidR="00D56930" w:rsidRPr="00766FA0" w:rsidRDefault="00F302E0">
      <w:pPr>
        <w:rPr>
          <w:rFonts w:asciiTheme="majorHAnsi" w:hAnsiTheme="majorHAnsi" w:cstheme="majorHAnsi"/>
        </w:rPr>
      </w:pPr>
      <w:r w:rsidRPr="00766FA0">
        <w:rPr>
          <w:rFonts w:asciiTheme="majorHAnsi" w:hAnsiTheme="majorHAnsi" w:cstheme="majorHAnsi"/>
        </w:rPr>
        <w:t xml:space="preserve">Súčasťou dokumentu </w:t>
      </w:r>
      <w:r w:rsidR="00DB03CD" w:rsidRPr="00766FA0">
        <w:rPr>
          <w:rFonts w:asciiTheme="majorHAnsi" w:hAnsiTheme="majorHAnsi" w:cstheme="majorHAnsi"/>
        </w:rPr>
        <w:t>je rámcové zhodnotenie východiskovej situácie, základné informácie o medzinárodných rebríčkoch,</w:t>
      </w:r>
      <w:r w:rsidRPr="00766FA0">
        <w:rPr>
          <w:rFonts w:asciiTheme="majorHAnsi" w:hAnsiTheme="majorHAnsi" w:cstheme="majorHAnsi"/>
        </w:rPr>
        <w:t xml:space="preserve"> aktuálne postavenie SR v</w:t>
      </w:r>
      <w:r w:rsidR="00DB03CD" w:rsidRPr="00766FA0">
        <w:rPr>
          <w:rFonts w:asciiTheme="majorHAnsi" w:hAnsiTheme="majorHAnsi" w:cstheme="majorHAnsi"/>
        </w:rPr>
        <w:t> </w:t>
      </w:r>
      <w:r w:rsidRPr="00766FA0">
        <w:rPr>
          <w:rFonts w:asciiTheme="majorHAnsi" w:hAnsiTheme="majorHAnsi" w:cstheme="majorHAnsi"/>
        </w:rPr>
        <w:t>rebríčkoch</w:t>
      </w:r>
      <w:r w:rsidR="00DB03CD" w:rsidRPr="00766FA0">
        <w:rPr>
          <w:rFonts w:asciiTheme="majorHAnsi" w:hAnsiTheme="majorHAnsi" w:cstheme="majorHAnsi"/>
        </w:rPr>
        <w:t>, príklady dobrej praxe zo zahraničia</w:t>
      </w:r>
      <w:r w:rsidRPr="00766FA0">
        <w:rPr>
          <w:rFonts w:asciiTheme="majorHAnsi" w:hAnsiTheme="majorHAnsi" w:cstheme="majorHAnsi"/>
        </w:rPr>
        <w:t xml:space="preserve"> a</w:t>
      </w:r>
      <w:r w:rsidR="00DB03CD" w:rsidRPr="00766FA0">
        <w:rPr>
          <w:rFonts w:asciiTheme="majorHAnsi" w:hAnsiTheme="majorHAnsi" w:cstheme="majorHAnsi"/>
        </w:rPr>
        <w:t> návrh krokov</w:t>
      </w:r>
      <w:r w:rsidRPr="00766FA0">
        <w:rPr>
          <w:rFonts w:asciiTheme="majorHAnsi" w:hAnsiTheme="majorHAnsi" w:cstheme="majorHAnsi"/>
        </w:rPr>
        <w:t xml:space="preserve"> na zlepšenie postavenia SR</w:t>
      </w:r>
      <w:r w:rsidR="00DB03CD" w:rsidRPr="00766FA0">
        <w:rPr>
          <w:rFonts w:asciiTheme="majorHAnsi" w:hAnsiTheme="majorHAnsi" w:cstheme="majorHAnsi"/>
        </w:rPr>
        <w:t xml:space="preserve">. </w:t>
      </w:r>
    </w:p>
    <w:p w14:paraId="70CD405B" w14:textId="77777777" w:rsidR="00D56930" w:rsidRPr="00766FA0" w:rsidRDefault="00D56930">
      <w:pPr>
        <w:rPr>
          <w:rFonts w:asciiTheme="majorHAnsi" w:hAnsiTheme="majorHAnsi" w:cstheme="majorHAnsi"/>
        </w:rPr>
      </w:pPr>
    </w:p>
    <w:p w14:paraId="0D2ACDE9" w14:textId="56963243" w:rsidR="00D56930" w:rsidRDefault="00F302E0">
      <w:pPr>
        <w:rPr>
          <w:rFonts w:asciiTheme="majorHAnsi" w:hAnsiTheme="majorHAnsi" w:cstheme="majorHAnsi"/>
        </w:rPr>
      </w:pPr>
      <w:r w:rsidRPr="00766FA0">
        <w:rPr>
          <w:rFonts w:asciiTheme="majorHAnsi" w:hAnsiTheme="majorHAnsi" w:cstheme="majorHAnsi"/>
        </w:rPr>
        <w:t>Odporúčané kroky boli formulované na základe analýzy dát z</w:t>
      </w:r>
      <w:r w:rsidR="006E1C42">
        <w:rPr>
          <w:rFonts w:asciiTheme="majorHAnsi" w:hAnsiTheme="majorHAnsi" w:cstheme="majorHAnsi"/>
        </w:rPr>
        <w:t> </w:t>
      </w:r>
      <w:r w:rsidRPr="00766FA0">
        <w:rPr>
          <w:rFonts w:asciiTheme="majorHAnsi" w:hAnsiTheme="majorHAnsi" w:cstheme="majorHAnsi"/>
        </w:rPr>
        <w:t>hodnotení</w:t>
      </w:r>
      <w:r w:rsidR="006E1C42">
        <w:rPr>
          <w:rFonts w:asciiTheme="majorHAnsi" w:hAnsiTheme="majorHAnsi" w:cstheme="majorHAnsi"/>
        </w:rPr>
        <w:t xml:space="preserve"> a</w:t>
      </w:r>
      <w:r w:rsidRPr="00766FA0">
        <w:rPr>
          <w:rFonts w:asciiTheme="majorHAnsi" w:hAnsiTheme="majorHAnsi" w:cstheme="majorHAnsi"/>
        </w:rPr>
        <w:t xml:space="preserve"> príkladov dobrej praxe zo zahraničia</w:t>
      </w:r>
      <w:r w:rsidR="00DB03CD" w:rsidRPr="00766FA0">
        <w:rPr>
          <w:rFonts w:asciiTheme="majorHAnsi" w:hAnsiTheme="majorHAnsi" w:cstheme="majorHAnsi"/>
        </w:rPr>
        <w:t xml:space="preserve">. </w:t>
      </w:r>
      <w:r w:rsidRPr="00766FA0">
        <w:rPr>
          <w:rFonts w:asciiTheme="majorHAnsi" w:hAnsiTheme="majorHAnsi" w:cstheme="majorHAnsi"/>
        </w:rPr>
        <w:t>Odporúčané kroky budú zároveň konzultované v priestore pracovnej skupiny Otvo</w:t>
      </w:r>
      <w:r w:rsidR="00DB03CD" w:rsidRPr="00766FA0">
        <w:rPr>
          <w:rFonts w:asciiTheme="majorHAnsi" w:hAnsiTheme="majorHAnsi" w:cstheme="majorHAnsi"/>
        </w:rPr>
        <w:t>rené dáta v rámci Ministerstva investícií, regionálneho rozvoja a</w:t>
      </w:r>
      <w:r w:rsidR="006E1C42">
        <w:rPr>
          <w:rFonts w:asciiTheme="majorHAnsi" w:hAnsiTheme="majorHAnsi" w:cstheme="majorHAnsi"/>
        </w:rPr>
        <w:t> </w:t>
      </w:r>
      <w:r w:rsidR="00DB03CD" w:rsidRPr="00766FA0">
        <w:rPr>
          <w:rFonts w:asciiTheme="majorHAnsi" w:hAnsiTheme="majorHAnsi" w:cstheme="majorHAnsi"/>
        </w:rPr>
        <w:t>informatizácie</w:t>
      </w:r>
      <w:r w:rsidR="006E1C42">
        <w:rPr>
          <w:rFonts w:asciiTheme="majorHAnsi" w:hAnsiTheme="majorHAnsi" w:cstheme="majorHAnsi"/>
        </w:rPr>
        <w:t xml:space="preserve"> SR</w:t>
      </w:r>
      <w:r w:rsidR="00DB03CD" w:rsidRPr="00766FA0">
        <w:rPr>
          <w:rFonts w:asciiTheme="majorHAnsi" w:hAnsiTheme="majorHAnsi" w:cstheme="majorHAnsi"/>
        </w:rPr>
        <w:t xml:space="preserve"> (MIRRI)</w:t>
      </w:r>
      <w:r w:rsidRPr="00766FA0">
        <w:rPr>
          <w:rFonts w:asciiTheme="majorHAnsi" w:hAnsiTheme="majorHAnsi" w:cstheme="majorHAnsi"/>
        </w:rPr>
        <w:t xml:space="preserve">. </w:t>
      </w:r>
    </w:p>
    <w:p w14:paraId="4AC208C0" w14:textId="10D69381" w:rsidR="00766FA0" w:rsidRDefault="00766FA0">
      <w:pPr>
        <w:rPr>
          <w:rFonts w:asciiTheme="majorHAnsi" w:hAnsiTheme="majorHAnsi" w:cstheme="majorHAnsi"/>
        </w:rPr>
      </w:pPr>
    </w:p>
    <w:p w14:paraId="3E2A1805" w14:textId="53986017" w:rsidR="00D56930" w:rsidRPr="00766FA0" w:rsidRDefault="00D56930">
      <w:pPr>
        <w:rPr>
          <w:rFonts w:asciiTheme="majorHAnsi" w:hAnsiTheme="majorHAnsi" w:cstheme="majorHAnsi"/>
        </w:rPr>
      </w:pPr>
    </w:p>
    <w:p w14:paraId="0EAB56C9" w14:textId="4E01381D" w:rsidR="00516735" w:rsidRPr="00766FA0" w:rsidRDefault="00F302E0">
      <w:pPr>
        <w:rPr>
          <w:rFonts w:asciiTheme="majorHAnsi" w:hAnsiTheme="majorHAnsi" w:cstheme="majorHAnsi"/>
          <w:sz w:val="40"/>
          <w:szCs w:val="40"/>
        </w:rPr>
      </w:pPr>
      <w:r w:rsidRPr="00766FA0">
        <w:rPr>
          <w:rFonts w:asciiTheme="majorHAnsi" w:hAnsiTheme="majorHAnsi" w:cstheme="majorHAnsi"/>
          <w:sz w:val="40"/>
          <w:szCs w:val="40"/>
        </w:rPr>
        <w:t xml:space="preserve">Východisková situácia </w:t>
      </w:r>
    </w:p>
    <w:p w14:paraId="74BFEF62" w14:textId="5305A5E7" w:rsidR="00516735" w:rsidRPr="00766FA0" w:rsidRDefault="00516735" w:rsidP="00516735">
      <w:pPr>
        <w:rPr>
          <w:rFonts w:asciiTheme="majorHAnsi" w:hAnsiTheme="majorHAnsi" w:cstheme="majorHAnsi"/>
        </w:rPr>
      </w:pPr>
      <w:r w:rsidRPr="00766FA0">
        <w:rPr>
          <w:rFonts w:asciiTheme="majorHAnsi" w:hAnsiTheme="majorHAnsi" w:cstheme="majorHAnsi"/>
          <w:b/>
        </w:rPr>
        <w:t>Medzinárodné rebríčky ponúkajú SR nezávislú spätnú väzbu o vplyve realizovaných politík, opatrení, porovnávajú výkon SR s ostatnými štátmi EU a formulujú odporúčania pre zlepšenie v kontexte aktuálnych trendov.</w:t>
      </w:r>
      <w:r w:rsidRPr="00766FA0">
        <w:rPr>
          <w:rFonts w:asciiTheme="majorHAnsi" w:hAnsiTheme="majorHAnsi" w:cstheme="majorHAnsi"/>
        </w:rPr>
        <w:t xml:space="preserve"> Prostredníctvom medzinárodných rebríčkov je možné sledovať progres SR v oblasti sprístupňovania otvorených dát a implementovať príp. opatrenia na zlepšenie. </w:t>
      </w:r>
    </w:p>
    <w:p w14:paraId="680EF609" w14:textId="49B9B44B" w:rsidR="00516735" w:rsidRPr="00766FA0" w:rsidRDefault="00516735" w:rsidP="00516735">
      <w:pPr>
        <w:rPr>
          <w:rFonts w:asciiTheme="majorHAnsi" w:hAnsiTheme="majorHAnsi" w:cstheme="majorHAnsi"/>
        </w:rPr>
      </w:pPr>
    </w:p>
    <w:p w14:paraId="7DD73C41" w14:textId="1B5E3C43" w:rsidR="00DD4A02" w:rsidRPr="00766FA0" w:rsidRDefault="00F302E0" w:rsidP="617C4ED8">
      <w:pPr>
        <w:rPr>
          <w:rFonts w:asciiTheme="majorHAnsi" w:hAnsiTheme="majorHAnsi" w:cstheme="majorHAnsi"/>
          <w:bCs/>
        </w:rPr>
      </w:pPr>
      <w:r w:rsidRPr="00766FA0">
        <w:rPr>
          <w:rFonts w:asciiTheme="majorHAnsi" w:hAnsiTheme="majorHAnsi" w:cstheme="majorHAnsi"/>
          <w:b/>
          <w:bCs/>
        </w:rPr>
        <w:t>Postavenie SR v</w:t>
      </w:r>
      <w:r w:rsidR="00516735" w:rsidRPr="00766FA0">
        <w:rPr>
          <w:rFonts w:asciiTheme="majorHAnsi" w:hAnsiTheme="majorHAnsi" w:cstheme="majorHAnsi"/>
          <w:b/>
          <w:bCs/>
        </w:rPr>
        <w:t xml:space="preserve"> relevantných </w:t>
      </w:r>
      <w:r w:rsidRPr="00766FA0">
        <w:rPr>
          <w:rFonts w:asciiTheme="majorHAnsi" w:hAnsiTheme="majorHAnsi" w:cstheme="majorHAnsi"/>
          <w:b/>
          <w:bCs/>
        </w:rPr>
        <w:t>medzinárodných rebríčkoch s</w:t>
      </w:r>
      <w:r w:rsidR="00AE3A96">
        <w:rPr>
          <w:rFonts w:asciiTheme="majorHAnsi" w:hAnsiTheme="majorHAnsi" w:cstheme="majorHAnsi"/>
          <w:b/>
          <w:bCs/>
        </w:rPr>
        <w:t>o</w:t>
      </w:r>
      <w:r w:rsidRPr="00766FA0">
        <w:rPr>
          <w:rFonts w:asciiTheme="majorHAnsi" w:hAnsiTheme="majorHAnsi" w:cstheme="majorHAnsi"/>
          <w:b/>
          <w:bCs/>
        </w:rPr>
        <w:t xml:space="preserve"> </w:t>
      </w:r>
      <w:r w:rsidR="00AE3A96">
        <w:rPr>
          <w:rFonts w:asciiTheme="majorHAnsi" w:hAnsiTheme="majorHAnsi" w:cstheme="majorHAnsi"/>
          <w:b/>
          <w:bCs/>
        </w:rPr>
        <w:t>zameraním</w:t>
      </w:r>
      <w:r w:rsidR="00AE3A96" w:rsidRPr="00766FA0">
        <w:rPr>
          <w:rFonts w:asciiTheme="majorHAnsi" w:hAnsiTheme="majorHAnsi" w:cstheme="majorHAnsi"/>
          <w:b/>
          <w:bCs/>
        </w:rPr>
        <w:t xml:space="preserve"> </w:t>
      </w:r>
      <w:r w:rsidRPr="00766FA0">
        <w:rPr>
          <w:rFonts w:asciiTheme="majorHAnsi" w:hAnsiTheme="majorHAnsi" w:cstheme="majorHAnsi"/>
          <w:b/>
          <w:bCs/>
        </w:rPr>
        <w:t xml:space="preserve">na </w:t>
      </w:r>
      <w:proofErr w:type="spellStart"/>
      <w:r w:rsidRPr="00766FA0">
        <w:rPr>
          <w:rFonts w:asciiTheme="majorHAnsi" w:hAnsiTheme="majorHAnsi" w:cstheme="majorHAnsi"/>
          <w:b/>
          <w:bCs/>
        </w:rPr>
        <w:t>open</w:t>
      </w:r>
      <w:proofErr w:type="spellEnd"/>
      <w:r w:rsidRPr="00766FA0">
        <w:rPr>
          <w:rFonts w:asciiTheme="majorHAnsi" w:hAnsiTheme="majorHAnsi" w:cstheme="majorHAnsi"/>
          <w:b/>
          <w:bCs/>
        </w:rPr>
        <w:t xml:space="preserve"> </w:t>
      </w:r>
      <w:proofErr w:type="spellStart"/>
      <w:r w:rsidRPr="00766FA0">
        <w:rPr>
          <w:rFonts w:asciiTheme="majorHAnsi" w:hAnsiTheme="majorHAnsi" w:cstheme="majorHAnsi"/>
          <w:b/>
          <w:bCs/>
        </w:rPr>
        <w:t>data</w:t>
      </w:r>
      <w:proofErr w:type="spellEnd"/>
      <w:r w:rsidRPr="00766FA0">
        <w:rPr>
          <w:rFonts w:asciiTheme="majorHAnsi" w:hAnsiTheme="majorHAnsi" w:cstheme="majorHAnsi"/>
          <w:b/>
          <w:bCs/>
        </w:rPr>
        <w:t xml:space="preserve"> </w:t>
      </w:r>
      <w:r w:rsidR="00AE3A96">
        <w:rPr>
          <w:rFonts w:asciiTheme="majorHAnsi" w:hAnsiTheme="majorHAnsi" w:cstheme="majorHAnsi"/>
          <w:b/>
          <w:bCs/>
        </w:rPr>
        <w:t>sa medziročne zhoršuje</w:t>
      </w:r>
      <w:r w:rsidRPr="00766FA0">
        <w:rPr>
          <w:rFonts w:asciiTheme="majorHAnsi" w:hAnsiTheme="majorHAnsi" w:cstheme="majorHAnsi"/>
          <w:b/>
          <w:bCs/>
        </w:rPr>
        <w:t xml:space="preserve">, príp. </w:t>
      </w:r>
      <w:r w:rsidR="00811C18" w:rsidRPr="00766FA0">
        <w:rPr>
          <w:rFonts w:asciiTheme="majorHAnsi" w:hAnsiTheme="majorHAnsi" w:cstheme="majorHAnsi"/>
          <w:b/>
          <w:bCs/>
        </w:rPr>
        <w:t>s</w:t>
      </w:r>
      <w:r w:rsidRPr="00766FA0">
        <w:rPr>
          <w:rFonts w:asciiTheme="majorHAnsi" w:hAnsiTheme="majorHAnsi" w:cstheme="majorHAnsi"/>
          <w:b/>
          <w:bCs/>
        </w:rPr>
        <w:t>tagnuje</w:t>
      </w:r>
      <w:r w:rsidR="00DB03CD" w:rsidRPr="00766FA0">
        <w:rPr>
          <w:rFonts w:asciiTheme="majorHAnsi" w:hAnsiTheme="majorHAnsi" w:cstheme="majorHAnsi"/>
          <w:b/>
          <w:bCs/>
        </w:rPr>
        <w:t>.</w:t>
      </w:r>
      <w:r w:rsidR="00DB03CD" w:rsidRPr="00766FA0">
        <w:rPr>
          <w:rFonts w:asciiTheme="majorHAnsi" w:hAnsiTheme="majorHAnsi" w:cstheme="majorHAnsi"/>
          <w:bCs/>
        </w:rPr>
        <w:t xml:space="preserve"> Tento negatívny trend je viditeľný </w:t>
      </w:r>
      <w:r w:rsidRPr="00766FA0">
        <w:rPr>
          <w:rFonts w:asciiTheme="majorHAnsi" w:hAnsiTheme="majorHAnsi" w:cstheme="majorHAnsi"/>
          <w:bCs/>
        </w:rPr>
        <w:t>aj napriek vynaloženým investí</w:t>
      </w:r>
      <w:r w:rsidR="00DB03CD" w:rsidRPr="00766FA0">
        <w:rPr>
          <w:rFonts w:asciiTheme="majorHAnsi" w:hAnsiTheme="majorHAnsi" w:cstheme="majorHAnsi"/>
          <w:bCs/>
        </w:rPr>
        <w:t xml:space="preserve">ciám a realizovaným aktivitám na digitalizáciu </w:t>
      </w:r>
      <w:r w:rsidRPr="00766FA0">
        <w:rPr>
          <w:rFonts w:asciiTheme="majorHAnsi" w:hAnsiTheme="majorHAnsi" w:cstheme="majorHAnsi"/>
          <w:bCs/>
        </w:rPr>
        <w:t>verejného sekto</w:t>
      </w:r>
      <w:r w:rsidR="00DB03CD" w:rsidRPr="00766FA0">
        <w:rPr>
          <w:rFonts w:asciiTheme="majorHAnsi" w:hAnsiTheme="majorHAnsi" w:cstheme="majorHAnsi"/>
          <w:bCs/>
        </w:rPr>
        <w:t xml:space="preserve">ra </w:t>
      </w:r>
      <w:r w:rsidR="00811C18" w:rsidRPr="00766FA0">
        <w:rPr>
          <w:rFonts w:asciiTheme="majorHAnsi" w:hAnsiTheme="majorHAnsi" w:cstheme="majorHAnsi"/>
          <w:bCs/>
        </w:rPr>
        <w:t xml:space="preserve">a sprístupňovania otvorených dát. Medziročné postavenie SR v rebríčkoch ODMI, DESI, </w:t>
      </w:r>
      <w:proofErr w:type="spellStart"/>
      <w:r w:rsidR="00811C18" w:rsidRPr="00766FA0">
        <w:rPr>
          <w:rFonts w:asciiTheme="majorHAnsi" w:hAnsiTheme="majorHAnsi" w:cstheme="majorHAnsi"/>
          <w:bCs/>
        </w:rPr>
        <w:t>OURdata</w:t>
      </w:r>
      <w:proofErr w:type="spellEnd"/>
      <w:r w:rsidR="00811C18" w:rsidRPr="00766FA0">
        <w:rPr>
          <w:rFonts w:asciiTheme="majorHAnsi" w:hAnsiTheme="majorHAnsi" w:cstheme="majorHAnsi"/>
          <w:bCs/>
        </w:rPr>
        <w:t xml:space="preserve"> je zobrazené v tabuľke nižšie: </w:t>
      </w:r>
    </w:p>
    <w:p w14:paraId="79F056A6" w14:textId="717F064F" w:rsidR="00DB03CD" w:rsidRPr="00766FA0" w:rsidRDefault="00DB03CD" w:rsidP="617C4ED8">
      <w:pPr>
        <w:rPr>
          <w:rFonts w:asciiTheme="majorHAnsi" w:hAnsiTheme="majorHAnsi" w:cstheme="majorHAnsi"/>
          <w:bCs/>
        </w:rPr>
      </w:pPr>
    </w:p>
    <w:tbl>
      <w:tblPr>
        <w:tblStyle w:val="Tabukasmriekou4zvraznenie1"/>
        <w:tblpPr w:leftFromText="141" w:rightFromText="141" w:vertAnchor="text" w:horzAnchor="margin" w:tblpY="-19"/>
        <w:tblW w:w="5000" w:type="pct"/>
        <w:tblLook w:val="06A0" w:firstRow="1" w:lastRow="0" w:firstColumn="1" w:lastColumn="0" w:noHBand="1" w:noVBand="1"/>
      </w:tblPr>
      <w:tblGrid>
        <w:gridCol w:w="1779"/>
        <w:gridCol w:w="2124"/>
        <w:gridCol w:w="735"/>
        <w:gridCol w:w="726"/>
        <w:gridCol w:w="735"/>
        <w:gridCol w:w="726"/>
        <w:gridCol w:w="735"/>
        <w:gridCol w:w="726"/>
        <w:gridCol w:w="733"/>
      </w:tblGrid>
      <w:tr w:rsidR="00675825" w:rsidRPr="00766FA0" w14:paraId="1EDC4514" w14:textId="77777777" w:rsidTr="0067582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862" w:type="pct"/>
          </w:tcPr>
          <w:p w14:paraId="3706BF27" w14:textId="4BBF4F63" w:rsidR="00675825" w:rsidRPr="00766FA0" w:rsidRDefault="00675825" w:rsidP="00811C18">
            <w:pPr>
              <w:widowControl w:val="0"/>
              <w:pBdr>
                <w:top w:val="nil"/>
                <w:left w:val="nil"/>
                <w:bottom w:val="nil"/>
                <w:right w:val="nil"/>
                <w:between w:val="nil"/>
              </w:pBdr>
              <w:tabs>
                <w:tab w:val="left" w:pos="360"/>
                <w:tab w:val="center" w:pos="1057"/>
              </w:tabs>
              <w:rPr>
                <w:rFonts w:asciiTheme="majorHAnsi" w:hAnsiTheme="majorHAnsi" w:cstheme="majorHAnsi"/>
                <w:sz w:val="24"/>
                <w:szCs w:val="24"/>
              </w:rPr>
            </w:pPr>
            <w:r w:rsidRPr="00766FA0">
              <w:rPr>
                <w:rFonts w:asciiTheme="majorHAnsi" w:hAnsiTheme="majorHAnsi" w:cstheme="majorHAnsi"/>
                <w:sz w:val="24"/>
                <w:szCs w:val="24"/>
              </w:rPr>
              <w:t>Hodnotiteľ</w:t>
            </w:r>
          </w:p>
        </w:tc>
        <w:tc>
          <w:tcPr>
            <w:tcW w:w="1193" w:type="pct"/>
          </w:tcPr>
          <w:p w14:paraId="07BF4C2D" w14:textId="482E65DE" w:rsidR="00675825" w:rsidRPr="00766FA0" w:rsidRDefault="00675825" w:rsidP="00811C18">
            <w:pPr>
              <w:widowControl w:val="0"/>
              <w:pBdr>
                <w:top w:val="nil"/>
                <w:left w:val="nil"/>
                <w:bottom w:val="nil"/>
                <w:right w:val="nil"/>
                <w:between w:val="nil"/>
              </w:pBdr>
              <w:tabs>
                <w:tab w:val="left" w:pos="360"/>
                <w:tab w:val="center" w:pos="1057"/>
              </w:tabs>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ab/>
            </w:r>
            <w:r w:rsidRPr="00766FA0">
              <w:rPr>
                <w:rFonts w:asciiTheme="majorHAnsi" w:hAnsiTheme="majorHAnsi" w:cstheme="majorHAnsi"/>
                <w:sz w:val="24"/>
                <w:szCs w:val="24"/>
              </w:rPr>
              <w:tab/>
              <w:t>Index</w:t>
            </w:r>
          </w:p>
        </w:tc>
        <w:tc>
          <w:tcPr>
            <w:tcW w:w="423" w:type="pct"/>
          </w:tcPr>
          <w:p w14:paraId="50DA1CCF"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2021</w:t>
            </w:r>
          </w:p>
        </w:tc>
        <w:tc>
          <w:tcPr>
            <w:tcW w:w="418" w:type="pct"/>
          </w:tcPr>
          <w:p w14:paraId="5A900F75"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2020</w:t>
            </w:r>
          </w:p>
        </w:tc>
        <w:tc>
          <w:tcPr>
            <w:tcW w:w="423" w:type="pct"/>
          </w:tcPr>
          <w:p w14:paraId="63ADE8AC"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2019</w:t>
            </w:r>
          </w:p>
        </w:tc>
        <w:tc>
          <w:tcPr>
            <w:tcW w:w="418" w:type="pct"/>
          </w:tcPr>
          <w:p w14:paraId="21C40147"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2018</w:t>
            </w:r>
          </w:p>
        </w:tc>
        <w:tc>
          <w:tcPr>
            <w:tcW w:w="423" w:type="pct"/>
          </w:tcPr>
          <w:p w14:paraId="7771BEC1"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2017</w:t>
            </w:r>
          </w:p>
        </w:tc>
        <w:tc>
          <w:tcPr>
            <w:tcW w:w="418" w:type="pct"/>
          </w:tcPr>
          <w:p w14:paraId="61AFFAA2"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2016</w:t>
            </w:r>
          </w:p>
        </w:tc>
        <w:tc>
          <w:tcPr>
            <w:tcW w:w="422" w:type="pct"/>
          </w:tcPr>
          <w:p w14:paraId="372EF0E5" w14:textId="77777777" w:rsidR="00675825" w:rsidRPr="00766FA0" w:rsidRDefault="00675825" w:rsidP="00811C1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766FA0">
              <w:rPr>
                <w:rFonts w:asciiTheme="majorHAnsi" w:hAnsiTheme="majorHAnsi" w:cstheme="majorHAnsi"/>
                <w:sz w:val="24"/>
                <w:szCs w:val="24"/>
              </w:rPr>
              <w:t>2015</w:t>
            </w:r>
          </w:p>
        </w:tc>
      </w:tr>
      <w:tr w:rsidR="00675825" w:rsidRPr="00766FA0" w14:paraId="552CBC90" w14:textId="77777777" w:rsidTr="00675825">
        <w:trPr>
          <w:trHeight w:val="515"/>
        </w:trPr>
        <w:tc>
          <w:tcPr>
            <w:cnfStyle w:val="001000000000" w:firstRow="0" w:lastRow="0" w:firstColumn="1" w:lastColumn="0" w:oddVBand="0" w:evenVBand="0" w:oddHBand="0" w:evenHBand="0" w:firstRowFirstColumn="0" w:firstRowLastColumn="0" w:lastRowFirstColumn="0" w:lastRowLastColumn="0"/>
            <w:tcW w:w="862" w:type="pct"/>
          </w:tcPr>
          <w:p w14:paraId="68A992DA" w14:textId="4675E0B0" w:rsidR="00675825" w:rsidRPr="00766FA0" w:rsidRDefault="00675825" w:rsidP="00811C18">
            <w:pPr>
              <w:widowControl w:val="0"/>
              <w:pBdr>
                <w:top w:val="nil"/>
                <w:left w:val="nil"/>
                <w:bottom w:val="nil"/>
                <w:right w:val="nil"/>
                <w:between w:val="nil"/>
              </w:pBdr>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 xml:space="preserve">Data.europe.eu </w:t>
            </w:r>
          </w:p>
        </w:tc>
        <w:tc>
          <w:tcPr>
            <w:tcW w:w="1193" w:type="pct"/>
          </w:tcPr>
          <w:p w14:paraId="0352D979" w14:textId="267DF400" w:rsidR="00675825" w:rsidRPr="00766FA0" w:rsidRDefault="00675825" w:rsidP="0067582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Open Data Maturity Index</w:t>
            </w:r>
          </w:p>
        </w:tc>
        <w:tc>
          <w:tcPr>
            <w:tcW w:w="423" w:type="pct"/>
          </w:tcPr>
          <w:p w14:paraId="1C6DBC31"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33</w:t>
            </w:r>
          </w:p>
        </w:tc>
        <w:tc>
          <w:tcPr>
            <w:tcW w:w="418" w:type="pct"/>
          </w:tcPr>
          <w:p w14:paraId="38D97759"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28</w:t>
            </w:r>
          </w:p>
        </w:tc>
        <w:tc>
          <w:tcPr>
            <w:tcW w:w="423" w:type="pct"/>
          </w:tcPr>
          <w:p w14:paraId="09C4701F"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28</w:t>
            </w:r>
          </w:p>
        </w:tc>
        <w:tc>
          <w:tcPr>
            <w:tcW w:w="418" w:type="pct"/>
          </w:tcPr>
          <w:p w14:paraId="500E001F"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8</w:t>
            </w:r>
          </w:p>
        </w:tc>
        <w:tc>
          <w:tcPr>
            <w:tcW w:w="423" w:type="pct"/>
          </w:tcPr>
          <w:p w14:paraId="44277B34"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12</w:t>
            </w:r>
          </w:p>
        </w:tc>
        <w:tc>
          <w:tcPr>
            <w:tcW w:w="418" w:type="pct"/>
          </w:tcPr>
          <w:p w14:paraId="39AE60D8"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B0D47F"/>
                <w:sz w:val="24"/>
                <w:szCs w:val="24"/>
                <w:highlight w:val="white"/>
              </w:rPr>
            </w:pPr>
            <w:r w:rsidRPr="00766FA0">
              <w:rPr>
                <w:rFonts w:asciiTheme="majorHAnsi" w:hAnsiTheme="majorHAnsi" w:cstheme="majorHAnsi"/>
                <w:color w:val="1B1B19"/>
                <w:sz w:val="24"/>
                <w:szCs w:val="24"/>
                <w:highlight w:val="white"/>
              </w:rPr>
              <w:t>9</w:t>
            </w:r>
          </w:p>
        </w:tc>
        <w:tc>
          <w:tcPr>
            <w:tcW w:w="422" w:type="pct"/>
          </w:tcPr>
          <w:p w14:paraId="71C607F8"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15</w:t>
            </w:r>
          </w:p>
        </w:tc>
      </w:tr>
      <w:tr w:rsidR="00675825" w:rsidRPr="00766FA0" w14:paraId="17DDB104" w14:textId="77777777" w:rsidTr="00675825">
        <w:trPr>
          <w:trHeight w:val="515"/>
        </w:trPr>
        <w:tc>
          <w:tcPr>
            <w:cnfStyle w:val="001000000000" w:firstRow="0" w:lastRow="0" w:firstColumn="1" w:lastColumn="0" w:oddVBand="0" w:evenVBand="0" w:oddHBand="0" w:evenHBand="0" w:firstRowFirstColumn="0" w:firstRowLastColumn="0" w:lastRowFirstColumn="0" w:lastRowLastColumn="0"/>
            <w:tcW w:w="862" w:type="pct"/>
          </w:tcPr>
          <w:p w14:paraId="0B879850" w14:textId="2E50EDAB" w:rsidR="00675825" w:rsidRPr="00766FA0" w:rsidRDefault="00675825" w:rsidP="00811C18">
            <w:pPr>
              <w:widowControl w:val="0"/>
              <w:pBdr>
                <w:top w:val="nil"/>
                <w:left w:val="nil"/>
                <w:bottom w:val="nil"/>
                <w:right w:val="nil"/>
                <w:between w:val="nil"/>
              </w:pBdr>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 xml:space="preserve">Európska Komisia </w:t>
            </w:r>
          </w:p>
        </w:tc>
        <w:tc>
          <w:tcPr>
            <w:tcW w:w="1193" w:type="pct"/>
          </w:tcPr>
          <w:p w14:paraId="304AC9BD" w14:textId="1626CEE8"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proofErr w:type="spellStart"/>
            <w:r w:rsidRPr="00766FA0">
              <w:rPr>
                <w:rFonts w:asciiTheme="majorHAnsi" w:hAnsiTheme="majorHAnsi" w:cstheme="majorHAnsi"/>
                <w:color w:val="1B1B19"/>
                <w:sz w:val="24"/>
                <w:szCs w:val="24"/>
              </w:rPr>
              <w:t>Digital</w:t>
            </w:r>
            <w:proofErr w:type="spellEnd"/>
            <w:r w:rsidRPr="00766FA0">
              <w:rPr>
                <w:rFonts w:asciiTheme="majorHAnsi" w:hAnsiTheme="majorHAnsi" w:cstheme="majorHAnsi"/>
                <w:color w:val="1B1B19"/>
                <w:sz w:val="24"/>
                <w:szCs w:val="24"/>
              </w:rPr>
              <w:t xml:space="preserve"> </w:t>
            </w:r>
            <w:proofErr w:type="spellStart"/>
            <w:r w:rsidRPr="00766FA0">
              <w:rPr>
                <w:rFonts w:asciiTheme="majorHAnsi" w:hAnsiTheme="majorHAnsi" w:cstheme="majorHAnsi"/>
                <w:color w:val="1B1B19"/>
                <w:sz w:val="24"/>
                <w:szCs w:val="24"/>
              </w:rPr>
              <w:t>Economy</w:t>
            </w:r>
            <w:proofErr w:type="spellEnd"/>
            <w:r w:rsidRPr="00766FA0">
              <w:rPr>
                <w:rFonts w:asciiTheme="majorHAnsi" w:hAnsiTheme="majorHAnsi" w:cstheme="majorHAnsi"/>
                <w:color w:val="1B1B19"/>
                <w:sz w:val="24"/>
                <w:szCs w:val="24"/>
              </w:rPr>
              <w:t xml:space="preserve"> and Society Index</w:t>
            </w:r>
          </w:p>
        </w:tc>
        <w:tc>
          <w:tcPr>
            <w:tcW w:w="423" w:type="pct"/>
          </w:tcPr>
          <w:p w14:paraId="402A20F1"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22</w:t>
            </w:r>
          </w:p>
        </w:tc>
        <w:tc>
          <w:tcPr>
            <w:tcW w:w="418" w:type="pct"/>
          </w:tcPr>
          <w:p w14:paraId="2B3E89C1"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22</w:t>
            </w:r>
          </w:p>
        </w:tc>
        <w:tc>
          <w:tcPr>
            <w:tcW w:w="423" w:type="pct"/>
          </w:tcPr>
          <w:p w14:paraId="1937808A"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21</w:t>
            </w:r>
          </w:p>
        </w:tc>
        <w:tc>
          <w:tcPr>
            <w:tcW w:w="418" w:type="pct"/>
          </w:tcPr>
          <w:p w14:paraId="014AF64B"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20</w:t>
            </w:r>
          </w:p>
        </w:tc>
        <w:tc>
          <w:tcPr>
            <w:tcW w:w="423" w:type="pct"/>
          </w:tcPr>
          <w:p w14:paraId="33D74BA7" w14:textId="0689BB6C" w:rsidR="00675825" w:rsidRPr="00766FA0" w:rsidRDefault="00675825" w:rsidP="0067582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20</w:t>
            </w:r>
          </w:p>
        </w:tc>
        <w:tc>
          <w:tcPr>
            <w:tcW w:w="418" w:type="pct"/>
          </w:tcPr>
          <w:p w14:paraId="657E062E" w14:textId="323F6CB4" w:rsidR="00675825" w:rsidRPr="00766FA0" w:rsidRDefault="00E612C6" w:rsidP="00811C18">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22</w:t>
            </w:r>
          </w:p>
        </w:tc>
        <w:tc>
          <w:tcPr>
            <w:tcW w:w="422" w:type="pct"/>
          </w:tcPr>
          <w:p w14:paraId="2EC0071D" w14:textId="463A03EA" w:rsidR="00675825" w:rsidRPr="00766FA0" w:rsidRDefault="00675825" w:rsidP="00811C18">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p>
        </w:tc>
      </w:tr>
      <w:tr w:rsidR="00675825" w:rsidRPr="00766FA0" w14:paraId="798BB0D8" w14:textId="77777777" w:rsidTr="00675825">
        <w:trPr>
          <w:trHeight w:val="515"/>
        </w:trPr>
        <w:tc>
          <w:tcPr>
            <w:cnfStyle w:val="001000000000" w:firstRow="0" w:lastRow="0" w:firstColumn="1" w:lastColumn="0" w:oddVBand="0" w:evenVBand="0" w:oddHBand="0" w:evenHBand="0" w:firstRowFirstColumn="0" w:firstRowLastColumn="0" w:lastRowFirstColumn="0" w:lastRowLastColumn="0"/>
            <w:tcW w:w="862" w:type="pct"/>
          </w:tcPr>
          <w:p w14:paraId="2C5839C8" w14:textId="4316A0C9" w:rsidR="00675825" w:rsidRPr="00766FA0" w:rsidRDefault="00675825" w:rsidP="00811C18">
            <w:pPr>
              <w:widowControl w:val="0"/>
              <w:pBdr>
                <w:top w:val="nil"/>
                <w:left w:val="nil"/>
                <w:bottom w:val="nil"/>
                <w:right w:val="nil"/>
                <w:between w:val="nil"/>
              </w:pBdr>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OECD</w:t>
            </w:r>
          </w:p>
        </w:tc>
        <w:tc>
          <w:tcPr>
            <w:tcW w:w="1193" w:type="pct"/>
          </w:tcPr>
          <w:p w14:paraId="2EDC92E3" w14:textId="6BEADE1F"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proofErr w:type="spellStart"/>
            <w:r w:rsidRPr="00766FA0">
              <w:rPr>
                <w:rFonts w:asciiTheme="majorHAnsi" w:hAnsiTheme="majorHAnsi" w:cstheme="majorHAnsi"/>
                <w:color w:val="1B1B19"/>
                <w:sz w:val="24"/>
                <w:szCs w:val="24"/>
                <w:highlight w:val="white"/>
              </w:rPr>
              <w:t>OURdata</w:t>
            </w:r>
            <w:proofErr w:type="spellEnd"/>
            <w:r w:rsidRPr="00766FA0">
              <w:rPr>
                <w:rFonts w:asciiTheme="majorHAnsi" w:hAnsiTheme="majorHAnsi" w:cstheme="majorHAnsi"/>
                <w:color w:val="1B1B19"/>
                <w:sz w:val="24"/>
                <w:szCs w:val="24"/>
                <w:highlight w:val="white"/>
              </w:rPr>
              <w:t xml:space="preserve"> Index</w:t>
            </w:r>
          </w:p>
        </w:tc>
        <w:tc>
          <w:tcPr>
            <w:tcW w:w="423" w:type="pct"/>
          </w:tcPr>
          <w:p w14:paraId="5EFBDD4A"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N/A</w:t>
            </w:r>
          </w:p>
        </w:tc>
        <w:tc>
          <w:tcPr>
            <w:tcW w:w="418" w:type="pct"/>
          </w:tcPr>
          <w:p w14:paraId="7F653D04"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N/A</w:t>
            </w:r>
          </w:p>
        </w:tc>
        <w:tc>
          <w:tcPr>
            <w:tcW w:w="423" w:type="pct"/>
          </w:tcPr>
          <w:p w14:paraId="69E2BA30"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26</w:t>
            </w:r>
          </w:p>
        </w:tc>
        <w:tc>
          <w:tcPr>
            <w:tcW w:w="418" w:type="pct"/>
          </w:tcPr>
          <w:p w14:paraId="3A0DA778"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N/A</w:t>
            </w:r>
          </w:p>
        </w:tc>
        <w:tc>
          <w:tcPr>
            <w:tcW w:w="423" w:type="pct"/>
          </w:tcPr>
          <w:p w14:paraId="38DE6CE1"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26</w:t>
            </w:r>
          </w:p>
        </w:tc>
        <w:tc>
          <w:tcPr>
            <w:tcW w:w="418" w:type="pct"/>
          </w:tcPr>
          <w:p w14:paraId="4803B5C0"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N/A</w:t>
            </w:r>
          </w:p>
        </w:tc>
        <w:tc>
          <w:tcPr>
            <w:tcW w:w="422" w:type="pct"/>
          </w:tcPr>
          <w:p w14:paraId="51606190" w14:textId="77777777" w:rsidR="00675825" w:rsidRPr="00766FA0" w:rsidRDefault="00675825" w:rsidP="00811C18">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1B1B19"/>
                <w:sz w:val="24"/>
                <w:szCs w:val="24"/>
                <w:highlight w:val="white"/>
              </w:rPr>
            </w:pPr>
            <w:r w:rsidRPr="00766FA0">
              <w:rPr>
                <w:rFonts w:asciiTheme="majorHAnsi" w:hAnsiTheme="majorHAnsi" w:cstheme="majorHAnsi"/>
                <w:color w:val="1B1B19"/>
                <w:sz w:val="24"/>
                <w:szCs w:val="24"/>
                <w:highlight w:val="white"/>
              </w:rPr>
              <w:t>N/A</w:t>
            </w:r>
          </w:p>
        </w:tc>
      </w:tr>
    </w:tbl>
    <w:p w14:paraId="334924AF" w14:textId="039DABA0" w:rsidR="00DB03CD" w:rsidRPr="00766FA0" w:rsidRDefault="008952F3" w:rsidP="617C4ED8">
      <w:pPr>
        <w:rPr>
          <w:rFonts w:asciiTheme="majorHAnsi" w:hAnsiTheme="majorHAnsi" w:cstheme="majorHAnsi"/>
          <w:bCs/>
        </w:rPr>
      </w:pPr>
      <w:r>
        <w:rPr>
          <w:rFonts w:asciiTheme="majorHAnsi" w:hAnsiTheme="majorHAnsi" w:cstheme="majorHAnsi"/>
          <w:bCs/>
        </w:rPr>
        <w:t xml:space="preserve">Zdroj: DK na základe medziročných hodnotení indexov. </w:t>
      </w:r>
    </w:p>
    <w:p w14:paraId="040C1336" w14:textId="77777777" w:rsidR="00516735" w:rsidRPr="00766FA0" w:rsidRDefault="00516735" w:rsidP="617C4ED8">
      <w:pPr>
        <w:rPr>
          <w:rFonts w:asciiTheme="majorHAnsi" w:hAnsiTheme="majorHAnsi" w:cstheme="majorHAnsi"/>
          <w:bCs/>
        </w:rPr>
      </w:pPr>
    </w:p>
    <w:p w14:paraId="4A848870" w14:textId="77777777" w:rsidR="00516735" w:rsidRPr="00766FA0" w:rsidRDefault="00516735" w:rsidP="617C4ED8">
      <w:pPr>
        <w:rPr>
          <w:rFonts w:asciiTheme="majorHAnsi" w:hAnsiTheme="majorHAnsi" w:cstheme="majorHAnsi"/>
          <w:bCs/>
        </w:rPr>
      </w:pPr>
    </w:p>
    <w:tbl>
      <w:tblPr>
        <w:tblStyle w:val="Mriekatabuky"/>
        <w:tblW w:w="0" w:type="auto"/>
        <w:shd w:val="clear" w:color="auto" w:fill="F2F2F2" w:themeFill="background1" w:themeFillShade="F2"/>
        <w:tblLook w:val="04A0" w:firstRow="1" w:lastRow="0" w:firstColumn="1" w:lastColumn="0" w:noHBand="0" w:noVBand="1"/>
      </w:tblPr>
      <w:tblGrid>
        <w:gridCol w:w="9019"/>
      </w:tblGrid>
      <w:tr w:rsidR="00516735" w:rsidRPr="00766FA0" w14:paraId="27133ACE" w14:textId="77777777" w:rsidTr="00516735">
        <w:tc>
          <w:tcPr>
            <w:tcW w:w="9019" w:type="dxa"/>
            <w:shd w:val="clear" w:color="auto" w:fill="F2F2F2" w:themeFill="background1" w:themeFillShade="F2"/>
          </w:tcPr>
          <w:p w14:paraId="54CBBCB4" w14:textId="1C54338F" w:rsidR="00516735" w:rsidRPr="00766FA0" w:rsidRDefault="00516735" w:rsidP="617C4ED8">
            <w:pPr>
              <w:rPr>
                <w:rFonts w:asciiTheme="majorHAnsi" w:hAnsiTheme="majorHAnsi" w:cstheme="majorHAnsi"/>
                <w:bCs/>
              </w:rPr>
            </w:pPr>
            <w:r w:rsidRPr="00766FA0">
              <w:rPr>
                <w:rFonts w:asciiTheme="majorHAnsi" w:hAnsiTheme="majorHAnsi" w:cstheme="majorHAnsi"/>
                <w:bCs/>
              </w:rPr>
              <w:t xml:space="preserve">Metodológia rebríčkov sa počas hodnotiacich cyklov čiastočne menila </w:t>
            </w:r>
            <w:r w:rsidR="005B5068" w:rsidRPr="00766FA0">
              <w:rPr>
                <w:rFonts w:asciiTheme="majorHAnsi" w:hAnsiTheme="majorHAnsi" w:cstheme="majorHAnsi"/>
                <w:bCs/>
              </w:rPr>
              <w:t xml:space="preserve">preto </w:t>
            </w:r>
            <w:r w:rsidRPr="00766FA0">
              <w:rPr>
                <w:rFonts w:asciiTheme="majorHAnsi" w:hAnsiTheme="majorHAnsi" w:cstheme="majorHAnsi"/>
                <w:bCs/>
              </w:rPr>
              <w:t>nie je možné kvalifikovane porovnávať medziročné výsledky. Základný prehľad postavenia SR v čase nám však pomáha ilustrovať ako sa SR darí v porovnaní s ostatnými štátmi</w:t>
            </w:r>
            <w:r w:rsidR="00363DD9" w:rsidRPr="00766FA0">
              <w:rPr>
                <w:rFonts w:asciiTheme="majorHAnsi" w:hAnsiTheme="majorHAnsi" w:cstheme="majorHAnsi"/>
                <w:bCs/>
              </w:rPr>
              <w:t xml:space="preserve"> </w:t>
            </w:r>
            <w:r w:rsidR="005B5068" w:rsidRPr="00766FA0">
              <w:rPr>
                <w:rFonts w:asciiTheme="majorHAnsi" w:hAnsiTheme="majorHAnsi" w:cstheme="majorHAnsi"/>
                <w:bCs/>
              </w:rPr>
              <w:t>(</w:t>
            </w:r>
            <w:r w:rsidR="00363DD9" w:rsidRPr="00766FA0">
              <w:rPr>
                <w:rFonts w:asciiTheme="majorHAnsi" w:hAnsiTheme="majorHAnsi" w:cstheme="majorHAnsi"/>
                <w:bCs/>
              </w:rPr>
              <w:t>aj napriek meniacej sa metodológii</w:t>
            </w:r>
            <w:r w:rsidR="005B5068" w:rsidRPr="00766FA0">
              <w:rPr>
                <w:rFonts w:asciiTheme="majorHAnsi" w:hAnsiTheme="majorHAnsi" w:cstheme="majorHAnsi"/>
                <w:bCs/>
              </w:rPr>
              <w:t>)</w:t>
            </w:r>
            <w:r w:rsidRPr="00766FA0">
              <w:rPr>
                <w:rFonts w:asciiTheme="majorHAnsi" w:hAnsiTheme="majorHAnsi" w:cstheme="majorHAnsi"/>
                <w:bCs/>
              </w:rPr>
              <w:t xml:space="preserve">. </w:t>
            </w:r>
          </w:p>
        </w:tc>
      </w:tr>
    </w:tbl>
    <w:p w14:paraId="21C71B65" w14:textId="3B08359D" w:rsidR="00516735" w:rsidRPr="00766FA0" w:rsidRDefault="00516735" w:rsidP="617C4ED8">
      <w:pPr>
        <w:rPr>
          <w:rFonts w:asciiTheme="majorHAnsi" w:hAnsiTheme="majorHAnsi" w:cstheme="majorHAnsi"/>
          <w:bCs/>
        </w:rPr>
      </w:pPr>
    </w:p>
    <w:p w14:paraId="277E31E4" w14:textId="43CFBA54" w:rsidR="00363DD9" w:rsidRPr="00766FA0" w:rsidRDefault="2CD8BB69" w:rsidP="0082050F">
      <w:pPr>
        <w:rPr>
          <w:rFonts w:asciiTheme="majorHAnsi" w:hAnsiTheme="majorHAnsi" w:cstheme="majorBidi"/>
          <w:b/>
          <w:bCs/>
        </w:rPr>
      </w:pPr>
      <w:proofErr w:type="spellStart"/>
      <w:r w:rsidRPr="0634847F">
        <w:rPr>
          <w:rFonts w:asciiTheme="majorHAnsi" w:hAnsiTheme="majorHAnsi" w:cstheme="majorBidi"/>
          <w:b/>
          <w:bCs/>
        </w:rPr>
        <w:t>Sit</w:t>
      </w:r>
      <w:r w:rsidR="00363DD9" w:rsidRPr="0634847F">
        <w:rPr>
          <w:rFonts w:asciiTheme="majorHAnsi" w:hAnsiTheme="majorHAnsi" w:cstheme="majorBidi"/>
          <w:b/>
          <w:bCs/>
        </w:rPr>
        <w:t>N</w:t>
      </w:r>
      <w:r w:rsidR="00516735" w:rsidRPr="0634847F">
        <w:rPr>
          <w:rFonts w:asciiTheme="majorHAnsi" w:hAnsiTheme="majorHAnsi" w:cstheme="majorBidi"/>
          <w:b/>
          <w:bCs/>
        </w:rPr>
        <w:t>egatívny</w:t>
      </w:r>
      <w:proofErr w:type="spellEnd"/>
      <w:r w:rsidR="00516735" w:rsidRPr="0634847F">
        <w:rPr>
          <w:rFonts w:asciiTheme="majorHAnsi" w:hAnsiTheme="majorHAnsi" w:cstheme="majorBidi"/>
          <w:b/>
          <w:bCs/>
        </w:rPr>
        <w:t xml:space="preserve"> trend môžeme najlepšie ilustrovať na príklade rebríčka </w:t>
      </w:r>
      <w:r w:rsidR="00363DD9" w:rsidRPr="0634847F">
        <w:rPr>
          <w:rFonts w:asciiTheme="majorHAnsi" w:hAnsiTheme="majorHAnsi" w:cstheme="majorBidi"/>
          <w:b/>
          <w:bCs/>
        </w:rPr>
        <w:t>ODMI: SR od roku 2018 prepadla z 2. najlepšej skupiny krajín („</w:t>
      </w:r>
      <w:proofErr w:type="spellStart"/>
      <w:r w:rsidR="00363DD9" w:rsidRPr="0634847F">
        <w:rPr>
          <w:rFonts w:asciiTheme="majorHAnsi" w:hAnsiTheme="majorHAnsi" w:cstheme="majorBidi"/>
          <w:b/>
          <w:bCs/>
        </w:rPr>
        <w:t>Fast</w:t>
      </w:r>
      <w:proofErr w:type="spellEnd"/>
      <w:r w:rsidR="00363DD9" w:rsidRPr="0634847F">
        <w:rPr>
          <w:rFonts w:asciiTheme="majorHAnsi" w:hAnsiTheme="majorHAnsi" w:cstheme="majorBidi"/>
          <w:b/>
          <w:bCs/>
        </w:rPr>
        <w:t xml:space="preserve"> </w:t>
      </w:r>
      <w:proofErr w:type="spellStart"/>
      <w:r w:rsidR="00363DD9" w:rsidRPr="0634847F">
        <w:rPr>
          <w:rFonts w:asciiTheme="majorHAnsi" w:hAnsiTheme="majorHAnsi" w:cstheme="majorBidi"/>
          <w:b/>
          <w:bCs/>
        </w:rPr>
        <w:t>Trackers</w:t>
      </w:r>
      <w:proofErr w:type="spellEnd"/>
      <w:r w:rsidR="00363DD9" w:rsidRPr="0634847F">
        <w:rPr>
          <w:rFonts w:asciiTheme="majorHAnsi" w:hAnsiTheme="majorHAnsi" w:cstheme="majorBidi"/>
          <w:b/>
          <w:bCs/>
        </w:rPr>
        <w:t>“), do skupiny začiatočníkov (“</w:t>
      </w:r>
      <w:proofErr w:type="spellStart"/>
      <w:r w:rsidR="00363DD9" w:rsidRPr="0634847F">
        <w:rPr>
          <w:rFonts w:asciiTheme="majorHAnsi" w:hAnsiTheme="majorHAnsi" w:cstheme="majorBidi"/>
          <w:b/>
          <w:bCs/>
        </w:rPr>
        <w:t>Beginners</w:t>
      </w:r>
      <w:proofErr w:type="spellEnd"/>
      <w:r w:rsidR="00363DD9" w:rsidRPr="0634847F">
        <w:rPr>
          <w:rFonts w:asciiTheme="majorHAnsi" w:hAnsiTheme="majorHAnsi" w:cstheme="majorBidi"/>
          <w:b/>
          <w:bCs/>
        </w:rPr>
        <w:t xml:space="preserve">”). </w:t>
      </w:r>
      <w:r w:rsidR="00363DD9" w:rsidRPr="0634847F">
        <w:rPr>
          <w:rFonts w:asciiTheme="majorHAnsi" w:hAnsiTheme="majorHAnsi" w:cstheme="majorBidi"/>
        </w:rPr>
        <w:t xml:space="preserve">Hodnotenie ODMI, ktorý realizuje Európska Komisia pritom možno považovať za to najrelevantnejšie z pohľadu problematiky otvorených dát.  </w:t>
      </w:r>
      <w:r w:rsidR="00363DD9" w:rsidRPr="0634847F">
        <w:rPr>
          <w:rFonts w:asciiTheme="majorHAnsi" w:hAnsiTheme="majorHAnsi" w:cstheme="majorBidi"/>
          <w:b/>
          <w:bCs/>
        </w:rPr>
        <w:t xml:space="preserve"> </w:t>
      </w:r>
    </w:p>
    <w:p w14:paraId="376E08EA" w14:textId="4E879DC8" w:rsidR="00363DD9" w:rsidRPr="00766FA0" w:rsidRDefault="00363DD9" w:rsidP="617C4ED8">
      <w:pPr>
        <w:rPr>
          <w:rFonts w:asciiTheme="majorHAnsi" w:hAnsiTheme="majorHAnsi" w:cstheme="majorHAnsi"/>
          <w:b/>
          <w:bCs/>
        </w:rPr>
      </w:pPr>
    </w:p>
    <w:p w14:paraId="43BCED7A" w14:textId="33BD5468" w:rsidR="00363DD9" w:rsidRPr="00766FA0" w:rsidRDefault="00363DD9" w:rsidP="617C4ED8">
      <w:pPr>
        <w:rPr>
          <w:rFonts w:asciiTheme="majorHAnsi" w:hAnsiTheme="majorHAnsi" w:cstheme="majorHAnsi"/>
          <w:bCs/>
        </w:rPr>
      </w:pPr>
      <w:r w:rsidRPr="00766FA0">
        <w:rPr>
          <w:rFonts w:asciiTheme="majorHAnsi" w:hAnsiTheme="majorHAnsi" w:cstheme="majorHAnsi"/>
          <w:bCs/>
        </w:rPr>
        <w:t xml:space="preserve">Graf nižšie ilustruje medziročné postavenie SR v rebríčkoch ODMI, DESI, </w:t>
      </w:r>
      <w:proofErr w:type="spellStart"/>
      <w:r w:rsidRPr="00766FA0">
        <w:rPr>
          <w:rFonts w:asciiTheme="majorHAnsi" w:hAnsiTheme="majorHAnsi" w:cstheme="majorHAnsi"/>
          <w:bCs/>
        </w:rPr>
        <w:t>OURdata</w:t>
      </w:r>
      <w:proofErr w:type="spellEnd"/>
      <w:r w:rsidRPr="00766FA0">
        <w:rPr>
          <w:rFonts w:asciiTheme="majorHAnsi" w:hAnsiTheme="majorHAnsi" w:cstheme="majorHAnsi"/>
          <w:bCs/>
        </w:rPr>
        <w:t xml:space="preserve">: </w:t>
      </w:r>
    </w:p>
    <w:p w14:paraId="0AE9859D" w14:textId="47FC3E68" w:rsidR="00DB03CD" w:rsidRDefault="00DB03CD" w:rsidP="006D7E98">
      <w:pPr>
        <w:jc w:val="center"/>
        <w:rPr>
          <w:rFonts w:asciiTheme="majorHAnsi" w:hAnsiTheme="majorHAnsi" w:cstheme="majorHAnsi"/>
          <w:bCs/>
        </w:rPr>
      </w:pPr>
      <w:r w:rsidRPr="00766FA0">
        <w:rPr>
          <w:rFonts w:asciiTheme="majorHAnsi" w:hAnsiTheme="majorHAnsi" w:cstheme="majorHAnsi"/>
          <w:bCs/>
          <w:noProof/>
          <w:lang w:val="sk-SK"/>
        </w:rPr>
        <w:drawing>
          <wp:inline distT="0" distB="0" distL="0" distR="0" wp14:anchorId="490730A9" wp14:editId="6EFBB4EF">
            <wp:extent cx="4752753" cy="2863748"/>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7459" cy="2920813"/>
                    </a:xfrm>
                    <a:prstGeom prst="rect">
                      <a:avLst/>
                    </a:prstGeom>
                    <a:noFill/>
                  </pic:spPr>
                </pic:pic>
              </a:graphicData>
            </a:graphic>
          </wp:inline>
        </w:drawing>
      </w:r>
    </w:p>
    <w:p w14:paraId="329C3ACE" w14:textId="31D1D183" w:rsidR="008952F3" w:rsidRPr="00766FA0" w:rsidRDefault="008952F3" w:rsidP="006D7E98">
      <w:pPr>
        <w:jc w:val="center"/>
        <w:rPr>
          <w:rFonts w:asciiTheme="majorHAnsi" w:hAnsiTheme="majorHAnsi" w:cstheme="majorBidi"/>
        </w:rPr>
      </w:pPr>
      <w:r w:rsidRPr="0634847F">
        <w:rPr>
          <w:rFonts w:asciiTheme="majorHAnsi" w:hAnsiTheme="majorHAnsi" w:cstheme="majorBidi"/>
        </w:rPr>
        <w:t>Zdroj: DK na základe medziročných hodnotení indexov.</w:t>
      </w:r>
    </w:p>
    <w:p w14:paraId="73C9E8A8" w14:textId="76F2FC05" w:rsidR="0634847F" w:rsidRDefault="0634847F" w:rsidP="0634847F">
      <w:pPr>
        <w:jc w:val="center"/>
        <w:rPr>
          <w:rFonts w:asciiTheme="majorHAnsi" w:hAnsiTheme="majorHAnsi" w:cstheme="majorBidi"/>
        </w:rPr>
      </w:pPr>
    </w:p>
    <w:p w14:paraId="3033CB5C" w14:textId="097CD807" w:rsidR="5452B12A" w:rsidRDefault="5452B12A" w:rsidP="006D7E98">
      <w:pPr>
        <w:rPr>
          <w:rFonts w:asciiTheme="majorHAnsi" w:hAnsiTheme="majorHAnsi" w:cstheme="majorBidi"/>
        </w:rPr>
      </w:pPr>
      <w:r w:rsidRPr="0634847F">
        <w:rPr>
          <w:rFonts w:asciiTheme="majorHAnsi" w:hAnsiTheme="majorHAnsi" w:cstheme="majorBidi"/>
        </w:rPr>
        <w:t xml:space="preserve">Pokles Slovenska je zapríčinený </w:t>
      </w:r>
      <w:r w:rsidR="16D39DE3" w:rsidRPr="0634847F">
        <w:rPr>
          <w:rFonts w:asciiTheme="majorHAnsi" w:hAnsiTheme="majorHAnsi" w:cstheme="majorBidi"/>
        </w:rPr>
        <w:t xml:space="preserve">najmä </w:t>
      </w:r>
      <w:r w:rsidR="7103F789" w:rsidRPr="0634847F">
        <w:rPr>
          <w:rFonts w:asciiTheme="majorHAnsi" w:hAnsiTheme="majorHAnsi" w:cstheme="majorBidi"/>
        </w:rPr>
        <w:t xml:space="preserve">zmenou </w:t>
      </w:r>
      <w:r w:rsidRPr="0634847F">
        <w:rPr>
          <w:rFonts w:asciiTheme="majorHAnsi" w:hAnsiTheme="majorHAnsi" w:cstheme="majorBidi"/>
        </w:rPr>
        <w:t>metodológie</w:t>
      </w:r>
      <w:r w:rsidR="5DECA691" w:rsidRPr="0634847F">
        <w:rPr>
          <w:rFonts w:asciiTheme="majorHAnsi" w:hAnsiTheme="majorHAnsi" w:cstheme="majorBidi"/>
        </w:rPr>
        <w:t xml:space="preserve"> a zlepšovaním ostatných krajín</w:t>
      </w:r>
      <w:r w:rsidRPr="0634847F">
        <w:rPr>
          <w:rFonts w:asciiTheme="majorHAnsi" w:hAnsiTheme="majorHAnsi" w:cstheme="majorBidi"/>
        </w:rPr>
        <w:t xml:space="preserve">, kedy </w:t>
      </w:r>
      <w:r w:rsidR="5DFD693E" w:rsidRPr="0634847F">
        <w:rPr>
          <w:rFonts w:asciiTheme="majorHAnsi" w:hAnsiTheme="majorHAnsi" w:cstheme="majorBidi"/>
        </w:rPr>
        <w:t>najmä dimenzia dopadu bola prepracovaná tak</w:t>
      </w:r>
      <w:r w:rsidR="34360754" w:rsidRPr="0634847F">
        <w:rPr>
          <w:rFonts w:asciiTheme="majorHAnsi" w:hAnsiTheme="majorHAnsi" w:cstheme="majorBidi"/>
        </w:rPr>
        <w:t>,</w:t>
      </w:r>
      <w:r w:rsidR="5DFD693E" w:rsidRPr="0634847F">
        <w:rPr>
          <w:rFonts w:asciiTheme="majorHAnsi" w:hAnsiTheme="majorHAnsi" w:cstheme="majorBidi"/>
        </w:rPr>
        <w:t xml:space="preserve"> ab</w:t>
      </w:r>
      <w:r w:rsidR="5FDAC1E3" w:rsidRPr="0634847F">
        <w:rPr>
          <w:rFonts w:asciiTheme="majorHAnsi" w:hAnsiTheme="majorHAnsi" w:cstheme="majorBidi"/>
        </w:rPr>
        <w:t>y bola ambicióznejšia. V roku 2018 bolo priemerné sk</w:t>
      </w:r>
      <w:r w:rsidR="7AF9BC2D" w:rsidRPr="0634847F">
        <w:rPr>
          <w:rFonts w:asciiTheme="majorHAnsi" w:hAnsiTheme="majorHAnsi" w:cstheme="majorBidi"/>
        </w:rPr>
        <w:t>ó</w:t>
      </w:r>
      <w:r w:rsidR="5FDAC1E3" w:rsidRPr="0634847F">
        <w:rPr>
          <w:rFonts w:asciiTheme="majorHAnsi" w:hAnsiTheme="majorHAnsi" w:cstheme="majorBidi"/>
        </w:rPr>
        <w:t>re krajín 1615 bodov, kým v roku 2021 to bolo už 2</w:t>
      </w:r>
      <w:r w:rsidR="2D4CEE1B" w:rsidRPr="0634847F">
        <w:rPr>
          <w:rFonts w:asciiTheme="majorHAnsi" w:hAnsiTheme="majorHAnsi" w:cstheme="majorBidi"/>
        </w:rPr>
        <w:t>014 bodov (nárast z 65% na 77%).</w:t>
      </w:r>
      <w:r w:rsidR="2D19EAF2" w:rsidRPr="0634847F">
        <w:rPr>
          <w:rFonts w:asciiTheme="majorHAnsi" w:hAnsiTheme="majorHAnsi" w:cstheme="majorBidi"/>
        </w:rPr>
        <w:t xml:space="preserve"> Portál otvorených dát </w:t>
      </w:r>
      <w:r w:rsidR="48D334A3" w:rsidRPr="0634847F">
        <w:rPr>
          <w:rFonts w:asciiTheme="majorHAnsi" w:hAnsiTheme="majorHAnsi" w:cstheme="majorBidi"/>
        </w:rPr>
        <w:t xml:space="preserve">používaný na Slovensku </w:t>
      </w:r>
      <w:r w:rsidR="2D19EAF2" w:rsidRPr="0634847F">
        <w:rPr>
          <w:rFonts w:asciiTheme="majorHAnsi" w:hAnsiTheme="majorHAnsi" w:cstheme="majorBidi"/>
        </w:rPr>
        <w:t xml:space="preserve">bol vytvorený v roku 2012 a odvtedy nebol výraznejšie aktualizovaný. </w:t>
      </w:r>
      <w:r w:rsidR="7694D925" w:rsidRPr="0634847F">
        <w:rPr>
          <w:rFonts w:asciiTheme="majorHAnsi" w:hAnsiTheme="majorHAnsi" w:cstheme="majorBidi"/>
        </w:rPr>
        <w:t>Oblasti dopadu otvorených dát nebola venovaná takmer žiadna pozornosť. Poli</w:t>
      </w:r>
      <w:r w:rsidR="7CC8C00D" w:rsidRPr="0634847F">
        <w:rPr>
          <w:rFonts w:asciiTheme="majorHAnsi" w:hAnsiTheme="majorHAnsi" w:cstheme="majorBidi"/>
        </w:rPr>
        <w:t xml:space="preserve">tika štátu nereflektuje najnovšie trendy v oblasti otvorených dát. Národná koncepcia informatizácie verejnej správy bola prijatá v roku 2016 a následne aktualizovaná </w:t>
      </w:r>
      <w:r w:rsidR="1DFA7F97" w:rsidRPr="0634847F">
        <w:rPr>
          <w:rFonts w:asciiTheme="majorHAnsi" w:hAnsiTheme="majorHAnsi" w:cstheme="majorBidi"/>
        </w:rPr>
        <w:t xml:space="preserve">až v roku 2021, pričom napríklad </w:t>
      </w:r>
      <w:r w:rsidR="0E771D32" w:rsidRPr="0634847F">
        <w:rPr>
          <w:rFonts w:asciiTheme="majorHAnsi" w:hAnsiTheme="majorHAnsi" w:cstheme="majorBidi"/>
        </w:rPr>
        <w:t>hodnotenie</w:t>
      </w:r>
      <w:r w:rsidR="1DFA7F97" w:rsidRPr="0634847F">
        <w:rPr>
          <w:rFonts w:asciiTheme="majorHAnsi" w:hAnsiTheme="majorHAnsi" w:cstheme="majorBidi"/>
        </w:rPr>
        <w:t xml:space="preserve"> ODMI vyžaduje aktualizáciu strategických dokumentov najmenej raz za dva roky.</w:t>
      </w:r>
      <w:r w:rsidR="0616130A" w:rsidRPr="0634847F">
        <w:rPr>
          <w:rFonts w:asciiTheme="majorHAnsi" w:hAnsiTheme="majorHAnsi" w:cstheme="majorBidi"/>
        </w:rPr>
        <w:t xml:space="preserve">  </w:t>
      </w:r>
    </w:p>
    <w:p w14:paraId="32F2E7FC" w14:textId="77777777" w:rsidR="008952F3" w:rsidRDefault="008952F3" w:rsidP="617C4ED8">
      <w:pPr>
        <w:rPr>
          <w:rFonts w:asciiTheme="majorHAnsi" w:hAnsiTheme="majorHAnsi" w:cstheme="majorHAnsi"/>
          <w:bCs/>
        </w:rPr>
      </w:pPr>
    </w:p>
    <w:p w14:paraId="05C08289" w14:textId="455C7219" w:rsidR="00BD2AD1" w:rsidRDefault="00BD2AD1" w:rsidP="617C4ED8">
      <w:pPr>
        <w:rPr>
          <w:rFonts w:asciiTheme="majorHAnsi" w:hAnsiTheme="majorHAnsi" w:cstheme="majorHAnsi"/>
          <w:bCs/>
        </w:rPr>
      </w:pPr>
    </w:p>
    <w:p w14:paraId="069208FE" w14:textId="2B6FBEEF" w:rsidR="00BD2AD1" w:rsidRDefault="00BD2AD1" w:rsidP="006D7E98">
      <w:pPr>
        <w:jc w:val="center"/>
        <w:rPr>
          <w:rFonts w:asciiTheme="majorHAnsi" w:hAnsiTheme="majorHAnsi" w:cstheme="majorHAnsi"/>
          <w:bCs/>
        </w:rPr>
      </w:pPr>
      <w:r w:rsidRPr="00766FA0">
        <w:rPr>
          <w:rFonts w:asciiTheme="majorHAnsi" w:eastAsia="Calibri" w:hAnsiTheme="majorHAnsi" w:cstheme="majorHAnsi"/>
          <w:bCs/>
          <w:noProof/>
          <w:lang w:val="sk-SK"/>
        </w:rPr>
        <w:lastRenderedPageBreak/>
        <w:drawing>
          <wp:inline distT="0" distB="0" distL="0" distR="0" wp14:anchorId="78FC9550" wp14:editId="5D2D43B5">
            <wp:extent cx="4774019" cy="2910429"/>
            <wp:effectExtent l="0" t="0" r="7620" b="444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7829" cy="2937137"/>
                    </a:xfrm>
                    <a:prstGeom prst="rect">
                      <a:avLst/>
                    </a:prstGeom>
                    <a:noFill/>
                  </pic:spPr>
                </pic:pic>
              </a:graphicData>
            </a:graphic>
          </wp:inline>
        </w:drawing>
      </w:r>
    </w:p>
    <w:p w14:paraId="754F62A7" w14:textId="75587350" w:rsidR="008952F3" w:rsidRPr="00766FA0" w:rsidRDefault="008952F3" w:rsidP="006D7E98">
      <w:pPr>
        <w:jc w:val="center"/>
        <w:rPr>
          <w:rFonts w:asciiTheme="majorHAnsi" w:hAnsiTheme="majorHAnsi" w:cstheme="majorHAnsi"/>
          <w:bCs/>
        </w:rPr>
      </w:pPr>
      <w:r>
        <w:rPr>
          <w:rFonts w:asciiTheme="majorHAnsi" w:hAnsiTheme="majorHAnsi" w:cstheme="majorHAnsi"/>
          <w:bCs/>
        </w:rPr>
        <w:t>Zdroj: Zdroj: DK na základe hodnotenia ODMI 2021 pre SR.</w:t>
      </w:r>
    </w:p>
    <w:p w14:paraId="7E0962A6" w14:textId="4AE604B5" w:rsidR="00BD2AD1" w:rsidRDefault="00BD2AD1" w:rsidP="617C4ED8">
      <w:pPr>
        <w:rPr>
          <w:rFonts w:asciiTheme="majorHAnsi" w:hAnsiTheme="majorHAnsi" w:cstheme="majorHAnsi"/>
          <w:bCs/>
        </w:rPr>
      </w:pPr>
    </w:p>
    <w:p w14:paraId="27B79DB3" w14:textId="77777777" w:rsidR="0002546D" w:rsidRDefault="009D0D07" w:rsidP="0082050F">
      <w:pPr>
        <w:rPr>
          <w:rFonts w:asciiTheme="majorHAnsi" w:hAnsiTheme="majorHAnsi" w:cstheme="majorBidi"/>
        </w:rPr>
      </w:pPr>
      <w:r w:rsidRPr="0634847F">
        <w:rPr>
          <w:rFonts w:asciiTheme="majorHAnsi" w:hAnsiTheme="majorHAnsi" w:cstheme="majorBidi"/>
          <w:b/>
          <w:bCs/>
        </w:rPr>
        <w:t>V súčasnosti pripravuje Dátová kancelária (DK) MIRRI niekoľko iniciatív prostredníctvom ktorých je možné implementovať kroky na zlepšenie postavenia SR v rebríčkoch</w:t>
      </w:r>
      <w:r w:rsidRPr="0634847F">
        <w:rPr>
          <w:rFonts w:asciiTheme="majorHAnsi" w:hAnsiTheme="majorHAnsi" w:cstheme="majorBidi"/>
        </w:rPr>
        <w:t xml:space="preserve">. Spomenieme </w:t>
      </w:r>
      <w:hyperlink r:id="rId13">
        <w:r w:rsidRPr="0634847F">
          <w:rPr>
            <w:rStyle w:val="Hypertextovprepojenie"/>
            <w:rFonts w:asciiTheme="majorHAnsi" w:hAnsiTheme="majorHAnsi" w:cstheme="majorBidi"/>
          </w:rPr>
          <w:t>Národný projekt OpenData 2.0</w:t>
        </w:r>
      </w:hyperlink>
      <w:r w:rsidRPr="0634847F">
        <w:rPr>
          <w:rFonts w:asciiTheme="majorHAnsi" w:hAnsiTheme="majorHAnsi" w:cstheme="majorBidi"/>
        </w:rPr>
        <w:t xml:space="preserve"> a aktualizáciu Strategickej priority Otvorené údaje Národnej koncepcie informatizácie verejnej správy </w:t>
      </w:r>
      <w:r w:rsidR="005B5068" w:rsidRPr="0634847F">
        <w:rPr>
          <w:rFonts w:asciiTheme="majorHAnsi" w:hAnsiTheme="majorHAnsi" w:cstheme="majorBidi"/>
        </w:rPr>
        <w:t>(NKIVS)</w:t>
      </w:r>
      <w:r w:rsidRPr="0634847F">
        <w:rPr>
          <w:rFonts w:asciiTheme="majorHAnsi" w:hAnsiTheme="majorHAnsi" w:cstheme="majorBidi"/>
        </w:rPr>
        <w:t>. Zároveň, Úrad splnomocnenca vlády SR pre rozvoj občianskej spoločnosti</w:t>
      </w:r>
      <w:r w:rsidR="000643A9" w:rsidRPr="0634847F">
        <w:rPr>
          <w:rFonts w:asciiTheme="majorHAnsi" w:hAnsiTheme="majorHAnsi" w:cstheme="majorBidi"/>
        </w:rPr>
        <w:t xml:space="preserve"> (ÚSVROS)</w:t>
      </w:r>
      <w:r w:rsidR="00AE49CC" w:rsidRPr="0634847F">
        <w:rPr>
          <w:rFonts w:asciiTheme="majorHAnsi" w:hAnsiTheme="majorHAnsi" w:cstheme="majorBidi"/>
        </w:rPr>
        <w:t xml:space="preserve"> </w:t>
      </w:r>
      <w:r w:rsidR="00833865" w:rsidRPr="0634847F">
        <w:rPr>
          <w:rFonts w:asciiTheme="majorHAnsi" w:hAnsiTheme="majorHAnsi" w:cstheme="majorBidi"/>
        </w:rPr>
        <w:t>vypracoval</w:t>
      </w:r>
      <w:r w:rsidR="003B315E" w:rsidRPr="0634847F">
        <w:rPr>
          <w:rFonts w:asciiTheme="majorHAnsi" w:hAnsiTheme="majorHAnsi" w:cstheme="majorBidi"/>
        </w:rPr>
        <w:t xml:space="preserve"> vládou schválený </w:t>
      </w:r>
      <w:r w:rsidRPr="0634847F">
        <w:rPr>
          <w:rFonts w:asciiTheme="majorHAnsi" w:hAnsiTheme="majorHAnsi" w:cstheme="majorBidi"/>
        </w:rPr>
        <w:t>Akčný plán Iniciatívy pre otvorené vládnutie v</w:t>
      </w:r>
      <w:r w:rsidR="003B315E" w:rsidRPr="0634847F">
        <w:rPr>
          <w:rFonts w:asciiTheme="majorHAnsi" w:hAnsiTheme="majorHAnsi" w:cstheme="majorBidi"/>
        </w:rPr>
        <w:t> </w:t>
      </w:r>
      <w:r w:rsidRPr="0634847F">
        <w:rPr>
          <w:rFonts w:asciiTheme="majorHAnsi" w:hAnsiTheme="majorHAnsi" w:cstheme="majorBidi"/>
        </w:rPr>
        <w:t>SR na roky 2022 – 2024 (Akčný plán OGP)</w:t>
      </w:r>
      <w:r w:rsidR="003B315E" w:rsidRPr="0634847F">
        <w:rPr>
          <w:rFonts w:asciiTheme="majorHAnsi" w:hAnsiTheme="majorHAnsi" w:cstheme="majorBidi"/>
        </w:rPr>
        <w:t xml:space="preserve">, ktorý obsahuje úlohu </w:t>
      </w:r>
      <w:r w:rsidR="00E72364" w:rsidRPr="0634847F">
        <w:rPr>
          <w:rFonts w:asciiTheme="majorHAnsi" w:hAnsiTheme="majorHAnsi" w:cstheme="majorBidi"/>
        </w:rPr>
        <w:t>6. Mapovanie vplyvu otvorených dát na vybrané aspekty spoločnosti</w:t>
      </w:r>
      <w:r w:rsidRPr="0634847F">
        <w:rPr>
          <w:rFonts w:asciiTheme="majorHAnsi" w:hAnsiTheme="majorHAnsi" w:cstheme="majorBidi"/>
        </w:rPr>
        <w:t xml:space="preserve">. </w:t>
      </w:r>
    </w:p>
    <w:p w14:paraId="0E83ED83" w14:textId="77777777" w:rsidR="0002546D" w:rsidRDefault="07477B0C" w:rsidP="0082050F">
      <w:r w:rsidRPr="0634847F">
        <w:rPr>
          <w:rFonts w:asciiTheme="majorHAnsi" w:hAnsiTheme="majorHAnsi" w:cstheme="majorBidi"/>
        </w:rPr>
        <w:t>Situáciu sa snaží zlepšiť aj prostredníctvom vytvárania legislatívneho prostredia, kt</w:t>
      </w:r>
      <w:r w:rsidR="7E94C9F0" w:rsidRPr="0634847F">
        <w:rPr>
          <w:rFonts w:asciiTheme="majorHAnsi" w:hAnsiTheme="majorHAnsi" w:cstheme="majorBidi"/>
        </w:rPr>
        <w:t xml:space="preserve">oré podporuje dátovú ekonomiku, zainteresovaním vzdelávacích a </w:t>
      </w:r>
      <w:r w:rsidR="04086589" w:rsidRPr="0634847F">
        <w:rPr>
          <w:rFonts w:asciiTheme="majorHAnsi" w:hAnsiTheme="majorHAnsi" w:cstheme="majorBidi"/>
        </w:rPr>
        <w:t>výskumných inštitúcií do problematiky poskytovania a využívania otvorených údajov</w:t>
      </w:r>
      <w:r w:rsidR="1633C471" w:rsidRPr="0634847F">
        <w:rPr>
          <w:rFonts w:asciiTheme="majorHAnsi" w:hAnsiTheme="majorHAnsi" w:cstheme="majorBidi"/>
        </w:rPr>
        <w:t>. Významných aspektom práce Dátovej kancelárie je vytváranie štandardov, ktoré sa týkajú</w:t>
      </w:r>
      <w:r w:rsidR="66110DBE" w:rsidRPr="0634847F">
        <w:rPr>
          <w:rFonts w:asciiTheme="majorHAnsi" w:hAnsiTheme="majorHAnsi" w:cstheme="majorBidi"/>
        </w:rPr>
        <w:t xml:space="preserve"> štandardov publikačného minima, štandardov pre metadáta</w:t>
      </w:r>
      <w:r w:rsidR="7E1ED0E8" w:rsidRPr="0634847F">
        <w:rPr>
          <w:rFonts w:asciiTheme="majorHAnsi" w:hAnsiTheme="majorHAnsi" w:cstheme="majorBidi"/>
        </w:rPr>
        <w:t>, štandardov pre centrálny model údajov.</w:t>
      </w:r>
      <w:r w:rsidR="4A83D759" w:rsidRPr="0634847F">
        <w:rPr>
          <w:rFonts w:asciiTheme="majorHAnsi" w:hAnsiTheme="majorHAnsi" w:cstheme="majorBidi"/>
        </w:rPr>
        <w:t xml:space="preserve"> </w:t>
      </w:r>
      <w:r w:rsidR="21CE528C" w:rsidRPr="0634847F">
        <w:rPr>
          <w:rFonts w:asciiTheme="majorHAnsi" w:hAnsiTheme="majorHAnsi" w:cstheme="majorBidi"/>
        </w:rPr>
        <w:t>Vytvára</w:t>
      </w:r>
      <w:r w:rsidR="3F353652" w:rsidRPr="0634847F">
        <w:rPr>
          <w:rFonts w:asciiTheme="majorHAnsi" w:hAnsiTheme="majorHAnsi" w:cstheme="majorBidi"/>
        </w:rPr>
        <w:t xml:space="preserve"> podmienky pre zainteresovania samosprávy do publikovania  otvorených údajov</w:t>
      </w:r>
      <w:r w:rsidR="1F028BD5" w:rsidRPr="0634847F">
        <w:rPr>
          <w:rFonts w:asciiTheme="majorHAnsi" w:hAnsiTheme="majorHAnsi" w:cstheme="majorBidi"/>
        </w:rPr>
        <w:t xml:space="preserve"> prípravou publikačného minima pre samosprávu.</w:t>
      </w:r>
      <w:r w:rsidR="5CDF9F41" w:rsidRPr="0634847F">
        <w:rPr>
          <w:rFonts w:asciiTheme="majorHAnsi" w:hAnsiTheme="majorHAnsi" w:cstheme="majorBidi"/>
        </w:rPr>
        <w:t xml:space="preserve"> </w:t>
      </w:r>
      <w:r w:rsidR="6AD4DE1A" w:rsidRPr="0634847F">
        <w:rPr>
          <w:rFonts w:asciiTheme="majorHAnsi" w:hAnsiTheme="majorHAnsi" w:cstheme="majorBidi"/>
        </w:rPr>
        <w:t xml:space="preserve">Tiež vytvára metodiky pre publikovanie otvorených údajov, ktoré sú zverejnené na </w:t>
      </w:r>
      <w:hyperlink r:id="rId14" w:history="1">
        <w:r w:rsidR="6AD4DE1A" w:rsidRPr="0634847F">
          <w:rPr>
            <w:rStyle w:val="Hypertextovprepojenie"/>
            <w:rFonts w:asciiTheme="majorHAnsi" w:hAnsiTheme="majorHAnsi" w:cstheme="majorBidi"/>
          </w:rPr>
          <w:t>metodickom portáli Dátovej kancelárie</w:t>
        </w:r>
      </w:hyperlink>
      <w:r w:rsidR="0002546D">
        <w:t>.</w:t>
      </w:r>
    </w:p>
    <w:p w14:paraId="4DF6EB92" w14:textId="763B7089" w:rsidR="009D0D07" w:rsidRPr="00766FA0" w:rsidRDefault="41035454" w:rsidP="0082050F">
      <w:pPr>
        <w:rPr>
          <w:rFonts w:asciiTheme="majorHAnsi" w:hAnsiTheme="majorHAnsi" w:cstheme="majorBidi"/>
        </w:rPr>
      </w:pPr>
      <w:r w:rsidRPr="0634847F">
        <w:rPr>
          <w:rFonts w:asciiTheme="majorHAnsi" w:hAnsiTheme="majorHAnsi" w:cstheme="majorBidi"/>
        </w:rPr>
        <w:t xml:space="preserve">Realizuje </w:t>
      </w:r>
      <w:r w:rsidR="150E002D" w:rsidRPr="0634847F">
        <w:rPr>
          <w:rFonts w:asciiTheme="majorHAnsi" w:hAnsiTheme="majorHAnsi" w:cstheme="majorBidi"/>
        </w:rPr>
        <w:t>stretnutia pracovných skupín, ktoré sa týkajú problematiky vytvárania lepš</w:t>
      </w:r>
      <w:r w:rsidR="0764A795" w:rsidRPr="0634847F">
        <w:rPr>
          <w:rFonts w:asciiTheme="majorHAnsi" w:hAnsiTheme="majorHAnsi" w:cstheme="majorBidi"/>
        </w:rPr>
        <w:t>í</w:t>
      </w:r>
      <w:r w:rsidR="150E002D" w:rsidRPr="0634847F">
        <w:rPr>
          <w:rFonts w:asciiTheme="majorHAnsi" w:hAnsiTheme="majorHAnsi" w:cstheme="majorBidi"/>
        </w:rPr>
        <w:t xml:space="preserve">ch údajov pod ktorú patria aj otvorené údaje. </w:t>
      </w:r>
      <w:r w:rsidR="0840D365" w:rsidRPr="0634847F">
        <w:rPr>
          <w:rFonts w:asciiTheme="majorHAnsi" w:hAnsiTheme="majorHAnsi" w:cstheme="majorBidi"/>
        </w:rPr>
        <w:t xml:space="preserve">Tieto pracovné stretnutia sú určené pre zástupcov verejnej správy, samosprávy aj tretieho sektora. Na týchto pracovných skupinách sa diskutuje </w:t>
      </w:r>
      <w:r w:rsidR="581E1CB2" w:rsidRPr="0634847F">
        <w:rPr>
          <w:rFonts w:asciiTheme="majorHAnsi" w:hAnsiTheme="majorHAnsi" w:cstheme="majorBidi"/>
        </w:rPr>
        <w:t>o</w:t>
      </w:r>
      <w:r w:rsidR="37875E47" w:rsidRPr="0634847F">
        <w:rPr>
          <w:rFonts w:asciiTheme="majorHAnsi" w:hAnsiTheme="majorHAnsi" w:cstheme="majorBidi"/>
        </w:rPr>
        <w:t xml:space="preserve"> trendoch v oblasti otvorených údajov o možnostiach implementácie </w:t>
      </w:r>
      <w:r w:rsidR="647DE654" w:rsidRPr="0634847F">
        <w:rPr>
          <w:rFonts w:asciiTheme="majorHAnsi" w:hAnsiTheme="majorHAnsi" w:cstheme="majorBidi"/>
        </w:rPr>
        <w:t xml:space="preserve">prijatej legislatívy v oblasti otvorených údajov. </w:t>
      </w:r>
    </w:p>
    <w:p w14:paraId="1991FE7C" w14:textId="10DCA96D" w:rsidR="009D0D07" w:rsidRPr="00766FA0" w:rsidRDefault="009D0D07" w:rsidP="617C4ED8">
      <w:pPr>
        <w:rPr>
          <w:rFonts w:asciiTheme="majorHAnsi" w:hAnsiTheme="majorHAnsi" w:cstheme="majorHAnsi"/>
          <w:bCs/>
        </w:rPr>
      </w:pPr>
    </w:p>
    <w:p w14:paraId="21358AA8" w14:textId="2BB31E9F" w:rsidR="009D0D07" w:rsidRPr="00766FA0" w:rsidRDefault="009D0D07" w:rsidP="617C4ED8">
      <w:pPr>
        <w:rPr>
          <w:rFonts w:asciiTheme="majorHAnsi" w:hAnsiTheme="majorHAnsi" w:cstheme="majorHAnsi"/>
          <w:bCs/>
        </w:rPr>
      </w:pPr>
      <w:r w:rsidRPr="00766FA0">
        <w:rPr>
          <w:rFonts w:asciiTheme="majorHAnsi" w:hAnsiTheme="majorHAnsi" w:cstheme="majorHAnsi"/>
          <w:bCs/>
        </w:rPr>
        <w:t xml:space="preserve">Projekt </w:t>
      </w:r>
      <w:proofErr w:type="spellStart"/>
      <w:r w:rsidRPr="00766FA0">
        <w:rPr>
          <w:rFonts w:asciiTheme="majorHAnsi" w:hAnsiTheme="majorHAnsi" w:cstheme="majorHAnsi"/>
          <w:bCs/>
        </w:rPr>
        <w:t>OpenData</w:t>
      </w:r>
      <w:proofErr w:type="spellEnd"/>
      <w:r w:rsidRPr="00766FA0">
        <w:rPr>
          <w:rFonts w:asciiTheme="majorHAnsi" w:hAnsiTheme="majorHAnsi" w:cstheme="majorHAnsi"/>
          <w:bCs/>
        </w:rPr>
        <w:t xml:space="preserve"> 2.0 financovaný zo zdrojov OP Integrovaná Infraštruktúra, ktorého cieľom je vybudovať nový portál otvorených dát, zlepšiť dostupnosť a kvalitu OD, vytvára priestor </w:t>
      </w:r>
      <w:r w:rsidR="005B5068" w:rsidRPr="00766FA0">
        <w:rPr>
          <w:rFonts w:asciiTheme="majorHAnsi" w:hAnsiTheme="majorHAnsi" w:cstheme="majorHAnsi"/>
          <w:bCs/>
        </w:rPr>
        <w:t xml:space="preserve">a zdroje </w:t>
      </w:r>
      <w:r w:rsidRPr="00766FA0">
        <w:rPr>
          <w:rFonts w:asciiTheme="majorHAnsi" w:hAnsiTheme="majorHAnsi" w:cstheme="majorHAnsi"/>
          <w:bCs/>
        </w:rPr>
        <w:t xml:space="preserve">na zohľadnenie (vybraných) technických požiadaviek a odporúčaní medzinárodných hodnotení. </w:t>
      </w:r>
      <w:r w:rsidR="005B5068" w:rsidRPr="00766FA0">
        <w:rPr>
          <w:rFonts w:asciiTheme="majorHAnsi" w:hAnsiTheme="majorHAnsi" w:cstheme="majorHAnsi"/>
          <w:bCs/>
        </w:rPr>
        <w:t xml:space="preserve"> Rovnako aj s</w:t>
      </w:r>
      <w:r w:rsidRPr="00766FA0">
        <w:rPr>
          <w:rFonts w:asciiTheme="majorHAnsi" w:hAnsiTheme="majorHAnsi" w:cstheme="majorHAnsi"/>
          <w:bCs/>
        </w:rPr>
        <w:t>trategické dokumenty – Strategická priorita</w:t>
      </w:r>
      <w:r w:rsidR="005B5068" w:rsidRPr="00766FA0">
        <w:rPr>
          <w:rFonts w:asciiTheme="majorHAnsi" w:hAnsiTheme="majorHAnsi" w:cstheme="majorHAnsi"/>
          <w:bCs/>
        </w:rPr>
        <w:t xml:space="preserve"> Otvorené údaje</w:t>
      </w:r>
      <w:r w:rsidRPr="00766FA0">
        <w:rPr>
          <w:rFonts w:asciiTheme="majorHAnsi" w:hAnsiTheme="majorHAnsi" w:cstheme="majorHAnsi"/>
          <w:bCs/>
        </w:rPr>
        <w:t xml:space="preserve"> NKIVS, Akčný plán OGP, vytvárajú priestor na ukotvenie opatrení, ktoré sú v súlade s požiadavkami medzinárodných rebríčkov, ako aj s potrebami SR. </w:t>
      </w:r>
    </w:p>
    <w:p w14:paraId="1DE66FAF" w14:textId="2C575E66" w:rsidR="009D0D07" w:rsidRPr="00766FA0" w:rsidRDefault="009D0D07" w:rsidP="617C4ED8">
      <w:pPr>
        <w:rPr>
          <w:rFonts w:asciiTheme="majorHAnsi" w:hAnsiTheme="majorHAnsi" w:cstheme="majorHAnsi"/>
          <w:bCs/>
        </w:rPr>
      </w:pPr>
    </w:p>
    <w:p w14:paraId="3FFE71B4" w14:textId="77777777" w:rsidR="00D56930" w:rsidRPr="00766FA0" w:rsidRDefault="75D87EFA" w:rsidP="5D761867">
      <w:pPr>
        <w:pStyle w:val="Nadpis1"/>
        <w:rPr>
          <w:rFonts w:asciiTheme="majorHAnsi" w:hAnsiTheme="majorHAnsi" w:cstheme="majorBidi"/>
        </w:rPr>
      </w:pPr>
      <w:bookmarkStart w:id="3" w:name="_Toc121385988"/>
      <w:r w:rsidRPr="5D761867">
        <w:rPr>
          <w:rFonts w:asciiTheme="majorHAnsi" w:hAnsiTheme="majorHAnsi" w:cstheme="majorBidi"/>
        </w:rPr>
        <w:lastRenderedPageBreak/>
        <w:t>Ciele</w:t>
      </w:r>
      <w:bookmarkEnd w:id="3"/>
    </w:p>
    <w:p w14:paraId="1F5CD30B" w14:textId="117C3B76" w:rsidR="00D56930" w:rsidRDefault="75D87EFA">
      <w:pPr>
        <w:rPr>
          <w:rFonts w:asciiTheme="majorHAnsi" w:hAnsiTheme="majorHAnsi" w:cstheme="majorHAnsi"/>
        </w:rPr>
      </w:pPr>
      <w:r w:rsidRPr="00766FA0">
        <w:rPr>
          <w:rFonts w:asciiTheme="majorHAnsi" w:hAnsiTheme="majorHAnsi" w:cstheme="majorHAnsi"/>
        </w:rPr>
        <w:t xml:space="preserve">Na základe analýzy medzinárodných hodnotení - ODMI, DESI, </w:t>
      </w:r>
      <w:proofErr w:type="spellStart"/>
      <w:r w:rsidRPr="00766FA0">
        <w:rPr>
          <w:rFonts w:asciiTheme="majorHAnsi" w:hAnsiTheme="majorHAnsi" w:cstheme="majorHAnsi"/>
        </w:rPr>
        <w:t>OurData</w:t>
      </w:r>
      <w:proofErr w:type="spellEnd"/>
      <w:r w:rsidRPr="00766FA0">
        <w:rPr>
          <w:rFonts w:asciiTheme="majorHAnsi" w:hAnsiTheme="majorHAnsi" w:cstheme="majorHAnsi"/>
        </w:rPr>
        <w:t xml:space="preserve"> Index, </w:t>
      </w:r>
      <w:proofErr w:type="spellStart"/>
      <w:r w:rsidRPr="00766FA0">
        <w:rPr>
          <w:rFonts w:asciiTheme="majorHAnsi" w:hAnsiTheme="majorHAnsi" w:cstheme="majorHAnsi"/>
        </w:rPr>
        <w:t>eGovernment</w:t>
      </w:r>
      <w:proofErr w:type="spellEnd"/>
      <w:r w:rsidRPr="00766FA0">
        <w:rPr>
          <w:rFonts w:asciiTheme="majorHAnsi" w:hAnsiTheme="majorHAnsi" w:cstheme="majorHAnsi"/>
        </w:rPr>
        <w:t xml:space="preserve"> Benchmark, stanovil Open Data tím Dátovej kancelária nasledujúce krátkodobé a strednodobé ciele</w:t>
      </w:r>
      <w:r w:rsidR="008952F3">
        <w:rPr>
          <w:rFonts w:asciiTheme="majorHAnsi" w:hAnsiTheme="majorHAnsi" w:cstheme="majorHAnsi"/>
        </w:rPr>
        <w:t xml:space="preserve">, najmä vo vzťah k ODMI na ktorý </w:t>
      </w:r>
      <w:r w:rsidR="009414C6">
        <w:rPr>
          <w:rFonts w:asciiTheme="majorHAnsi" w:hAnsiTheme="majorHAnsi" w:cstheme="majorHAnsi"/>
        </w:rPr>
        <w:t>má</w:t>
      </w:r>
      <w:r w:rsidR="008952F3">
        <w:rPr>
          <w:rFonts w:asciiTheme="majorHAnsi" w:hAnsiTheme="majorHAnsi" w:cstheme="majorHAnsi"/>
        </w:rPr>
        <w:t xml:space="preserve"> DK najväčší dosah</w:t>
      </w:r>
      <w:r w:rsidRPr="00766FA0">
        <w:rPr>
          <w:rFonts w:asciiTheme="majorHAnsi" w:hAnsiTheme="majorHAnsi" w:cstheme="majorHAnsi"/>
        </w:rPr>
        <w:t>:</w:t>
      </w:r>
    </w:p>
    <w:p w14:paraId="2CD249D6" w14:textId="2AAD0FF0" w:rsidR="00546580" w:rsidRDefault="00546580">
      <w:pPr>
        <w:rPr>
          <w:rFonts w:asciiTheme="majorHAnsi" w:hAnsiTheme="majorHAnsi" w:cstheme="majorHAnsi"/>
        </w:rPr>
      </w:pPr>
    </w:p>
    <w:p w14:paraId="4C493723" w14:textId="77777777" w:rsidR="00546580" w:rsidRPr="00766FA0" w:rsidRDefault="00546580">
      <w:pPr>
        <w:rPr>
          <w:rFonts w:asciiTheme="majorHAnsi" w:hAnsiTheme="majorHAnsi" w:cstheme="majorHAnsi"/>
        </w:rPr>
      </w:pPr>
    </w:p>
    <w:p w14:paraId="47191FDE" w14:textId="77777777" w:rsidR="00D56930" w:rsidRPr="00766FA0" w:rsidRDefault="00D56930">
      <w:pPr>
        <w:rPr>
          <w:rFonts w:asciiTheme="majorHAnsi" w:hAnsiTheme="majorHAnsi" w:cstheme="majorHAnsi"/>
        </w:rPr>
      </w:pPr>
    </w:p>
    <w:tbl>
      <w:tblPr>
        <w:tblStyle w:val="Tabukasmriekou4zvraznenie1"/>
        <w:tblW w:w="9029" w:type="dxa"/>
        <w:tblLayout w:type="fixed"/>
        <w:tblLook w:val="0620" w:firstRow="1" w:lastRow="0" w:firstColumn="0" w:lastColumn="0" w:noHBand="1" w:noVBand="1"/>
      </w:tblPr>
      <w:tblGrid>
        <w:gridCol w:w="2700"/>
        <w:gridCol w:w="2025"/>
        <w:gridCol w:w="2010"/>
        <w:gridCol w:w="2294"/>
      </w:tblGrid>
      <w:tr w:rsidR="00D56930" w:rsidRPr="00766FA0" w14:paraId="1677C2D3" w14:textId="77777777" w:rsidTr="0634847F">
        <w:trPr>
          <w:cnfStyle w:val="100000000000" w:firstRow="1" w:lastRow="0" w:firstColumn="0" w:lastColumn="0" w:oddVBand="0" w:evenVBand="0" w:oddHBand="0" w:evenHBand="0" w:firstRowFirstColumn="0" w:firstRowLastColumn="0" w:lastRowFirstColumn="0" w:lastRowLastColumn="0"/>
        </w:trPr>
        <w:tc>
          <w:tcPr>
            <w:tcW w:w="2700" w:type="dxa"/>
          </w:tcPr>
          <w:p w14:paraId="29E85D71" w14:textId="77777777" w:rsidR="00D56930" w:rsidRPr="00766FA0" w:rsidRDefault="00F302E0">
            <w:pPr>
              <w:widowControl w:val="0"/>
              <w:pBdr>
                <w:top w:val="nil"/>
                <w:left w:val="nil"/>
                <w:bottom w:val="nil"/>
                <w:right w:val="nil"/>
                <w:between w:val="nil"/>
              </w:pBdr>
              <w:rPr>
                <w:rFonts w:asciiTheme="majorHAnsi" w:hAnsiTheme="majorHAnsi" w:cstheme="majorHAnsi"/>
                <w:b w:val="0"/>
              </w:rPr>
            </w:pPr>
            <w:r w:rsidRPr="00766FA0">
              <w:rPr>
                <w:rFonts w:asciiTheme="majorHAnsi" w:hAnsiTheme="majorHAnsi" w:cstheme="majorHAnsi"/>
                <w:b w:val="0"/>
              </w:rPr>
              <w:t>Cieľ</w:t>
            </w:r>
          </w:p>
        </w:tc>
        <w:tc>
          <w:tcPr>
            <w:tcW w:w="2025" w:type="dxa"/>
          </w:tcPr>
          <w:p w14:paraId="52559111" w14:textId="77777777" w:rsidR="00D56930" w:rsidRPr="00766FA0" w:rsidRDefault="00F302E0">
            <w:pPr>
              <w:widowControl w:val="0"/>
              <w:pBdr>
                <w:top w:val="nil"/>
                <w:left w:val="nil"/>
                <w:bottom w:val="nil"/>
                <w:right w:val="nil"/>
                <w:between w:val="nil"/>
              </w:pBdr>
              <w:rPr>
                <w:rFonts w:asciiTheme="majorHAnsi" w:hAnsiTheme="majorHAnsi" w:cstheme="majorHAnsi"/>
                <w:b w:val="0"/>
              </w:rPr>
            </w:pPr>
            <w:r w:rsidRPr="00766FA0">
              <w:rPr>
                <w:rFonts w:asciiTheme="majorHAnsi" w:hAnsiTheme="majorHAnsi" w:cstheme="majorHAnsi"/>
                <w:b w:val="0"/>
              </w:rPr>
              <w:t>Východisková hodnota</w:t>
            </w:r>
          </w:p>
        </w:tc>
        <w:tc>
          <w:tcPr>
            <w:tcW w:w="2010" w:type="dxa"/>
          </w:tcPr>
          <w:p w14:paraId="37AB0AEC" w14:textId="77777777" w:rsidR="00D56930" w:rsidRPr="00766FA0" w:rsidRDefault="00F302E0">
            <w:pPr>
              <w:widowControl w:val="0"/>
              <w:pBdr>
                <w:top w:val="nil"/>
                <w:left w:val="nil"/>
                <w:bottom w:val="nil"/>
                <w:right w:val="nil"/>
                <w:between w:val="nil"/>
              </w:pBdr>
              <w:rPr>
                <w:rFonts w:asciiTheme="majorHAnsi" w:hAnsiTheme="majorHAnsi" w:cstheme="majorHAnsi"/>
                <w:b w:val="0"/>
              </w:rPr>
            </w:pPr>
            <w:r w:rsidRPr="00766FA0">
              <w:rPr>
                <w:rFonts w:asciiTheme="majorHAnsi" w:hAnsiTheme="majorHAnsi" w:cstheme="majorHAnsi"/>
                <w:b w:val="0"/>
              </w:rPr>
              <w:t>Cieľová hodnota</w:t>
            </w:r>
          </w:p>
        </w:tc>
        <w:tc>
          <w:tcPr>
            <w:tcW w:w="2294" w:type="dxa"/>
          </w:tcPr>
          <w:p w14:paraId="37CEE018" w14:textId="77777777" w:rsidR="00D56930" w:rsidRPr="00766FA0" w:rsidRDefault="00F302E0">
            <w:pPr>
              <w:widowControl w:val="0"/>
              <w:pBdr>
                <w:top w:val="nil"/>
                <w:left w:val="nil"/>
                <w:bottom w:val="nil"/>
                <w:right w:val="nil"/>
                <w:between w:val="nil"/>
              </w:pBdr>
              <w:rPr>
                <w:rFonts w:asciiTheme="majorHAnsi" w:hAnsiTheme="majorHAnsi" w:cstheme="majorHAnsi"/>
                <w:b w:val="0"/>
              </w:rPr>
            </w:pPr>
            <w:r w:rsidRPr="00766FA0">
              <w:rPr>
                <w:rFonts w:asciiTheme="majorHAnsi" w:hAnsiTheme="majorHAnsi" w:cstheme="majorHAnsi"/>
                <w:b w:val="0"/>
              </w:rPr>
              <w:t xml:space="preserve">Termín </w:t>
            </w:r>
          </w:p>
        </w:tc>
      </w:tr>
      <w:tr w:rsidR="00D56930" w:rsidRPr="00766FA0" w14:paraId="313A051D" w14:textId="77777777" w:rsidTr="0634847F">
        <w:tc>
          <w:tcPr>
            <w:tcW w:w="2700" w:type="dxa"/>
          </w:tcPr>
          <w:p w14:paraId="0B79E4C8" w14:textId="25590F84" w:rsidR="00D56930" w:rsidRPr="00766FA0" w:rsidRDefault="000643A9">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 xml:space="preserve">ODMI: Posunúť sa do skupiny </w:t>
            </w:r>
            <w:proofErr w:type="spellStart"/>
            <w:r w:rsidRPr="00766FA0">
              <w:rPr>
                <w:rFonts w:asciiTheme="majorHAnsi" w:hAnsiTheme="majorHAnsi" w:cstheme="majorHAnsi"/>
              </w:rPr>
              <w:t>Followers</w:t>
            </w:r>
            <w:proofErr w:type="spellEnd"/>
            <w:r w:rsidRPr="00766FA0">
              <w:rPr>
                <w:rFonts w:asciiTheme="majorHAnsi" w:hAnsiTheme="majorHAnsi" w:cstheme="majorHAnsi"/>
              </w:rPr>
              <w:t xml:space="preserve"> v hodnotení ODMI 2022</w:t>
            </w:r>
          </w:p>
        </w:tc>
        <w:tc>
          <w:tcPr>
            <w:tcW w:w="2025" w:type="dxa"/>
          </w:tcPr>
          <w:p w14:paraId="5E4A951C" w14:textId="231F5735" w:rsidR="00D56930" w:rsidRPr="00766FA0" w:rsidRDefault="000643A9">
            <w:pPr>
              <w:widowControl w:val="0"/>
              <w:pBdr>
                <w:top w:val="nil"/>
                <w:left w:val="nil"/>
                <w:bottom w:val="nil"/>
                <w:right w:val="nil"/>
                <w:between w:val="nil"/>
              </w:pBdr>
              <w:rPr>
                <w:rFonts w:asciiTheme="majorHAnsi" w:hAnsiTheme="majorHAnsi" w:cstheme="majorHAnsi"/>
              </w:rPr>
            </w:pPr>
            <w:proofErr w:type="spellStart"/>
            <w:r w:rsidRPr="00766FA0">
              <w:rPr>
                <w:rFonts w:asciiTheme="majorHAnsi" w:hAnsiTheme="majorHAnsi" w:cstheme="majorHAnsi"/>
              </w:rPr>
              <w:t>Beginners</w:t>
            </w:r>
            <w:proofErr w:type="spellEnd"/>
          </w:p>
        </w:tc>
        <w:tc>
          <w:tcPr>
            <w:tcW w:w="2010" w:type="dxa"/>
          </w:tcPr>
          <w:p w14:paraId="6E4745CF" w14:textId="01E75ECC" w:rsidR="00D56930" w:rsidRPr="00766FA0" w:rsidRDefault="000643A9">
            <w:pPr>
              <w:widowControl w:val="0"/>
              <w:pBdr>
                <w:top w:val="nil"/>
                <w:left w:val="nil"/>
                <w:bottom w:val="nil"/>
                <w:right w:val="nil"/>
                <w:between w:val="nil"/>
              </w:pBdr>
              <w:rPr>
                <w:rFonts w:asciiTheme="majorHAnsi" w:hAnsiTheme="majorHAnsi" w:cstheme="majorHAnsi"/>
              </w:rPr>
            </w:pPr>
            <w:proofErr w:type="spellStart"/>
            <w:r w:rsidRPr="00766FA0">
              <w:rPr>
                <w:rFonts w:asciiTheme="majorHAnsi" w:hAnsiTheme="majorHAnsi" w:cstheme="majorHAnsi"/>
              </w:rPr>
              <w:t>Followers</w:t>
            </w:r>
            <w:proofErr w:type="spellEnd"/>
          </w:p>
        </w:tc>
        <w:tc>
          <w:tcPr>
            <w:tcW w:w="2294" w:type="dxa"/>
          </w:tcPr>
          <w:p w14:paraId="3F4E12F5" w14:textId="6D4D7FB6" w:rsidR="00D56930" w:rsidRPr="00766FA0" w:rsidRDefault="000643A9"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33CB3BC4" w:rsidRPr="0634847F">
              <w:rPr>
                <w:rFonts w:asciiTheme="majorHAnsi" w:hAnsiTheme="majorHAnsi" w:cstheme="majorBidi"/>
              </w:rPr>
              <w:t>4</w:t>
            </w:r>
          </w:p>
        </w:tc>
      </w:tr>
      <w:tr w:rsidR="00D56930" w:rsidRPr="00766FA0" w14:paraId="2ED5A41B" w14:textId="77777777" w:rsidTr="0634847F">
        <w:tc>
          <w:tcPr>
            <w:tcW w:w="2700" w:type="dxa"/>
          </w:tcPr>
          <w:p w14:paraId="19E307A6" w14:textId="77777777"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ODMI: Dosiahnuť v celkovom hodnotení EU priemer (81%) z roku 2021</w:t>
            </w:r>
          </w:p>
        </w:tc>
        <w:tc>
          <w:tcPr>
            <w:tcW w:w="2025" w:type="dxa"/>
          </w:tcPr>
          <w:p w14:paraId="35A9242D" w14:textId="77777777"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50%</w:t>
            </w:r>
          </w:p>
        </w:tc>
        <w:tc>
          <w:tcPr>
            <w:tcW w:w="2010" w:type="dxa"/>
          </w:tcPr>
          <w:p w14:paraId="34DDA705" w14:textId="77777777"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81%</w:t>
            </w:r>
          </w:p>
        </w:tc>
        <w:tc>
          <w:tcPr>
            <w:tcW w:w="2294" w:type="dxa"/>
          </w:tcPr>
          <w:p w14:paraId="365D2809" w14:textId="37F1B7A1" w:rsidR="00D56930" w:rsidRPr="00766FA0" w:rsidRDefault="00F302E0"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40BE5CA2" w:rsidRPr="0634847F">
              <w:rPr>
                <w:rFonts w:asciiTheme="majorHAnsi" w:hAnsiTheme="majorHAnsi" w:cstheme="majorBidi"/>
              </w:rPr>
              <w:t>4</w:t>
            </w:r>
          </w:p>
        </w:tc>
      </w:tr>
      <w:tr w:rsidR="00D56930" w:rsidRPr="00766FA0" w14:paraId="250881A7" w14:textId="77777777" w:rsidTr="0634847F">
        <w:tc>
          <w:tcPr>
            <w:tcW w:w="2700" w:type="dxa"/>
          </w:tcPr>
          <w:p w14:paraId="55057A8C" w14:textId="4F1E72B4"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 xml:space="preserve">ODMI: Dosiahnuť v dimenzii Dopad zlepšenie o minimálne </w:t>
            </w:r>
            <w:r w:rsidR="00E750AC">
              <w:rPr>
                <w:rFonts w:asciiTheme="majorHAnsi" w:hAnsiTheme="majorHAnsi" w:cstheme="majorHAnsi"/>
              </w:rPr>
              <w:t>10</w:t>
            </w:r>
            <w:r w:rsidRPr="00766FA0">
              <w:rPr>
                <w:rFonts w:asciiTheme="majorHAnsi" w:hAnsiTheme="majorHAnsi" w:cstheme="majorHAnsi"/>
              </w:rPr>
              <w:t xml:space="preserve">0% </w:t>
            </w:r>
          </w:p>
        </w:tc>
        <w:tc>
          <w:tcPr>
            <w:tcW w:w="2025" w:type="dxa"/>
          </w:tcPr>
          <w:p w14:paraId="4E3B256D" w14:textId="60B864A8" w:rsidR="00B40F19" w:rsidRPr="00766FA0" w:rsidRDefault="00F302E0" w:rsidP="00B40F19">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130b</w:t>
            </w:r>
            <w:r w:rsidR="00B40F19" w:rsidRPr="00766FA0">
              <w:rPr>
                <w:rFonts w:asciiTheme="majorHAnsi" w:hAnsiTheme="majorHAnsi" w:cstheme="majorHAnsi"/>
              </w:rPr>
              <w:t xml:space="preserve">  </w:t>
            </w:r>
          </w:p>
        </w:tc>
        <w:tc>
          <w:tcPr>
            <w:tcW w:w="2010" w:type="dxa"/>
          </w:tcPr>
          <w:p w14:paraId="4E1794E6" w14:textId="5E234DB6" w:rsidR="00B40F19" w:rsidRPr="00766FA0" w:rsidRDefault="00E750AC" w:rsidP="00B40F19">
            <w:pPr>
              <w:widowControl w:val="0"/>
              <w:pBdr>
                <w:top w:val="nil"/>
                <w:left w:val="nil"/>
                <w:bottom w:val="nil"/>
                <w:right w:val="nil"/>
                <w:between w:val="nil"/>
              </w:pBdr>
              <w:rPr>
                <w:rFonts w:asciiTheme="majorHAnsi" w:hAnsiTheme="majorHAnsi" w:cstheme="majorHAnsi"/>
              </w:rPr>
            </w:pPr>
            <w:r>
              <w:rPr>
                <w:rFonts w:asciiTheme="majorHAnsi" w:hAnsiTheme="majorHAnsi" w:cstheme="majorHAnsi"/>
              </w:rPr>
              <w:t>260</w:t>
            </w:r>
            <w:r w:rsidR="00F302E0" w:rsidRPr="00766FA0">
              <w:rPr>
                <w:rFonts w:asciiTheme="majorHAnsi" w:hAnsiTheme="majorHAnsi" w:cstheme="majorHAnsi"/>
              </w:rPr>
              <w:t>b</w:t>
            </w:r>
            <w:r w:rsidR="00B40F19" w:rsidRPr="00766FA0">
              <w:rPr>
                <w:rFonts w:asciiTheme="majorHAnsi" w:hAnsiTheme="majorHAnsi" w:cstheme="majorHAnsi"/>
              </w:rPr>
              <w:t xml:space="preserve"> </w:t>
            </w:r>
          </w:p>
        </w:tc>
        <w:tc>
          <w:tcPr>
            <w:tcW w:w="2294" w:type="dxa"/>
          </w:tcPr>
          <w:p w14:paraId="79B80E46" w14:textId="5E3C2F24" w:rsidR="00D56930" w:rsidRPr="00766FA0" w:rsidRDefault="00F302E0"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4218B1DA" w:rsidRPr="0634847F">
              <w:rPr>
                <w:rFonts w:asciiTheme="majorHAnsi" w:hAnsiTheme="majorHAnsi" w:cstheme="majorBidi"/>
              </w:rPr>
              <w:t>4</w:t>
            </w:r>
          </w:p>
        </w:tc>
      </w:tr>
      <w:tr w:rsidR="00D56930" w:rsidRPr="00766FA0" w14:paraId="1395B7CF" w14:textId="77777777" w:rsidTr="0634847F">
        <w:tc>
          <w:tcPr>
            <w:tcW w:w="2700" w:type="dxa"/>
          </w:tcPr>
          <w:p w14:paraId="52629EA3" w14:textId="45E9725C"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 xml:space="preserve">ODMI: Dosiahnuť v dimenzii Portál zlepšenie o minimálne </w:t>
            </w:r>
            <w:r w:rsidR="00A066E2">
              <w:rPr>
                <w:rFonts w:asciiTheme="majorHAnsi" w:hAnsiTheme="majorHAnsi" w:cstheme="majorHAnsi"/>
              </w:rPr>
              <w:t>3</w:t>
            </w:r>
            <w:r w:rsidRPr="00766FA0">
              <w:rPr>
                <w:rFonts w:asciiTheme="majorHAnsi" w:hAnsiTheme="majorHAnsi" w:cstheme="majorHAnsi"/>
              </w:rPr>
              <w:t xml:space="preserve">0% </w:t>
            </w:r>
          </w:p>
        </w:tc>
        <w:tc>
          <w:tcPr>
            <w:tcW w:w="2025" w:type="dxa"/>
          </w:tcPr>
          <w:p w14:paraId="2C6CAB2F" w14:textId="483B12B8" w:rsidR="00D56930" w:rsidRPr="00766FA0" w:rsidRDefault="00F302E0">
            <w:pPr>
              <w:widowControl w:val="0"/>
              <w:pBdr>
                <w:top w:val="nil"/>
                <w:left w:val="nil"/>
                <w:bottom w:val="nil"/>
                <w:right w:val="nil"/>
                <w:between w:val="nil"/>
              </w:pBdr>
              <w:rPr>
                <w:rFonts w:asciiTheme="majorHAnsi" w:hAnsiTheme="majorHAnsi" w:cstheme="majorHAnsi"/>
              </w:rPr>
            </w:pPr>
            <w:r w:rsidRPr="00766FA0">
              <w:rPr>
                <w:rFonts w:asciiTheme="majorHAnsi" w:hAnsiTheme="majorHAnsi" w:cstheme="majorHAnsi"/>
              </w:rPr>
              <w:t>320</w:t>
            </w:r>
            <w:r w:rsidR="00983234">
              <w:rPr>
                <w:rFonts w:asciiTheme="majorHAnsi" w:hAnsiTheme="majorHAnsi" w:cstheme="majorHAnsi"/>
              </w:rPr>
              <w:t>b</w:t>
            </w:r>
          </w:p>
        </w:tc>
        <w:tc>
          <w:tcPr>
            <w:tcW w:w="2010" w:type="dxa"/>
          </w:tcPr>
          <w:p w14:paraId="5FEFE6FD" w14:textId="27D51E0C" w:rsidR="00D56930" w:rsidRPr="00766FA0" w:rsidRDefault="00983234">
            <w:pPr>
              <w:widowControl w:val="0"/>
              <w:pBdr>
                <w:top w:val="nil"/>
                <w:left w:val="nil"/>
                <w:bottom w:val="nil"/>
                <w:right w:val="nil"/>
                <w:between w:val="nil"/>
              </w:pBdr>
              <w:rPr>
                <w:rFonts w:asciiTheme="majorHAnsi" w:hAnsiTheme="majorHAnsi" w:cstheme="majorHAnsi"/>
              </w:rPr>
            </w:pPr>
            <w:r>
              <w:rPr>
                <w:rFonts w:asciiTheme="majorHAnsi" w:hAnsiTheme="majorHAnsi" w:cstheme="majorHAnsi"/>
              </w:rPr>
              <w:t>41</w:t>
            </w:r>
            <w:r w:rsidR="003940A3">
              <w:rPr>
                <w:rFonts w:asciiTheme="majorHAnsi" w:hAnsiTheme="majorHAnsi" w:cstheme="majorHAnsi"/>
              </w:rPr>
              <w:t>6</w:t>
            </w:r>
            <w:r w:rsidRPr="00766FA0">
              <w:rPr>
                <w:rFonts w:asciiTheme="majorHAnsi" w:hAnsiTheme="majorHAnsi" w:cstheme="majorHAnsi"/>
              </w:rPr>
              <w:t>b</w:t>
            </w:r>
          </w:p>
        </w:tc>
        <w:tc>
          <w:tcPr>
            <w:tcW w:w="2294" w:type="dxa"/>
          </w:tcPr>
          <w:p w14:paraId="117D6B9A" w14:textId="188014FE" w:rsidR="00D56930" w:rsidRPr="00766FA0" w:rsidRDefault="00F302E0"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692BCC22" w:rsidRPr="0634847F">
              <w:rPr>
                <w:rFonts w:asciiTheme="majorHAnsi" w:hAnsiTheme="majorHAnsi" w:cstheme="majorBidi"/>
              </w:rPr>
              <w:t>4</w:t>
            </w:r>
          </w:p>
        </w:tc>
      </w:tr>
      <w:tr w:rsidR="00783BAC" w:rsidRPr="00766FA0" w14:paraId="2262AC6A" w14:textId="77777777" w:rsidTr="0634847F">
        <w:tc>
          <w:tcPr>
            <w:tcW w:w="2700" w:type="dxa"/>
          </w:tcPr>
          <w:p w14:paraId="45CC87B4" w14:textId="09541019" w:rsidR="00783BAC" w:rsidRPr="00766FA0" w:rsidRDefault="00783BAC">
            <w:pPr>
              <w:widowControl w:val="0"/>
              <w:pBdr>
                <w:top w:val="nil"/>
                <w:left w:val="nil"/>
                <w:bottom w:val="nil"/>
                <w:right w:val="nil"/>
                <w:between w:val="nil"/>
              </w:pBdr>
              <w:rPr>
                <w:rFonts w:asciiTheme="majorHAnsi" w:hAnsiTheme="majorHAnsi" w:cstheme="majorHAnsi"/>
              </w:rPr>
            </w:pPr>
            <w:r>
              <w:rPr>
                <w:rFonts w:asciiTheme="majorHAnsi" w:hAnsiTheme="majorHAnsi" w:cstheme="majorHAnsi"/>
              </w:rPr>
              <w:t>ODMI: Dosiahnuť v dimenzii Politika zlepšenie o</w:t>
            </w:r>
            <w:r w:rsidR="008A3F97">
              <w:rPr>
                <w:rFonts w:asciiTheme="majorHAnsi" w:hAnsiTheme="majorHAnsi" w:cstheme="majorHAnsi"/>
              </w:rPr>
              <w:t xml:space="preserve"> minimálne</w:t>
            </w:r>
            <w:r>
              <w:rPr>
                <w:rFonts w:asciiTheme="majorHAnsi" w:hAnsiTheme="majorHAnsi" w:cstheme="majorHAnsi"/>
              </w:rPr>
              <w:t> 30%</w:t>
            </w:r>
          </w:p>
        </w:tc>
        <w:tc>
          <w:tcPr>
            <w:tcW w:w="2025" w:type="dxa"/>
          </w:tcPr>
          <w:p w14:paraId="527EEAAB" w14:textId="2EE05793" w:rsidR="00783BAC" w:rsidRPr="00766FA0" w:rsidRDefault="00983234">
            <w:pPr>
              <w:widowControl w:val="0"/>
              <w:pBdr>
                <w:top w:val="nil"/>
                <w:left w:val="nil"/>
                <w:bottom w:val="nil"/>
                <w:right w:val="nil"/>
                <w:between w:val="nil"/>
              </w:pBdr>
              <w:rPr>
                <w:rFonts w:asciiTheme="majorHAnsi" w:hAnsiTheme="majorHAnsi" w:cstheme="majorHAnsi"/>
              </w:rPr>
            </w:pPr>
            <w:r>
              <w:rPr>
                <w:rFonts w:asciiTheme="majorHAnsi" w:hAnsiTheme="majorHAnsi" w:cstheme="majorHAnsi"/>
              </w:rPr>
              <w:t>396b</w:t>
            </w:r>
          </w:p>
        </w:tc>
        <w:tc>
          <w:tcPr>
            <w:tcW w:w="2010" w:type="dxa"/>
          </w:tcPr>
          <w:p w14:paraId="69FD79A3" w14:textId="013B220F" w:rsidR="00783BAC" w:rsidRPr="00766FA0" w:rsidRDefault="00DF4F06">
            <w:pPr>
              <w:widowControl w:val="0"/>
              <w:pBdr>
                <w:top w:val="nil"/>
                <w:left w:val="nil"/>
                <w:bottom w:val="nil"/>
                <w:right w:val="nil"/>
                <w:between w:val="nil"/>
              </w:pBdr>
              <w:rPr>
                <w:rFonts w:asciiTheme="majorHAnsi" w:hAnsiTheme="majorHAnsi" w:cstheme="majorHAnsi"/>
              </w:rPr>
            </w:pPr>
            <w:r>
              <w:rPr>
                <w:rFonts w:asciiTheme="majorHAnsi" w:hAnsiTheme="majorHAnsi" w:cstheme="majorHAnsi"/>
              </w:rPr>
              <w:t>439b</w:t>
            </w:r>
          </w:p>
        </w:tc>
        <w:tc>
          <w:tcPr>
            <w:tcW w:w="2294" w:type="dxa"/>
          </w:tcPr>
          <w:p w14:paraId="3C30420C" w14:textId="04B20355" w:rsidR="00783BAC" w:rsidRPr="00766FA0" w:rsidRDefault="61263BBB"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583CCD6E" w:rsidRPr="0634847F">
              <w:rPr>
                <w:rFonts w:asciiTheme="majorHAnsi" w:hAnsiTheme="majorHAnsi" w:cstheme="majorBidi"/>
              </w:rPr>
              <w:t>4</w:t>
            </w:r>
          </w:p>
        </w:tc>
      </w:tr>
      <w:tr w:rsidR="000643A9" w:rsidRPr="00766FA0" w14:paraId="51A28F0D" w14:textId="77777777" w:rsidTr="0634847F">
        <w:tc>
          <w:tcPr>
            <w:tcW w:w="2700" w:type="dxa"/>
          </w:tcPr>
          <w:p w14:paraId="40DE7CE8" w14:textId="14B78A2F" w:rsidR="000643A9" w:rsidRPr="00766FA0" w:rsidRDefault="2A7148E0" w:rsidP="5AB02CEB">
            <w:pPr>
              <w:widowControl w:val="0"/>
              <w:pBdr>
                <w:top w:val="nil"/>
                <w:left w:val="nil"/>
                <w:bottom w:val="nil"/>
                <w:right w:val="nil"/>
                <w:between w:val="nil"/>
              </w:pBdr>
              <w:rPr>
                <w:rFonts w:asciiTheme="majorHAnsi" w:hAnsiTheme="majorHAnsi" w:cstheme="majorBidi"/>
              </w:rPr>
            </w:pPr>
            <w:proofErr w:type="spellStart"/>
            <w:r w:rsidRPr="5AB02CEB">
              <w:rPr>
                <w:rFonts w:asciiTheme="majorHAnsi" w:hAnsiTheme="majorHAnsi" w:cstheme="majorBidi"/>
              </w:rPr>
              <w:t>OURdata</w:t>
            </w:r>
            <w:proofErr w:type="spellEnd"/>
            <w:r w:rsidRPr="5AB02CEB">
              <w:rPr>
                <w:rFonts w:asciiTheme="majorHAnsi" w:hAnsiTheme="majorHAnsi" w:cstheme="majorBidi"/>
              </w:rPr>
              <w:t>: Dosiahnuť OECD priemer</w:t>
            </w:r>
          </w:p>
        </w:tc>
        <w:tc>
          <w:tcPr>
            <w:tcW w:w="2025" w:type="dxa"/>
          </w:tcPr>
          <w:p w14:paraId="326A95BE" w14:textId="15BEB95C" w:rsidR="000643A9" w:rsidRPr="00766FA0" w:rsidRDefault="3EAFFFBB" w:rsidP="5AB02CEB">
            <w:pPr>
              <w:widowControl w:val="0"/>
              <w:pBdr>
                <w:top w:val="nil"/>
                <w:left w:val="nil"/>
                <w:bottom w:val="nil"/>
                <w:right w:val="nil"/>
                <w:between w:val="nil"/>
              </w:pBdr>
              <w:rPr>
                <w:rFonts w:asciiTheme="majorHAnsi" w:hAnsiTheme="majorHAnsi" w:cstheme="majorBidi"/>
              </w:rPr>
            </w:pPr>
            <w:r w:rsidRPr="5AB02CEB">
              <w:rPr>
                <w:rFonts w:asciiTheme="majorHAnsi" w:hAnsiTheme="majorHAnsi" w:cstheme="majorBidi"/>
              </w:rPr>
              <w:t>0,49</w:t>
            </w:r>
          </w:p>
        </w:tc>
        <w:tc>
          <w:tcPr>
            <w:tcW w:w="2010" w:type="dxa"/>
          </w:tcPr>
          <w:p w14:paraId="3DFF5C1C" w14:textId="48E83EF2" w:rsidR="000643A9" w:rsidRPr="00766FA0" w:rsidRDefault="3EAFFFBB" w:rsidP="5AB02CEB">
            <w:pPr>
              <w:widowControl w:val="0"/>
              <w:pBdr>
                <w:top w:val="nil"/>
                <w:left w:val="nil"/>
                <w:bottom w:val="nil"/>
                <w:right w:val="nil"/>
                <w:between w:val="nil"/>
              </w:pBdr>
              <w:rPr>
                <w:rFonts w:asciiTheme="majorHAnsi" w:hAnsiTheme="majorHAnsi" w:cstheme="majorBidi"/>
              </w:rPr>
            </w:pPr>
            <w:r w:rsidRPr="5AB02CEB">
              <w:rPr>
                <w:rFonts w:asciiTheme="majorHAnsi" w:hAnsiTheme="majorHAnsi" w:cstheme="majorBidi"/>
              </w:rPr>
              <w:t>0,60</w:t>
            </w:r>
          </w:p>
        </w:tc>
        <w:tc>
          <w:tcPr>
            <w:tcW w:w="2294" w:type="dxa"/>
          </w:tcPr>
          <w:p w14:paraId="087D7FF5" w14:textId="135AFB14" w:rsidR="000643A9" w:rsidRPr="00766FA0" w:rsidRDefault="21DD1C17"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4D74FF7D" w:rsidRPr="0634847F">
              <w:rPr>
                <w:rFonts w:asciiTheme="majorHAnsi" w:hAnsiTheme="majorHAnsi" w:cstheme="majorBidi"/>
              </w:rPr>
              <w:t>4</w:t>
            </w:r>
          </w:p>
        </w:tc>
      </w:tr>
      <w:tr w:rsidR="00AB341A" w:rsidRPr="00766FA0" w14:paraId="4E6FDF68" w14:textId="77777777" w:rsidTr="0634847F">
        <w:tc>
          <w:tcPr>
            <w:tcW w:w="2700" w:type="dxa"/>
          </w:tcPr>
          <w:p w14:paraId="69D6C1B2" w14:textId="6FF7E725" w:rsidR="00AB341A" w:rsidRPr="5AB02CEB" w:rsidRDefault="00AB341A" w:rsidP="00AB341A">
            <w:pPr>
              <w:widowControl w:val="0"/>
              <w:pBdr>
                <w:top w:val="nil"/>
                <w:left w:val="nil"/>
                <w:bottom w:val="nil"/>
                <w:right w:val="nil"/>
                <w:between w:val="nil"/>
              </w:pBdr>
              <w:rPr>
                <w:rFonts w:asciiTheme="majorHAnsi" w:hAnsiTheme="majorHAnsi" w:cstheme="majorBidi"/>
              </w:rPr>
            </w:pPr>
            <w:r w:rsidRPr="00766FA0">
              <w:rPr>
                <w:rFonts w:asciiTheme="majorHAnsi" w:hAnsiTheme="majorHAnsi" w:cstheme="majorHAnsi"/>
              </w:rPr>
              <w:t xml:space="preserve">ODMI: Posunúť sa do skupiny </w:t>
            </w:r>
            <w:proofErr w:type="spellStart"/>
            <w:r w:rsidRPr="00766FA0">
              <w:rPr>
                <w:rFonts w:asciiTheme="majorHAnsi" w:hAnsiTheme="majorHAnsi" w:cstheme="majorHAnsi"/>
              </w:rPr>
              <w:t>Fast</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Trackers</w:t>
            </w:r>
            <w:proofErr w:type="spellEnd"/>
            <w:r w:rsidRPr="00766FA0">
              <w:rPr>
                <w:rFonts w:asciiTheme="majorHAnsi" w:hAnsiTheme="majorHAnsi" w:cstheme="majorHAnsi"/>
              </w:rPr>
              <w:t xml:space="preserve"> </w:t>
            </w:r>
          </w:p>
        </w:tc>
        <w:tc>
          <w:tcPr>
            <w:tcW w:w="2025" w:type="dxa"/>
          </w:tcPr>
          <w:p w14:paraId="6ED1BEED" w14:textId="0259BA5F" w:rsidR="00AB341A" w:rsidRPr="5AB02CEB" w:rsidRDefault="00AB341A" w:rsidP="00AB341A">
            <w:pPr>
              <w:widowControl w:val="0"/>
              <w:pBdr>
                <w:top w:val="nil"/>
                <w:left w:val="nil"/>
                <w:bottom w:val="nil"/>
                <w:right w:val="nil"/>
                <w:between w:val="nil"/>
              </w:pBdr>
              <w:rPr>
                <w:rFonts w:asciiTheme="majorHAnsi" w:hAnsiTheme="majorHAnsi" w:cstheme="majorBidi"/>
              </w:rPr>
            </w:pPr>
            <w:proofErr w:type="spellStart"/>
            <w:r w:rsidRPr="00766FA0">
              <w:rPr>
                <w:rFonts w:asciiTheme="majorHAnsi" w:hAnsiTheme="majorHAnsi" w:cstheme="majorHAnsi"/>
              </w:rPr>
              <w:t>Beginners</w:t>
            </w:r>
            <w:proofErr w:type="spellEnd"/>
            <w:r w:rsidRPr="00766FA0">
              <w:rPr>
                <w:rFonts w:asciiTheme="majorHAnsi" w:hAnsiTheme="majorHAnsi" w:cstheme="majorHAnsi"/>
              </w:rPr>
              <w:t xml:space="preserve"> </w:t>
            </w:r>
          </w:p>
        </w:tc>
        <w:tc>
          <w:tcPr>
            <w:tcW w:w="2010" w:type="dxa"/>
          </w:tcPr>
          <w:p w14:paraId="7F966E33" w14:textId="474F6E0E" w:rsidR="00AB341A" w:rsidRPr="5AB02CEB" w:rsidRDefault="00AB341A" w:rsidP="00AB341A">
            <w:pPr>
              <w:widowControl w:val="0"/>
              <w:pBdr>
                <w:top w:val="nil"/>
                <w:left w:val="nil"/>
                <w:bottom w:val="nil"/>
                <w:right w:val="nil"/>
                <w:between w:val="nil"/>
              </w:pBdr>
              <w:rPr>
                <w:rFonts w:asciiTheme="majorHAnsi" w:hAnsiTheme="majorHAnsi" w:cstheme="majorBidi"/>
              </w:rPr>
            </w:pPr>
            <w:proofErr w:type="spellStart"/>
            <w:r w:rsidRPr="00766FA0">
              <w:rPr>
                <w:rFonts w:asciiTheme="majorHAnsi" w:hAnsiTheme="majorHAnsi" w:cstheme="majorHAnsi"/>
              </w:rPr>
              <w:t>Fast</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Trackers</w:t>
            </w:r>
            <w:proofErr w:type="spellEnd"/>
            <w:r w:rsidRPr="00766FA0">
              <w:rPr>
                <w:rFonts w:asciiTheme="majorHAnsi" w:hAnsiTheme="majorHAnsi" w:cstheme="majorHAnsi"/>
              </w:rPr>
              <w:t xml:space="preserve"> </w:t>
            </w:r>
          </w:p>
        </w:tc>
        <w:tc>
          <w:tcPr>
            <w:tcW w:w="2294" w:type="dxa"/>
          </w:tcPr>
          <w:p w14:paraId="490E8E24" w14:textId="67B93FAD" w:rsidR="00AB341A" w:rsidRPr="5AB02CEB" w:rsidRDefault="274E897E" w:rsidP="0634847F">
            <w:pPr>
              <w:widowControl w:val="0"/>
              <w:pBdr>
                <w:top w:val="nil"/>
                <w:left w:val="nil"/>
                <w:bottom w:val="nil"/>
                <w:right w:val="nil"/>
                <w:between w:val="nil"/>
              </w:pBdr>
              <w:rPr>
                <w:rFonts w:asciiTheme="majorHAnsi" w:hAnsiTheme="majorHAnsi" w:cstheme="majorBidi"/>
              </w:rPr>
            </w:pPr>
            <w:r w:rsidRPr="0634847F">
              <w:rPr>
                <w:rFonts w:asciiTheme="majorHAnsi" w:hAnsiTheme="majorHAnsi" w:cstheme="majorBidi"/>
              </w:rPr>
              <w:t>202</w:t>
            </w:r>
            <w:r w:rsidR="630EE81D" w:rsidRPr="0634847F">
              <w:rPr>
                <w:rFonts w:asciiTheme="majorHAnsi" w:hAnsiTheme="majorHAnsi" w:cstheme="majorBidi"/>
              </w:rPr>
              <w:t>5</w:t>
            </w:r>
          </w:p>
        </w:tc>
      </w:tr>
    </w:tbl>
    <w:p w14:paraId="6456D6A3" w14:textId="6BBDD3A0" w:rsidR="00D56930" w:rsidRDefault="00D56930">
      <w:pPr>
        <w:rPr>
          <w:rFonts w:asciiTheme="majorHAnsi" w:hAnsiTheme="majorHAnsi" w:cstheme="majorHAnsi"/>
        </w:rPr>
      </w:pPr>
    </w:p>
    <w:p w14:paraId="6C6C85AD" w14:textId="6DAB3310" w:rsidR="008952F3" w:rsidRPr="00766FA0" w:rsidRDefault="008952F3">
      <w:pPr>
        <w:rPr>
          <w:rFonts w:asciiTheme="majorHAnsi" w:hAnsiTheme="majorHAnsi" w:cstheme="majorHAnsi"/>
        </w:rPr>
      </w:pPr>
      <w:r>
        <w:rPr>
          <w:rFonts w:asciiTheme="majorHAnsi" w:hAnsiTheme="majorHAnsi" w:cstheme="majorHAnsi"/>
        </w:rPr>
        <w:t xml:space="preserve">Navrhované opatrenia prispievajú k plneniu stanovených cieľov. Ciele sú „validované“ v poslednej kapitole tohto dokumentu.  </w:t>
      </w:r>
    </w:p>
    <w:p w14:paraId="72752126" w14:textId="249A3431" w:rsidR="00D56930" w:rsidRPr="00766FA0" w:rsidRDefault="00F302E0">
      <w:pPr>
        <w:pStyle w:val="Nadpis1"/>
        <w:spacing w:line="240" w:lineRule="auto"/>
        <w:rPr>
          <w:rFonts w:asciiTheme="majorHAnsi" w:hAnsiTheme="majorHAnsi" w:cstheme="majorHAnsi"/>
        </w:rPr>
      </w:pPr>
      <w:bookmarkStart w:id="4" w:name="_Toc121385989"/>
      <w:r w:rsidRPr="00766FA0">
        <w:rPr>
          <w:rFonts w:asciiTheme="majorHAnsi" w:hAnsiTheme="majorHAnsi" w:cstheme="majorHAnsi"/>
        </w:rPr>
        <w:t>Medzinárodné rebríčky a postavenie SR</w:t>
      </w:r>
      <w:bookmarkEnd w:id="4"/>
      <w:r w:rsidRPr="00766FA0">
        <w:rPr>
          <w:rFonts w:asciiTheme="majorHAnsi" w:hAnsiTheme="majorHAnsi" w:cstheme="majorHAnsi"/>
        </w:rPr>
        <w:t xml:space="preserve"> </w:t>
      </w:r>
    </w:p>
    <w:p w14:paraId="2D07F7F1" w14:textId="51823AAE" w:rsidR="00D56930" w:rsidRPr="00766FA0" w:rsidRDefault="00F302E0">
      <w:pPr>
        <w:pStyle w:val="Nadpis2"/>
        <w:spacing w:line="240" w:lineRule="auto"/>
        <w:rPr>
          <w:rFonts w:asciiTheme="majorHAnsi" w:hAnsiTheme="majorHAnsi" w:cstheme="majorHAnsi"/>
        </w:rPr>
      </w:pPr>
      <w:bookmarkStart w:id="5" w:name="_Toc121385990"/>
      <w:r w:rsidRPr="00766FA0">
        <w:rPr>
          <w:rFonts w:asciiTheme="majorHAnsi" w:hAnsiTheme="majorHAnsi" w:cstheme="majorHAnsi"/>
        </w:rPr>
        <w:t>Open Data Maturity Index 2021 (ODMI)</w:t>
      </w:r>
      <w:bookmarkEnd w:id="5"/>
    </w:p>
    <w:p w14:paraId="25BFA0C9" w14:textId="77777777" w:rsidR="00D56930" w:rsidRPr="00766FA0" w:rsidRDefault="00D56930">
      <w:pPr>
        <w:spacing w:line="240" w:lineRule="auto"/>
        <w:rPr>
          <w:rFonts w:asciiTheme="majorHAnsi" w:eastAsia="Calibri" w:hAnsiTheme="majorHAnsi" w:cstheme="majorHAnsi"/>
          <w:b/>
        </w:rPr>
      </w:pPr>
    </w:p>
    <w:tbl>
      <w:tblPr>
        <w:tblStyle w:val="Tabukasmriekou5tmavzvraznenie1"/>
        <w:tblW w:w="9000" w:type="dxa"/>
        <w:tblLayout w:type="fixed"/>
        <w:tblLook w:val="0680" w:firstRow="0" w:lastRow="0" w:firstColumn="1" w:lastColumn="0" w:noHBand="1" w:noVBand="1"/>
      </w:tblPr>
      <w:tblGrid>
        <w:gridCol w:w="1995"/>
        <w:gridCol w:w="7005"/>
      </w:tblGrid>
      <w:tr w:rsidR="00D56930" w:rsidRPr="00766FA0" w14:paraId="07A837E8" w14:textId="77777777" w:rsidTr="00BF1341">
        <w:tc>
          <w:tcPr>
            <w:cnfStyle w:val="001000000000" w:firstRow="0" w:lastRow="0" w:firstColumn="1" w:lastColumn="0" w:oddVBand="0" w:evenVBand="0" w:oddHBand="0" w:evenHBand="0" w:firstRowFirstColumn="0" w:firstRowLastColumn="0" w:lastRowFirstColumn="0" w:lastRowLastColumn="0"/>
            <w:tcW w:w="1995" w:type="dxa"/>
          </w:tcPr>
          <w:p w14:paraId="4387F664" w14:textId="77777777" w:rsidR="00D56930" w:rsidRPr="00766FA0" w:rsidRDefault="00F302E0">
            <w:pPr>
              <w:widowControl w:val="0"/>
              <w:pBdr>
                <w:top w:val="nil"/>
                <w:left w:val="nil"/>
                <w:bottom w:val="nil"/>
                <w:right w:val="nil"/>
                <w:between w:val="nil"/>
              </w:pBdr>
              <w:rPr>
                <w:rFonts w:asciiTheme="majorHAnsi" w:eastAsia="Calibri" w:hAnsiTheme="majorHAnsi" w:cstheme="majorHAnsi"/>
                <w:b w:val="0"/>
              </w:rPr>
            </w:pPr>
            <w:r w:rsidRPr="00766FA0">
              <w:rPr>
                <w:rFonts w:asciiTheme="majorHAnsi" w:eastAsia="Calibri" w:hAnsiTheme="majorHAnsi" w:cstheme="majorHAnsi"/>
                <w:b w:val="0"/>
              </w:rPr>
              <w:t xml:space="preserve">O hodnotení </w:t>
            </w:r>
          </w:p>
        </w:tc>
        <w:tc>
          <w:tcPr>
            <w:tcW w:w="7005" w:type="dxa"/>
          </w:tcPr>
          <w:p w14:paraId="52043D15" w14:textId="5D7C5731" w:rsidR="00D56930" w:rsidRPr="00766FA0" w:rsidRDefault="00F302E0" w:rsidP="008952F3">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Na meranie vyspelosti otvorených dát v celej Európe bola vybraná séria ukazovateľov. Tieto ukazovatele pokrývajú úroveň rozvoja národných politík na podporu otvorených dát, hodnotenie funkcií dostupných na národných dátových portáloch, ako aj vplyv otvorených dát.</w:t>
            </w:r>
          </w:p>
        </w:tc>
      </w:tr>
      <w:tr w:rsidR="00D56930" w:rsidRPr="00766FA0" w14:paraId="7E644FB6" w14:textId="77777777" w:rsidTr="00BF1341">
        <w:tc>
          <w:tcPr>
            <w:cnfStyle w:val="001000000000" w:firstRow="0" w:lastRow="0" w:firstColumn="1" w:lastColumn="0" w:oddVBand="0" w:evenVBand="0" w:oddHBand="0" w:evenHBand="0" w:firstRowFirstColumn="0" w:firstRowLastColumn="0" w:lastRowFirstColumn="0" w:lastRowLastColumn="0"/>
            <w:tcW w:w="1995" w:type="dxa"/>
          </w:tcPr>
          <w:p w14:paraId="5B757AA0" w14:textId="77777777" w:rsidR="00D56930" w:rsidRPr="00766FA0" w:rsidRDefault="00F302E0">
            <w:pPr>
              <w:widowControl w:val="0"/>
              <w:pBdr>
                <w:top w:val="nil"/>
                <w:left w:val="nil"/>
                <w:bottom w:val="nil"/>
                <w:right w:val="nil"/>
                <w:between w:val="nil"/>
              </w:pBdr>
              <w:rPr>
                <w:rFonts w:asciiTheme="majorHAnsi" w:eastAsia="Calibri" w:hAnsiTheme="majorHAnsi" w:cstheme="majorHAnsi"/>
                <w:b w:val="0"/>
              </w:rPr>
            </w:pPr>
            <w:r w:rsidRPr="00766FA0">
              <w:rPr>
                <w:rFonts w:asciiTheme="majorHAnsi" w:eastAsia="Calibri" w:hAnsiTheme="majorHAnsi" w:cstheme="majorHAnsi"/>
                <w:b w:val="0"/>
              </w:rPr>
              <w:t>Metodika</w:t>
            </w:r>
          </w:p>
        </w:tc>
        <w:tc>
          <w:tcPr>
            <w:tcW w:w="7005" w:type="dxa"/>
          </w:tcPr>
          <w:p w14:paraId="44EE2092" w14:textId="4ACC16F4" w:rsidR="00D56930" w:rsidRPr="00766FA0" w:rsidRDefault="00F302E0" w:rsidP="00B8106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ODMI sa </w:t>
            </w:r>
            <w:proofErr w:type="spellStart"/>
            <w:r w:rsidRPr="00766FA0">
              <w:rPr>
                <w:rFonts w:asciiTheme="majorHAnsi" w:eastAsia="Calibri" w:hAnsiTheme="majorHAnsi" w:cstheme="majorHAnsi"/>
              </w:rPr>
              <w:t>fokusuje</w:t>
            </w:r>
            <w:proofErr w:type="spellEnd"/>
            <w:r w:rsidRPr="00766FA0">
              <w:rPr>
                <w:rFonts w:asciiTheme="majorHAnsi" w:eastAsia="Calibri" w:hAnsiTheme="majorHAnsi" w:cstheme="majorHAnsi"/>
              </w:rPr>
              <w:t xml:space="preserve"> na posúdenie vyspelosti štátov 4 dimenziách: 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politiky, 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portál, Dopad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Kvalita </w:t>
            </w:r>
            <w:proofErr w:type="spellStart"/>
            <w:r w:rsidR="00B81060" w:rsidRPr="00766FA0">
              <w:rPr>
                <w:rFonts w:asciiTheme="majorHAnsi" w:eastAsia="Calibri" w:hAnsiTheme="majorHAnsi" w:cstheme="majorHAnsi"/>
              </w:rPr>
              <w:t>metaúdajov</w:t>
            </w:r>
            <w:proofErr w:type="spellEnd"/>
            <w:r w:rsidRPr="00766FA0">
              <w:rPr>
                <w:rFonts w:asciiTheme="majorHAnsi" w:eastAsia="Calibri" w:hAnsiTheme="majorHAnsi" w:cstheme="majorHAnsi"/>
              </w:rPr>
              <w:t xml:space="preserve">. Každá dimenzia má </w:t>
            </w:r>
            <w:proofErr w:type="spellStart"/>
            <w:r w:rsidRPr="00766FA0">
              <w:rPr>
                <w:rFonts w:asciiTheme="majorHAnsi" w:eastAsia="Calibri" w:hAnsiTheme="majorHAnsi" w:cstheme="majorHAnsi"/>
              </w:rPr>
              <w:t>subkategórie</w:t>
            </w:r>
            <w:proofErr w:type="spellEnd"/>
            <w:r w:rsidRPr="00766FA0">
              <w:rPr>
                <w:rFonts w:asciiTheme="majorHAnsi" w:eastAsia="Calibri" w:hAnsiTheme="majorHAnsi" w:cstheme="majorHAnsi"/>
              </w:rPr>
              <w:t xml:space="preserve">. Maximálny počet v </w:t>
            </w:r>
            <w:r w:rsidR="00B81060" w:rsidRPr="00766FA0">
              <w:rPr>
                <w:rFonts w:asciiTheme="majorHAnsi" w:eastAsia="Calibri" w:hAnsiTheme="majorHAnsi" w:cstheme="majorHAnsi"/>
              </w:rPr>
              <w:t>k</w:t>
            </w:r>
            <w:r w:rsidRPr="00766FA0">
              <w:rPr>
                <w:rFonts w:asciiTheme="majorHAnsi" w:eastAsia="Calibri" w:hAnsiTheme="majorHAnsi" w:cstheme="majorHAnsi"/>
              </w:rPr>
              <w:t xml:space="preserve">aždej dimenzii je 650 bodov. Na základe získaných bodov sú štáty zaradené do 4 skupín </w:t>
            </w:r>
            <w:r w:rsidRPr="00766FA0">
              <w:rPr>
                <w:rFonts w:asciiTheme="majorHAnsi" w:eastAsia="Calibri" w:hAnsiTheme="majorHAnsi" w:cstheme="majorHAnsi"/>
              </w:rPr>
              <w:lastRenderedPageBreak/>
              <w:t>vyzretosti:  Začiatočníci (</w:t>
            </w:r>
            <w:proofErr w:type="spellStart"/>
            <w:r w:rsidRPr="00766FA0">
              <w:rPr>
                <w:rFonts w:asciiTheme="majorHAnsi" w:eastAsia="Calibri" w:hAnsiTheme="majorHAnsi" w:cstheme="majorHAnsi"/>
              </w:rPr>
              <w:t>Beginners</w:t>
            </w:r>
            <w:proofErr w:type="spellEnd"/>
            <w:r w:rsidRPr="00766FA0">
              <w:rPr>
                <w:rFonts w:asciiTheme="majorHAnsi" w:eastAsia="Calibri" w:hAnsiTheme="majorHAnsi" w:cstheme="majorHAnsi"/>
              </w:rPr>
              <w:t>), Nasledovatelia (</w:t>
            </w:r>
            <w:proofErr w:type="spellStart"/>
            <w:r w:rsidRPr="00766FA0">
              <w:rPr>
                <w:rFonts w:asciiTheme="majorHAnsi" w:eastAsia="Calibri" w:hAnsiTheme="majorHAnsi" w:cstheme="majorHAnsi"/>
              </w:rPr>
              <w:t>Followers</w:t>
            </w:r>
            <w:proofErr w:type="spellEnd"/>
            <w:r w:rsidRPr="00766FA0">
              <w:rPr>
                <w:rFonts w:asciiTheme="majorHAnsi" w:eastAsia="Calibri" w:hAnsiTheme="majorHAnsi" w:cstheme="majorHAnsi"/>
              </w:rPr>
              <w:t>), Rýchli nasledovatelia (</w:t>
            </w:r>
            <w:proofErr w:type="spellStart"/>
            <w:r w:rsidRPr="00766FA0">
              <w:rPr>
                <w:rFonts w:asciiTheme="majorHAnsi" w:eastAsia="Calibri" w:hAnsiTheme="majorHAnsi" w:cstheme="majorHAnsi"/>
              </w:rPr>
              <w:t>Fast-Trackers</w:t>
            </w:r>
            <w:proofErr w:type="spellEnd"/>
            <w:r w:rsidRPr="00766FA0">
              <w:rPr>
                <w:rFonts w:asciiTheme="majorHAnsi" w:eastAsia="Calibri" w:hAnsiTheme="majorHAnsi" w:cstheme="majorHAnsi"/>
              </w:rPr>
              <w:t xml:space="preserve">) a </w:t>
            </w:r>
            <w:proofErr w:type="spellStart"/>
            <w:r w:rsidRPr="00766FA0">
              <w:rPr>
                <w:rFonts w:asciiTheme="majorHAnsi" w:eastAsia="Calibri" w:hAnsiTheme="majorHAnsi" w:cstheme="majorHAnsi"/>
              </w:rPr>
              <w:t>Nastolovačov</w:t>
            </w:r>
            <w:proofErr w:type="spellEnd"/>
            <w:r w:rsidRPr="00766FA0">
              <w:rPr>
                <w:rFonts w:asciiTheme="majorHAnsi" w:eastAsia="Calibri" w:hAnsiTheme="majorHAnsi" w:cstheme="majorHAnsi"/>
              </w:rPr>
              <w:t xml:space="preserve"> trendov (Trend - </w:t>
            </w:r>
            <w:proofErr w:type="spellStart"/>
            <w:r w:rsidRPr="00766FA0">
              <w:rPr>
                <w:rFonts w:asciiTheme="majorHAnsi" w:eastAsia="Calibri" w:hAnsiTheme="majorHAnsi" w:cstheme="majorHAnsi"/>
              </w:rPr>
              <w:t>setters</w:t>
            </w:r>
            <w:proofErr w:type="spellEnd"/>
            <w:r w:rsidRPr="00766FA0">
              <w:rPr>
                <w:rFonts w:asciiTheme="majorHAnsi" w:eastAsia="Calibri" w:hAnsiTheme="majorHAnsi" w:cstheme="majorHAnsi"/>
              </w:rPr>
              <w:t xml:space="preserve">).  Metodológia bola v roku 2018 revidovaná a od tohto roku sa zameriava aj na reálny dopad otvorených dát. </w:t>
            </w:r>
          </w:p>
        </w:tc>
      </w:tr>
      <w:tr w:rsidR="00D56930" w:rsidRPr="00766FA0" w14:paraId="58B6B273" w14:textId="77777777" w:rsidTr="00BF1341">
        <w:tc>
          <w:tcPr>
            <w:cnfStyle w:val="001000000000" w:firstRow="0" w:lastRow="0" w:firstColumn="1" w:lastColumn="0" w:oddVBand="0" w:evenVBand="0" w:oddHBand="0" w:evenHBand="0" w:firstRowFirstColumn="0" w:firstRowLastColumn="0" w:lastRowFirstColumn="0" w:lastRowLastColumn="0"/>
            <w:tcW w:w="1995" w:type="dxa"/>
          </w:tcPr>
          <w:p w14:paraId="6952EEAD" w14:textId="77777777" w:rsidR="00D56930" w:rsidRPr="00766FA0" w:rsidRDefault="00F302E0">
            <w:pPr>
              <w:widowControl w:val="0"/>
              <w:pBdr>
                <w:top w:val="nil"/>
                <w:left w:val="nil"/>
                <w:bottom w:val="nil"/>
                <w:right w:val="nil"/>
                <w:between w:val="nil"/>
              </w:pBdr>
              <w:rPr>
                <w:rFonts w:asciiTheme="majorHAnsi" w:eastAsia="Calibri" w:hAnsiTheme="majorHAnsi" w:cstheme="majorHAnsi"/>
                <w:b w:val="0"/>
              </w:rPr>
            </w:pPr>
            <w:r w:rsidRPr="00766FA0">
              <w:rPr>
                <w:rFonts w:asciiTheme="majorHAnsi" w:eastAsia="Calibri" w:hAnsiTheme="majorHAnsi" w:cstheme="majorHAnsi"/>
                <w:b w:val="0"/>
              </w:rPr>
              <w:lastRenderedPageBreak/>
              <w:t>Proces hodnotenia</w:t>
            </w:r>
          </w:p>
        </w:tc>
        <w:tc>
          <w:tcPr>
            <w:tcW w:w="7005" w:type="dxa"/>
          </w:tcPr>
          <w:p w14:paraId="2D9B62E7" w14:textId="77777777" w:rsidR="00D56930" w:rsidRPr="00766FA0" w:rsidRDefault="00F302E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Dáta boli zhromaždené prostredníctvom dotazníka zaslaného na</w:t>
            </w:r>
          </w:p>
          <w:p w14:paraId="3D2DFBA7" w14:textId="77777777" w:rsidR="00D56930" w:rsidRPr="00766FA0" w:rsidRDefault="00F302E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zástupcov štátov spolupracujúcich s Európskou komisiou a s </w:t>
            </w:r>
          </w:p>
          <w:p w14:paraId="281C174D" w14:textId="77777777" w:rsidR="00D56930" w:rsidRPr="00766FA0" w:rsidRDefault="00F302E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766FA0">
              <w:rPr>
                <w:rFonts w:asciiTheme="majorHAnsi" w:eastAsia="Calibri" w:hAnsiTheme="majorHAnsi" w:cstheme="majorHAnsi"/>
              </w:rPr>
              <w:t>Expertnou skupinou pre informácie verejného sektora na úrovni EK.</w:t>
            </w:r>
          </w:p>
        </w:tc>
      </w:tr>
      <w:tr w:rsidR="00D56930" w:rsidRPr="00766FA0" w14:paraId="10A0F6A1" w14:textId="77777777" w:rsidTr="00BF1341">
        <w:tc>
          <w:tcPr>
            <w:cnfStyle w:val="001000000000" w:firstRow="0" w:lastRow="0" w:firstColumn="1" w:lastColumn="0" w:oddVBand="0" w:evenVBand="0" w:oddHBand="0" w:evenHBand="0" w:firstRowFirstColumn="0" w:firstRowLastColumn="0" w:lastRowFirstColumn="0" w:lastRowLastColumn="0"/>
            <w:tcW w:w="1995" w:type="dxa"/>
          </w:tcPr>
          <w:p w14:paraId="73E8B892" w14:textId="77777777" w:rsidR="00D56930" w:rsidRPr="00766FA0" w:rsidRDefault="00F302E0">
            <w:pPr>
              <w:widowControl w:val="0"/>
              <w:pBdr>
                <w:top w:val="nil"/>
                <w:left w:val="nil"/>
                <w:bottom w:val="nil"/>
                <w:right w:val="nil"/>
                <w:between w:val="nil"/>
              </w:pBdr>
              <w:rPr>
                <w:rFonts w:asciiTheme="majorHAnsi" w:eastAsia="Calibri" w:hAnsiTheme="majorHAnsi" w:cstheme="majorHAnsi"/>
                <w:b w:val="0"/>
              </w:rPr>
            </w:pPr>
            <w:r w:rsidRPr="00766FA0">
              <w:rPr>
                <w:rFonts w:asciiTheme="majorHAnsi" w:eastAsia="Calibri" w:hAnsiTheme="majorHAnsi" w:cstheme="majorHAnsi"/>
                <w:b w:val="0"/>
              </w:rPr>
              <w:t>Aktuálne postavenie SR</w:t>
            </w:r>
          </w:p>
        </w:tc>
        <w:tc>
          <w:tcPr>
            <w:tcW w:w="7005" w:type="dxa"/>
          </w:tcPr>
          <w:p w14:paraId="41FDAE3A" w14:textId="77777777" w:rsidR="00D56930" w:rsidRPr="00766FA0" w:rsidRDefault="00F302E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2021 - Miesto 33, skupina štátov </w:t>
            </w:r>
            <w:proofErr w:type="spellStart"/>
            <w:r w:rsidRPr="00766FA0">
              <w:rPr>
                <w:rFonts w:asciiTheme="majorHAnsi" w:eastAsia="Calibri" w:hAnsiTheme="majorHAnsi" w:cstheme="majorHAnsi"/>
              </w:rPr>
              <w:t>Beginner</w:t>
            </w:r>
            <w:proofErr w:type="spellEnd"/>
          </w:p>
          <w:p w14:paraId="3C11C435" w14:textId="77777777" w:rsidR="00D56930" w:rsidRPr="00766FA0" w:rsidRDefault="00F302E0">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Skóre - 1302 z 2600 (50%) </w:t>
            </w:r>
          </w:p>
        </w:tc>
      </w:tr>
    </w:tbl>
    <w:p w14:paraId="0A223C02" w14:textId="77777777" w:rsidR="00D56930" w:rsidRPr="00766FA0" w:rsidRDefault="00D56930">
      <w:pPr>
        <w:spacing w:line="240" w:lineRule="auto"/>
        <w:rPr>
          <w:rFonts w:asciiTheme="majorHAnsi" w:eastAsia="Calibri" w:hAnsiTheme="majorHAnsi" w:cstheme="majorHAnsi"/>
          <w:b/>
        </w:rPr>
      </w:pPr>
    </w:p>
    <w:p w14:paraId="5E64D112" w14:textId="77777777" w:rsidR="00D56930" w:rsidRPr="00766FA0" w:rsidRDefault="00F302E0">
      <w:pPr>
        <w:spacing w:line="240" w:lineRule="auto"/>
        <w:rPr>
          <w:rFonts w:asciiTheme="majorHAnsi" w:eastAsia="Calibri" w:hAnsiTheme="majorHAnsi" w:cstheme="majorHAnsi"/>
          <w:b/>
        </w:rPr>
      </w:pPr>
      <w:r w:rsidRPr="00766FA0">
        <w:rPr>
          <w:rFonts w:asciiTheme="majorHAnsi" w:eastAsia="Calibri" w:hAnsiTheme="majorHAnsi" w:cstheme="majorHAnsi"/>
          <w:b/>
        </w:rPr>
        <w:t>Aktuálne postavenie SR</w:t>
      </w:r>
    </w:p>
    <w:p w14:paraId="5CB59028" w14:textId="77777777" w:rsidR="00D56930" w:rsidRPr="00766FA0" w:rsidRDefault="00F302E0">
      <w:pPr>
        <w:spacing w:line="240" w:lineRule="auto"/>
        <w:rPr>
          <w:rFonts w:asciiTheme="majorHAnsi" w:eastAsia="Calibri" w:hAnsiTheme="majorHAnsi" w:cstheme="majorHAnsi"/>
          <w:b/>
        </w:rPr>
      </w:pPr>
      <w:r w:rsidRPr="00766FA0">
        <w:rPr>
          <w:rFonts w:asciiTheme="majorHAnsi" w:eastAsia="Calibri" w:hAnsiTheme="majorHAnsi" w:cstheme="majorHAnsi"/>
        </w:rPr>
        <w:t xml:space="preserve">V aktuálnom rebríčku ODMI za rok 2021 sa SR umiestnilo na nelichotivom 33. mieste spomedzi 34. hodnotených štátov Európy, pričom za SR sa nachádza už len Gruzínsko, ktoré nie je členom EÚ. SR získalo 50% maximálneho počtu bodov, čím sa výrazne vzdialilo aj priemeru EÚ27 (81%).  </w:t>
      </w:r>
    </w:p>
    <w:p w14:paraId="3C682898" w14:textId="77777777" w:rsidR="00D56930" w:rsidRPr="00766FA0" w:rsidRDefault="00D56930">
      <w:pPr>
        <w:spacing w:line="240" w:lineRule="auto"/>
        <w:rPr>
          <w:rFonts w:asciiTheme="majorHAnsi" w:eastAsia="Calibri" w:hAnsiTheme="majorHAnsi" w:cstheme="majorHAnsi"/>
          <w:b/>
        </w:rPr>
      </w:pPr>
    </w:p>
    <w:p w14:paraId="02EA35CD" w14:textId="76AC0A97" w:rsidR="00D56930" w:rsidRPr="00766FA0" w:rsidRDefault="00B81060">
      <w:pPr>
        <w:spacing w:line="240" w:lineRule="auto"/>
        <w:rPr>
          <w:rFonts w:asciiTheme="majorHAnsi" w:eastAsia="Calibri" w:hAnsiTheme="majorHAnsi" w:cstheme="majorHAnsi"/>
          <w:b/>
        </w:rPr>
      </w:pPr>
      <w:r w:rsidRPr="00766FA0">
        <w:rPr>
          <w:rFonts w:asciiTheme="majorHAnsi" w:eastAsia="Calibri" w:hAnsiTheme="majorHAnsi" w:cstheme="majorHAnsi"/>
          <w:b/>
          <w:noProof/>
          <w:color w:val="2B579A"/>
          <w:lang w:val="sk-SK"/>
        </w:rPr>
        <mc:AlternateContent>
          <mc:Choice Requires="wps">
            <w:drawing>
              <wp:anchor distT="0" distB="0" distL="114300" distR="114300" simplePos="0" relativeHeight="251658240" behindDoc="0" locked="0" layoutInCell="1" allowOverlap="1" wp14:anchorId="3EB70E80" wp14:editId="6035452F">
                <wp:simplePos x="0" y="0"/>
                <wp:positionH relativeFrom="column">
                  <wp:posOffset>5621572</wp:posOffset>
                </wp:positionH>
                <wp:positionV relativeFrom="paragraph">
                  <wp:posOffset>1192696</wp:posOffset>
                </wp:positionV>
                <wp:extent cx="111318" cy="1121134"/>
                <wp:effectExtent l="57150" t="19050" r="79375" b="98425"/>
                <wp:wrapNone/>
                <wp:docPr id="15" name="Obdĺžnik 15"/>
                <wp:cNvGraphicFramePr/>
                <a:graphic xmlns:a="http://schemas.openxmlformats.org/drawingml/2006/main">
                  <a:graphicData uri="http://schemas.microsoft.com/office/word/2010/wordprocessingShape">
                    <wps:wsp>
                      <wps:cNvSpPr/>
                      <wps:spPr>
                        <a:xfrm>
                          <a:off x="0" y="0"/>
                          <a:ext cx="111318" cy="1121134"/>
                        </a:xfrm>
                        <a:prstGeom prst="rect">
                          <a:avLst/>
                        </a:prstGeom>
                        <a:noFill/>
                        <a:ln w="19050">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c="http://schemas.openxmlformats.org/drawingml/2006/chart" xmlns:a16="http://schemas.microsoft.com/office/drawing/2014/main">
            <w:pict w14:anchorId="100F75EE">
              <v:rect id="Obdĺžnik 15" style="position:absolute;margin-left:442.65pt;margin-top:93.9pt;width:8.75pt;height:88.3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79646 [3209]" strokeweight="1.5pt" w14:anchorId="4783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">
                <v:shadow on="t" color="black" opacity="22937f" offset="0,.63889mm" origin=",.5"/>
              </v:rect>
            </w:pict>
          </mc:Fallback>
        </mc:AlternateContent>
      </w:r>
      <w:r w:rsidR="00F302E0" w:rsidRPr="00766FA0">
        <w:rPr>
          <w:rFonts w:asciiTheme="majorHAnsi" w:eastAsia="Calibri" w:hAnsiTheme="majorHAnsi" w:cstheme="majorHAnsi"/>
          <w:b/>
          <w:noProof/>
          <w:color w:val="2B579A"/>
          <w:shd w:val="clear" w:color="auto" w:fill="E6E6E6"/>
          <w:lang w:val="sk-SK"/>
        </w:rPr>
        <w:drawing>
          <wp:inline distT="114300" distB="114300" distL="114300" distR="114300" wp14:anchorId="557E3132" wp14:editId="6532205B">
            <wp:extent cx="5976938" cy="280832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76938" cy="2808329"/>
                    </a:xfrm>
                    <a:prstGeom prst="rect">
                      <a:avLst/>
                    </a:prstGeom>
                    <a:ln/>
                  </pic:spPr>
                </pic:pic>
              </a:graphicData>
            </a:graphic>
          </wp:inline>
        </w:drawing>
      </w:r>
    </w:p>
    <w:p w14:paraId="411F3FFC" w14:textId="6B5C734C" w:rsidR="00B81060" w:rsidRPr="00766FA0" w:rsidRDefault="00B81060">
      <w:pPr>
        <w:spacing w:line="240" w:lineRule="auto"/>
        <w:rPr>
          <w:rFonts w:asciiTheme="majorHAnsi" w:eastAsia="Calibri" w:hAnsiTheme="majorHAnsi" w:cstheme="majorHAnsi"/>
        </w:rPr>
      </w:pPr>
      <w:r w:rsidRPr="00766FA0">
        <w:rPr>
          <w:rFonts w:asciiTheme="majorHAnsi" w:eastAsia="Calibri" w:hAnsiTheme="majorHAnsi" w:cstheme="majorHAnsi"/>
        </w:rPr>
        <w:t xml:space="preserve">Zdroj: ODMI 2021 report. </w:t>
      </w:r>
    </w:p>
    <w:p w14:paraId="3A72F0AB" w14:textId="257CDC23" w:rsidR="00BA0F46" w:rsidRPr="00766FA0" w:rsidRDefault="00BA0F46" w:rsidP="00BA0F46">
      <w:pPr>
        <w:pStyle w:val="Nadpis3"/>
        <w:spacing w:line="240" w:lineRule="auto"/>
        <w:rPr>
          <w:rFonts w:asciiTheme="majorHAnsi" w:hAnsiTheme="majorHAnsi" w:cstheme="majorHAnsi"/>
        </w:rPr>
      </w:pPr>
      <w:bookmarkStart w:id="6" w:name="_Toc121385991"/>
      <w:r w:rsidRPr="00766FA0">
        <w:rPr>
          <w:rFonts w:asciiTheme="majorHAnsi" w:hAnsiTheme="majorHAnsi" w:cstheme="majorHAnsi"/>
        </w:rPr>
        <w:t>Problémové oblasti</w:t>
      </w:r>
      <w:bookmarkEnd w:id="6"/>
      <w:r w:rsidRPr="00766FA0">
        <w:rPr>
          <w:rFonts w:asciiTheme="majorHAnsi" w:hAnsiTheme="majorHAnsi" w:cstheme="majorHAnsi"/>
        </w:rPr>
        <w:t xml:space="preserve"> </w:t>
      </w:r>
    </w:p>
    <w:p w14:paraId="4215DECA" w14:textId="3EF65C2E" w:rsidR="00B81060" w:rsidRPr="00766FA0" w:rsidRDefault="00B81060" w:rsidP="00B81060">
      <w:pPr>
        <w:rPr>
          <w:rFonts w:asciiTheme="majorHAnsi" w:hAnsiTheme="majorHAnsi" w:cstheme="majorHAnsi"/>
        </w:rPr>
      </w:pPr>
    </w:p>
    <w:p w14:paraId="701A8B3D" w14:textId="358AF055" w:rsidR="00B81060" w:rsidRPr="00766FA0" w:rsidRDefault="00B81060" w:rsidP="00B81060">
      <w:pPr>
        <w:spacing w:line="240" w:lineRule="auto"/>
        <w:rPr>
          <w:rFonts w:asciiTheme="majorHAnsi" w:eastAsia="Calibri" w:hAnsiTheme="majorHAnsi" w:cstheme="majorHAnsi"/>
        </w:rPr>
      </w:pPr>
      <w:r w:rsidRPr="00766FA0">
        <w:rPr>
          <w:rFonts w:asciiTheme="majorHAnsi" w:eastAsia="Calibri" w:hAnsiTheme="majorHAnsi" w:cstheme="majorHAnsi"/>
        </w:rPr>
        <w:t xml:space="preserve">ODMI </w:t>
      </w:r>
      <w:r w:rsidR="00FA2100" w:rsidRPr="00766FA0">
        <w:rPr>
          <w:rFonts w:asciiTheme="majorHAnsi" w:eastAsia="Calibri" w:hAnsiTheme="majorHAnsi" w:cstheme="majorHAnsi"/>
        </w:rPr>
        <w:t xml:space="preserve">hodnotí štáty EU – EÚ27, EÚ27+, v štyroch základných dimenziách, ktoré majú sadu </w:t>
      </w:r>
      <w:proofErr w:type="spellStart"/>
      <w:r w:rsidR="00FA2100" w:rsidRPr="00766FA0">
        <w:rPr>
          <w:rFonts w:asciiTheme="majorHAnsi" w:eastAsia="Calibri" w:hAnsiTheme="majorHAnsi" w:cstheme="majorHAnsi"/>
        </w:rPr>
        <w:t>subkritérií</w:t>
      </w:r>
      <w:proofErr w:type="spellEnd"/>
      <w:r w:rsidR="00FA2100" w:rsidRPr="00766FA0">
        <w:rPr>
          <w:rFonts w:asciiTheme="majorHAnsi" w:eastAsia="Calibri" w:hAnsiTheme="majorHAnsi" w:cstheme="majorHAnsi"/>
        </w:rPr>
        <w:t xml:space="preserve">. Nasledovné dimenzie boli sledované v rámci hodnotenia z roku 2021:  </w:t>
      </w:r>
    </w:p>
    <w:p w14:paraId="455C9533" w14:textId="77777777" w:rsidR="00B81060" w:rsidRPr="00766FA0" w:rsidRDefault="00B81060" w:rsidP="00B81060">
      <w:pPr>
        <w:numPr>
          <w:ilvl w:val="0"/>
          <w:numId w:val="5"/>
        </w:numPr>
        <w:spacing w:line="240" w:lineRule="auto"/>
        <w:rPr>
          <w:rFonts w:asciiTheme="majorHAnsi" w:eastAsia="Calibri" w:hAnsiTheme="majorHAnsi" w:cstheme="majorHAnsi"/>
        </w:rPr>
      </w:pPr>
      <w:r w:rsidRPr="00766FA0">
        <w:rPr>
          <w:rFonts w:asciiTheme="majorHAnsi" w:eastAsia="Calibri" w:hAnsiTheme="majorHAnsi" w:cstheme="majorHAnsi"/>
          <w:b/>
        </w:rPr>
        <w:t>Dimenzia I: Politika</w:t>
      </w:r>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Fokus</w:t>
      </w:r>
      <w:proofErr w:type="spellEnd"/>
      <w:r w:rsidRPr="00766FA0">
        <w:rPr>
          <w:rFonts w:asciiTheme="majorHAnsi" w:eastAsia="Calibri" w:hAnsiTheme="majorHAnsi" w:cstheme="majorHAnsi"/>
        </w:rPr>
        <w:t xml:space="preserve"> na politiky a stratégie štátov v oblasti otvorených údajov</w:t>
      </w:r>
    </w:p>
    <w:p w14:paraId="0BD4B10E" w14:textId="77777777" w:rsidR="00B81060" w:rsidRPr="00766FA0" w:rsidRDefault="00B81060" w:rsidP="00B81060">
      <w:pPr>
        <w:numPr>
          <w:ilvl w:val="0"/>
          <w:numId w:val="5"/>
        </w:numPr>
        <w:spacing w:line="240" w:lineRule="auto"/>
        <w:rPr>
          <w:rFonts w:asciiTheme="majorHAnsi" w:eastAsia="Calibri" w:hAnsiTheme="majorHAnsi" w:cstheme="majorHAnsi"/>
        </w:rPr>
      </w:pPr>
      <w:r w:rsidRPr="00766FA0">
        <w:rPr>
          <w:rFonts w:asciiTheme="majorHAnsi" w:eastAsia="Calibri" w:hAnsiTheme="majorHAnsi" w:cstheme="majorHAnsi"/>
          <w:b/>
        </w:rPr>
        <w:t>Dimenzia II: Dopad</w:t>
      </w:r>
      <w:r w:rsidRPr="00766FA0">
        <w:rPr>
          <w:rFonts w:asciiTheme="majorHAnsi" w:eastAsia="Calibri" w:hAnsiTheme="majorHAnsi" w:cstheme="majorHAnsi"/>
        </w:rPr>
        <w:t>: Skúmanie činností na monitorovanie a meranie opätovného použitia otvorených údajov</w:t>
      </w:r>
    </w:p>
    <w:p w14:paraId="79990C4C" w14:textId="77777777" w:rsidR="00B81060" w:rsidRPr="00766FA0" w:rsidRDefault="00B81060" w:rsidP="00B81060">
      <w:pPr>
        <w:numPr>
          <w:ilvl w:val="0"/>
          <w:numId w:val="5"/>
        </w:numPr>
        <w:spacing w:line="240" w:lineRule="auto"/>
        <w:rPr>
          <w:rFonts w:asciiTheme="majorHAnsi" w:eastAsia="Calibri" w:hAnsiTheme="majorHAnsi" w:cstheme="majorHAnsi"/>
        </w:rPr>
      </w:pPr>
      <w:r w:rsidRPr="00766FA0">
        <w:rPr>
          <w:rFonts w:asciiTheme="majorHAnsi" w:eastAsia="Calibri" w:hAnsiTheme="majorHAnsi" w:cstheme="majorHAnsi"/>
          <w:b/>
        </w:rPr>
        <w:t>Dimenzia III: Portál</w:t>
      </w:r>
      <w:r w:rsidRPr="00766FA0">
        <w:rPr>
          <w:rFonts w:asciiTheme="majorHAnsi" w:eastAsia="Calibri" w:hAnsiTheme="majorHAnsi" w:cstheme="majorHAnsi"/>
        </w:rPr>
        <w:t xml:space="preserve">: Hodnotenie funkcií portálu a vlastností, ktoré umožňujú používateľom prístup k otvoreným údajom prostredníctvom národných portálov, hodnotí interakciu s komunitou otvorených dát </w:t>
      </w:r>
    </w:p>
    <w:p w14:paraId="0C3B26A8" w14:textId="59D65033" w:rsidR="00B81060" w:rsidRPr="00766FA0" w:rsidRDefault="00B81060" w:rsidP="00B81060">
      <w:pPr>
        <w:numPr>
          <w:ilvl w:val="0"/>
          <w:numId w:val="5"/>
        </w:numPr>
        <w:spacing w:line="240" w:lineRule="auto"/>
        <w:rPr>
          <w:rFonts w:asciiTheme="majorHAnsi" w:eastAsia="Calibri" w:hAnsiTheme="majorHAnsi" w:cstheme="majorHAnsi"/>
        </w:rPr>
      </w:pPr>
      <w:r w:rsidRPr="00766FA0">
        <w:rPr>
          <w:rFonts w:asciiTheme="majorHAnsi" w:eastAsia="Calibri" w:hAnsiTheme="majorHAnsi" w:cstheme="majorHAnsi"/>
          <w:b/>
        </w:rPr>
        <w:t>Dimenzia IV: Kvalita</w:t>
      </w:r>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Fokus</w:t>
      </w:r>
      <w:proofErr w:type="spellEnd"/>
      <w:r w:rsidRPr="00766FA0">
        <w:rPr>
          <w:rFonts w:asciiTheme="majorHAnsi" w:eastAsia="Calibri" w:hAnsiTheme="majorHAnsi" w:cstheme="majorHAnsi"/>
        </w:rPr>
        <w:t xml:space="preserve"> sa opatrenia, ktoré zabezpečujú kvalitu (</w:t>
      </w:r>
      <w:proofErr w:type="spellStart"/>
      <w:r w:rsidRPr="00766FA0">
        <w:rPr>
          <w:rFonts w:asciiTheme="majorHAnsi" w:eastAsia="Calibri" w:hAnsiTheme="majorHAnsi" w:cstheme="majorHAnsi"/>
        </w:rPr>
        <w:t>meta</w:t>
      </w:r>
      <w:proofErr w:type="spellEnd"/>
      <w:r w:rsidRPr="00766FA0">
        <w:rPr>
          <w:rFonts w:asciiTheme="majorHAnsi" w:eastAsia="Calibri" w:hAnsiTheme="majorHAnsi" w:cstheme="majorHAnsi"/>
        </w:rPr>
        <w:t xml:space="preserve">)údajov. </w:t>
      </w:r>
    </w:p>
    <w:p w14:paraId="27724E68" w14:textId="77777777" w:rsidR="00B81060" w:rsidRPr="00766FA0" w:rsidRDefault="00B81060" w:rsidP="00B81060">
      <w:pPr>
        <w:rPr>
          <w:rFonts w:asciiTheme="majorHAnsi" w:hAnsiTheme="majorHAnsi" w:cstheme="majorHAnsi"/>
        </w:rPr>
      </w:pPr>
    </w:p>
    <w:p w14:paraId="706F986D" w14:textId="26847794" w:rsidR="00FA2100" w:rsidRPr="00766FA0" w:rsidRDefault="00FA2100">
      <w:pPr>
        <w:spacing w:line="240" w:lineRule="auto"/>
        <w:rPr>
          <w:rFonts w:asciiTheme="majorHAnsi" w:eastAsia="Calibri" w:hAnsiTheme="majorHAnsi" w:cstheme="majorHAnsi"/>
          <w:bCs/>
        </w:rPr>
      </w:pPr>
      <w:r w:rsidRPr="00766FA0">
        <w:rPr>
          <w:rFonts w:asciiTheme="majorHAnsi" w:eastAsia="Calibri" w:hAnsiTheme="majorHAnsi" w:cstheme="majorHAnsi"/>
          <w:b/>
          <w:bCs/>
        </w:rPr>
        <w:t xml:space="preserve">V hodnotení za rok 2021 zaostáva SR najvýraznejšie v dimenzii Dopad a Portál. </w:t>
      </w:r>
      <w:r w:rsidRPr="00766FA0">
        <w:rPr>
          <w:rFonts w:asciiTheme="majorHAnsi" w:eastAsia="Calibri" w:hAnsiTheme="majorHAnsi" w:cstheme="majorHAnsi"/>
          <w:bCs/>
        </w:rPr>
        <w:t>V dimenzii Kvalita (</w:t>
      </w:r>
      <w:proofErr w:type="spellStart"/>
      <w:r w:rsidRPr="00766FA0">
        <w:rPr>
          <w:rFonts w:asciiTheme="majorHAnsi" w:eastAsia="Calibri" w:hAnsiTheme="majorHAnsi" w:cstheme="majorHAnsi"/>
          <w:bCs/>
        </w:rPr>
        <w:t>metaúdajov</w:t>
      </w:r>
      <w:proofErr w:type="spellEnd"/>
      <w:r w:rsidRPr="00766FA0">
        <w:rPr>
          <w:rFonts w:asciiTheme="majorHAnsi" w:eastAsia="Calibri" w:hAnsiTheme="majorHAnsi" w:cstheme="majorHAnsi"/>
          <w:bCs/>
        </w:rPr>
        <w:t xml:space="preserve">) SR drží krok s priemerom EÚ27. Priestor na zlepšenie existuje aj v dimenzii Politiky. Graf nižšie ilustruje výkon SR v jednotlivých dimenziách v porovnaní s priemerom EÚ27: </w:t>
      </w:r>
    </w:p>
    <w:p w14:paraId="42EC32CC" w14:textId="5E08B932" w:rsidR="00FA2100" w:rsidRPr="00766FA0" w:rsidRDefault="00FA2100">
      <w:pPr>
        <w:spacing w:line="240" w:lineRule="auto"/>
        <w:rPr>
          <w:rFonts w:asciiTheme="majorHAnsi" w:eastAsia="Calibri" w:hAnsiTheme="majorHAnsi" w:cstheme="majorHAnsi"/>
          <w:bCs/>
        </w:rPr>
      </w:pPr>
    </w:p>
    <w:p w14:paraId="0FB5A116" w14:textId="32C88127" w:rsidR="00FA2100" w:rsidRPr="00766FA0" w:rsidRDefault="00FA2100" w:rsidP="00FA2100">
      <w:pPr>
        <w:spacing w:line="240" w:lineRule="auto"/>
        <w:jc w:val="center"/>
        <w:rPr>
          <w:rFonts w:asciiTheme="majorHAnsi" w:eastAsia="Calibri" w:hAnsiTheme="majorHAnsi" w:cstheme="majorHAnsi"/>
          <w:bCs/>
        </w:rPr>
      </w:pPr>
      <w:r w:rsidRPr="00766FA0">
        <w:rPr>
          <w:rFonts w:asciiTheme="majorHAnsi" w:eastAsia="Calibri" w:hAnsiTheme="majorHAnsi" w:cstheme="majorHAnsi"/>
          <w:bCs/>
          <w:noProof/>
          <w:lang w:val="sk-SK"/>
        </w:rPr>
        <w:lastRenderedPageBreak/>
        <w:drawing>
          <wp:inline distT="0" distB="0" distL="0" distR="0" wp14:anchorId="28494A68" wp14:editId="5E91F057">
            <wp:extent cx="4291029" cy="2615979"/>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34" cy="2633662"/>
                    </a:xfrm>
                    <a:prstGeom prst="rect">
                      <a:avLst/>
                    </a:prstGeom>
                    <a:noFill/>
                  </pic:spPr>
                </pic:pic>
              </a:graphicData>
            </a:graphic>
          </wp:inline>
        </w:drawing>
      </w:r>
    </w:p>
    <w:p w14:paraId="67109182" w14:textId="2A8572F6" w:rsidR="008952F3" w:rsidRPr="00766FA0" w:rsidRDefault="008952F3" w:rsidP="008952F3">
      <w:pPr>
        <w:rPr>
          <w:rFonts w:asciiTheme="majorHAnsi" w:hAnsiTheme="majorHAnsi" w:cstheme="majorHAnsi"/>
          <w:bCs/>
        </w:rPr>
      </w:pPr>
      <w:r>
        <w:rPr>
          <w:rFonts w:asciiTheme="majorHAnsi" w:hAnsiTheme="majorHAnsi" w:cstheme="majorHAnsi"/>
          <w:bCs/>
        </w:rPr>
        <w:t xml:space="preserve">Zdroj: DK na základe hodnotenia ODMI 2021 pre SR. </w:t>
      </w:r>
    </w:p>
    <w:p w14:paraId="01AB2716" w14:textId="77777777" w:rsidR="008952F3" w:rsidRDefault="008952F3" w:rsidP="008952F3">
      <w:pPr>
        <w:rPr>
          <w:rFonts w:asciiTheme="majorHAnsi" w:hAnsiTheme="majorHAnsi" w:cstheme="majorHAnsi"/>
          <w:bCs/>
        </w:rPr>
      </w:pPr>
    </w:p>
    <w:p w14:paraId="7BE5D25B" w14:textId="4633B14A" w:rsidR="00FA2100" w:rsidRPr="00766FA0" w:rsidRDefault="00FA2100">
      <w:pPr>
        <w:spacing w:line="240" w:lineRule="auto"/>
        <w:rPr>
          <w:rFonts w:asciiTheme="majorHAnsi" w:eastAsia="Calibri" w:hAnsiTheme="majorHAnsi" w:cstheme="majorHAnsi"/>
          <w:bCs/>
        </w:rPr>
      </w:pPr>
    </w:p>
    <w:p w14:paraId="5BE57819" w14:textId="6417C623" w:rsidR="00FA2100" w:rsidRPr="00766FA0" w:rsidRDefault="00FA2100">
      <w:pPr>
        <w:spacing w:line="240" w:lineRule="auto"/>
        <w:rPr>
          <w:rFonts w:asciiTheme="majorHAnsi" w:eastAsia="Calibri" w:hAnsiTheme="majorHAnsi" w:cstheme="majorHAnsi"/>
          <w:b/>
        </w:rPr>
      </w:pPr>
      <w:r w:rsidRPr="00766FA0">
        <w:rPr>
          <w:rFonts w:asciiTheme="majorHAnsi" w:eastAsia="Calibri" w:hAnsiTheme="majorHAnsi" w:cstheme="majorHAnsi"/>
          <w:b/>
        </w:rPr>
        <w:t>Za identifikované nedostatky v dimenzii Dopadu môže</w:t>
      </w:r>
      <w:r w:rsidR="00DA3889" w:rsidRPr="00766FA0">
        <w:rPr>
          <w:rFonts w:asciiTheme="majorHAnsi" w:eastAsia="Calibri" w:hAnsiTheme="majorHAnsi" w:cstheme="majorHAnsi"/>
          <w:b/>
        </w:rPr>
        <w:t xml:space="preserve">me považovať: </w:t>
      </w:r>
      <w:r w:rsidRPr="00766FA0">
        <w:rPr>
          <w:rFonts w:asciiTheme="majorHAnsi" w:eastAsia="Calibri" w:hAnsiTheme="majorHAnsi" w:cstheme="majorHAnsi"/>
        </w:rPr>
        <w:t xml:space="preserve">absenciu mechanizmu monitorovania reálneho využívania otvorených dát, </w:t>
      </w:r>
      <w:r w:rsidR="00DA3889" w:rsidRPr="00766FA0">
        <w:rPr>
          <w:rFonts w:asciiTheme="majorHAnsi" w:eastAsia="Calibri" w:hAnsiTheme="majorHAnsi" w:cstheme="majorHAnsi"/>
        </w:rPr>
        <w:t xml:space="preserve">chýbajúce </w:t>
      </w:r>
      <w:r w:rsidR="008952F3">
        <w:rPr>
          <w:rFonts w:asciiTheme="majorHAnsi" w:eastAsia="Calibri" w:hAnsiTheme="majorHAnsi" w:cstheme="majorHAnsi"/>
        </w:rPr>
        <w:t>nástroje na monitorovanie</w:t>
      </w:r>
      <w:r w:rsidR="00DA3889" w:rsidRPr="00766FA0">
        <w:rPr>
          <w:rFonts w:asciiTheme="majorHAnsi" w:eastAsia="Calibri" w:hAnsiTheme="majorHAnsi" w:cstheme="majorHAnsi"/>
        </w:rPr>
        <w:t xml:space="preserve"> návštevnosti a sťahovania </w:t>
      </w:r>
      <w:proofErr w:type="spellStart"/>
      <w:r w:rsidR="00DA3889" w:rsidRPr="00766FA0">
        <w:rPr>
          <w:rFonts w:asciiTheme="majorHAnsi" w:eastAsia="Calibri" w:hAnsiTheme="majorHAnsi" w:cstheme="majorHAnsi"/>
        </w:rPr>
        <w:t>datasetov</w:t>
      </w:r>
      <w:proofErr w:type="spellEnd"/>
      <w:r w:rsidR="00DA3889" w:rsidRPr="00766FA0">
        <w:rPr>
          <w:rFonts w:asciiTheme="majorHAnsi" w:eastAsia="Calibri" w:hAnsiTheme="majorHAnsi" w:cstheme="majorHAnsi"/>
        </w:rPr>
        <w:t xml:space="preserve"> z data.gov.sk, merania vplyvu otvorených dát na spoločenský, ekonomický, environmentálny, politický segment. Na rozdiel od iných štátov, v podmienkach SR nebola vykonaná žiadna štúdia, ktorá by kvalifikovane </w:t>
      </w:r>
      <w:r w:rsidR="008952F3">
        <w:rPr>
          <w:rFonts w:asciiTheme="majorHAnsi" w:eastAsia="Calibri" w:hAnsiTheme="majorHAnsi" w:cstheme="majorHAnsi"/>
        </w:rPr>
        <w:t>odhadla</w:t>
      </w:r>
      <w:r w:rsidR="00DA3889" w:rsidRPr="00766FA0">
        <w:rPr>
          <w:rFonts w:asciiTheme="majorHAnsi" w:eastAsia="Calibri" w:hAnsiTheme="majorHAnsi" w:cstheme="majorHAnsi"/>
        </w:rPr>
        <w:t xml:space="preserve"> ekonomický potenciál otvorených dát v SR. </w:t>
      </w:r>
    </w:p>
    <w:p w14:paraId="03B7EF4D" w14:textId="1BDB7414" w:rsidR="00FA2100" w:rsidRPr="00766FA0" w:rsidRDefault="00FA2100">
      <w:pPr>
        <w:spacing w:line="240" w:lineRule="auto"/>
        <w:rPr>
          <w:rFonts w:asciiTheme="majorHAnsi" w:eastAsia="Calibri" w:hAnsiTheme="majorHAnsi" w:cstheme="majorHAnsi"/>
        </w:rPr>
      </w:pPr>
    </w:p>
    <w:p w14:paraId="3302B8BD" w14:textId="01C8676B" w:rsidR="00B81060" w:rsidRPr="00766FA0" w:rsidRDefault="00DA3889">
      <w:pPr>
        <w:spacing w:line="240" w:lineRule="auto"/>
        <w:rPr>
          <w:rFonts w:asciiTheme="majorHAnsi" w:eastAsia="Calibri" w:hAnsiTheme="majorHAnsi" w:cstheme="majorHAnsi"/>
        </w:rPr>
      </w:pPr>
      <w:r w:rsidRPr="00766FA0">
        <w:rPr>
          <w:rFonts w:asciiTheme="majorHAnsi" w:eastAsia="Calibri" w:hAnsiTheme="majorHAnsi" w:cstheme="majorHAnsi"/>
          <w:b/>
        </w:rPr>
        <w:t xml:space="preserve">Čo sa týka dimenzii Portálu a nedostatkov, portál data.gov.sk zaostáva </w:t>
      </w:r>
      <w:r w:rsidRPr="004C6363">
        <w:rPr>
          <w:rFonts w:asciiTheme="majorHAnsi" w:eastAsia="Calibri" w:hAnsiTheme="majorHAnsi" w:cstheme="majorHAnsi"/>
        </w:rPr>
        <w:t>napr</w:t>
      </w:r>
      <w:r w:rsidRPr="00766FA0">
        <w:rPr>
          <w:rFonts w:asciiTheme="majorHAnsi" w:eastAsia="Calibri" w:hAnsiTheme="majorHAnsi" w:cstheme="majorHAnsi"/>
          <w:b/>
        </w:rPr>
        <w:t xml:space="preserve">. </w:t>
      </w:r>
      <w:r w:rsidR="004C6363">
        <w:rPr>
          <w:rFonts w:asciiTheme="majorHAnsi" w:eastAsia="Calibri" w:hAnsiTheme="majorHAnsi" w:cstheme="majorHAnsi"/>
        </w:rPr>
        <w:t>v pokročilom</w:t>
      </w:r>
      <w:r w:rsidRPr="00766FA0">
        <w:rPr>
          <w:rFonts w:asciiTheme="majorHAnsi" w:eastAsia="Calibri" w:hAnsiTheme="majorHAnsi" w:cstheme="majorHAnsi"/>
        </w:rPr>
        <w:t xml:space="preserve"> filtrovaní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interakcie s používateľmi (hodnotenie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komentovanie pre neprihlásených používateľov), generovanie ukážkových vizualizácií pre priestorové údaje a nevyužíva žiadne nástroje pre získanie hlbšieho poznania ako je portál využívaný používateľmi dát (web </w:t>
      </w:r>
      <w:proofErr w:type="spellStart"/>
      <w:r w:rsidRPr="00766FA0">
        <w:rPr>
          <w:rFonts w:asciiTheme="majorHAnsi" w:eastAsia="Calibri" w:hAnsiTheme="majorHAnsi" w:cstheme="majorHAnsi"/>
        </w:rPr>
        <w:t>analytiky</w:t>
      </w:r>
      <w:proofErr w:type="spellEnd"/>
      <w:r w:rsidRPr="00766FA0">
        <w:rPr>
          <w:rFonts w:asciiTheme="majorHAnsi" w:eastAsia="Calibri" w:hAnsiTheme="majorHAnsi" w:cstheme="majorHAnsi"/>
        </w:rPr>
        <w:t xml:space="preserve">, prieskumy, </w:t>
      </w:r>
      <w:proofErr w:type="spellStart"/>
      <w:r w:rsidRPr="00766FA0">
        <w:rPr>
          <w:rFonts w:asciiTheme="majorHAnsi" w:eastAsia="Calibri" w:hAnsiTheme="majorHAnsi" w:cstheme="majorHAnsi"/>
        </w:rPr>
        <w:t>feedy</w:t>
      </w:r>
      <w:proofErr w:type="spellEnd"/>
      <w:r w:rsidRPr="00766FA0">
        <w:rPr>
          <w:rFonts w:asciiTheme="majorHAnsi" w:eastAsia="Calibri" w:hAnsiTheme="majorHAnsi" w:cstheme="majorHAnsi"/>
        </w:rPr>
        <w:t xml:space="preserve"> sociálnych sietí).</w:t>
      </w:r>
    </w:p>
    <w:p w14:paraId="4625FA10" w14:textId="4012CD57" w:rsidR="00B81060" w:rsidRPr="00766FA0" w:rsidRDefault="00B81060">
      <w:pPr>
        <w:spacing w:line="240" w:lineRule="auto"/>
        <w:rPr>
          <w:rFonts w:asciiTheme="majorHAnsi" w:eastAsia="Calibri" w:hAnsiTheme="majorHAnsi" w:cstheme="majorHAnsi"/>
          <w:sz w:val="23"/>
          <w:szCs w:val="23"/>
          <w:highlight w:val="white"/>
        </w:rPr>
      </w:pPr>
    </w:p>
    <w:p w14:paraId="3FAA0CE1" w14:textId="7C1C5581" w:rsidR="00B81060" w:rsidRPr="00766FA0" w:rsidRDefault="00DA3889" w:rsidP="0082050F">
      <w:pPr>
        <w:spacing w:line="240" w:lineRule="auto"/>
        <w:rPr>
          <w:rFonts w:asciiTheme="majorHAnsi" w:eastAsia="Calibri" w:hAnsiTheme="majorHAnsi" w:cstheme="majorBidi"/>
          <w:sz w:val="23"/>
          <w:szCs w:val="23"/>
          <w:highlight w:val="white"/>
        </w:rPr>
      </w:pPr>
      <w:r w:rsidRPr="0634847F">
        <w:rPr>
          <w:rFonts w:asciiTheme="majorHAnsi" w:eastAsia="Calibri" w:hAnsiTheme="majorHAnsi" w:cstheme="majorBidi"/>
          <w:sz w:val="23"/>
          <w:szCs w:val="23"/>
          <w:highlight w:val="white"/>
        </w:rPr>
        <w:t>Nasledujúci obrázok zobrazuje celkové hodnotenie SR v jednotlivých dimenziách. Prerušovanou čiaro</w:t>
      </w:r>
      <w:r w:rsidR="000643A9" w:rsidRPr="0634847F">
        <w:rPr>
          <w:rFonts w:asciiTheme="majorHAnsi" w:eastAsia="Calibri" w:hAnsiTheme="majorHAnsi" w:cstheme="majorBidi"/>
          <w:sz w:val="23"/>
          <w:szCs w:val="23"/>
          <w:highlight w:val="white"/>
        </w:rPr>
        <w:t>u</w:t>
      </w:r>
      <w:r w:rsidRPr="0634847F">
        <w:rPr>
          <w:rFonts w:asciiTheme="majorHAnsi" w:eastAsia="Calibri" w:hAnsiTheme="majorHAnsi" w:cstheme="majorBidi"/>
          <w:sz w:val="23"/>
          <w:szCs w:val="23"/>
          <w:highlight w:val="white"/>
        </w:rPr>
        <w:t xml:space="preserve"> je naznačený priemer EÚ27:</w:t>
      </w:r>
    </w:p>
    <w:p w14:paraId="6D7D14C3" w14:textId="7193BC65" w:rsidR="00D56930" w:rsidRPr="00766FA0" w:rsidRDefault="4CA94136" w:rsidP="4768B000">
      <w:pPr>
        <w:spacing w:line="240" w:lineRule="auto"/>
        <w:rPr>
          <w:rFonts w:asciiTheme="majorHAnsi" w:eastAsia="Calibri" w:hAnsiTheme="majorHAnsi" w:cstheme="majorHAnsi"/>
          <w:b/>
          <w:bCs/>
        </w:rPr>
      </w:pPr>
      <w:r w:rsidRPr="00766FA0">
        <w:rPr>
          <w:rFonts w:asciiTheme="majorHAnsi" w:hAnsiTheme="majorHAnsi" w:cstheme="majorHAnsi"/>
          <w:noProof/>
          <w:color w:val="2B579A"/>
          <w:shd w:val="clear" w:color="auto" w:fill="E6E6E6"/>
          <w:lang w:val="sk-SK"/>
        </w:rPr>
        <w:lastRenderedPageBreak/>
        <w:drawing>
          <wp:inline distT="0" distB="0" distL="0" distR="0" wp14:anchorId="0499ACEC" wp14:editId="47E77DC6">
            <wp:extent cx="5716988" cy="3140766"/>
            <wp:effectExtent l="0" t="0" r="0" b="2540"/>
            <wp:docPr id="106363527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920" cy="3147321"/>
                    </a:xfrm>
                    <a:prstGeom prst="rect">
                      <a:avLst/>
                    </a:prstGeom>
                    <a:ln/>
                  </pic:spPr>
                </pic:pic>
              </a:graphicData>
            </a:graphic>
          </wp:inline>
        </w:drawing>
      </w:r>
    </w:p>
    <w:p w14:paraId="7292813C" w14:textId="0643EF09" w:rsidR="00D56930" w:rsidRPr="00766FA0" w:rsidRDefault="00F302E0" w:rsidP="0634847F">
      <w:pPr>
        <w:spacing w:line="240" w:lineRule="auto"/>
        <w:rPr>
          <w:rFonts w:asciiTheme="majorHAnsi" w:eastAsia="Calibri" w:hAnsiTheme="majorHAnsi" w:cstheme="majorBidi"/>
        </w:rPr>
      </w:pPr>
      <w:r w:rsidRPr="0634847F">
        <w:rPr>
          <w:rFonts w:asciiTheme="majorHAnsi" w:eastAsia="Calibri" w:hAnsiTheme="majorHAnsi" w:cstheme="majorBidi"/>
        </w:rPr>
        <w:t>Zdroj: ODMI</w:t>
      </w:r>
      <w:r w:rsidR="4791DABD" w:rsidRPr="0634847F">
        <w:rPr>
          <w:rFonts w:asciiTheme="majorHAnsi" w:eastAsia="Calibri" w:hAnsiTheme="majorHAnsi" w:cstheme="majorBidi"/>
        </w:rPr>
        <w:t xml:space="preserve"> 2021</w:t>
      </w:r>
      <w:r w:rsidRPr="0634847F">
        <w:rPr>
          <w:rFonts w:asciiTheme="majorHAnsi" w:eastAsia="Calibri" w:hAnsiTheme="majorHAnsi" w:cstheme="majorBidi"/>
        </w:rPr>
        <w:t xml:space="preserve">, </w:t>
      </w:r>
      <w:proofErr w:type="spellStart"/>
      <w:r w:rsidRPr="0634847F">
        <w:rPr>
          <w:rFonts w:asciiTheme="majorHAnsi" w:eastAsia="Calibri" w:hAnsiTheme="majorHAnsi" w:cstheme="majorBidi"/>
        </w:rPr>
        <w:t>Contry</w:t>
      </w:r>
      <w:proofErr w:type="spellEnd"/>
      <w:r w:rsidRPr="0634847F">
        <w:rPr>
          <w:rFonts w:asciiTheme="majorHAnsi" w:eastAsia="Calibri" w:hAnsiTheme="majorHAnsi" w:cstheme="majorBidi"/>
        </w:rPr>
        <w:t xml:space="preserve"> Report - Slovakia </w:t>
      </w:r>
    </w:p>
    <w:p w14:paraId="11B3D36E" w14:textId="5FCBF6A8" w:rsidR="00D56930" w:rsidRPr="00766FA0" w:rsidRDefault="00D56930">
      <w:pPr>
        <w:rPr>
          <w:rFonts w:asciiTheme="majorHAnsi" w:hAnsiTheme="majorHAnsi" w:cstheme="majorHAnsi"/>
        </w:rPr>
      </w:pPr>
    </w:p>
    <w:p w14:paraId="3AC2F05D" w14:textId="77777777" w:rsidR="00D56930" w:rsidRPr="00766FA0" w:rsidRDefault="00F302E0">
      <w:pPr>
        <w:pStyle w:val="Nadpis3"/>
        <w:spacing w:line="240" w:lineRule="auto"/>
        <w:rPr>
          <w:rFonts w:asciiTheme="majorHAnsi" w:hAnsiTheme="majorHAnsi" w:cstheme="majorHAnsi"/>
        </w:rPr>
      </w:pPr>
      <w:bookmarkStart w:id="7" w:name="_Toc121385992"/>
      <w:r w:rsidRPr="00766FA0">
        <w:rPr>
          <w:rFonts w:asciiTheme="majorHAnsi" w:hAnsiTheme="majorHAnsi" w:cstheme="majorHAnsi"/>
        </w:rPr>
        <w:t>Inšpirácie zo zahraničia - Príklady dobrej praxe pre jednotlivé dimenzie z TOP 10 štátov</w:t>
      </w:r>
      <w:bookmarkEnd w:id="7"/>
      <w:r w:rsidRPr="00766FA0">
        <w:rPr>
          <w:rFonts w:asciiTheme="majorHAnsi" w:hAnsiTheme="majorHAnsi" w:cstheme="majorHAnsi"/>
        </w:rPr>
        <w:t xml:space="preserve"> </w:t>
      </w:r>
    </w:p>
    <w:p w14:paraId="41BAB5A9" w14:textId="77E5A2F2" w:rsidR="003C541A" w:rsidRPr="00766FA0" w:rsidRDefault="00F302E0" w:rsidP="003C541A">
      <w:pPr>
        <w:rPr>
          <w:rFonts w:asciiTheme="majorHAnsi" w:hAnsiTheme="majorHAnsi" w:cstheme="majorHAnsi"/>
        </w:rPr>
      </w:pPr>
      <w:r w:rsidRPr="00766FA0">
        <w:rPr>
          <w:rFonts w:asciiTheme="majorHAnsi" w:hAnsiTheme="majorHAnsi" w:cstheme="majorHAnsi"/>
        </w:rPr>
        <w:t xml:space="preserve">Pre potreby </w:t>
      </w:r>
      <w:r w:rsidR="003C541A" w:rsidRPr="00766FA0">
        <w:rPr>
          <w:rFonts w:asciiTheme="majorHAnsi" w:hAnsiTheme="majorHAnsi" w:cstheme="majorHAnsi"/>
        </w:rPr>
        <w:t>navrhnutia krokov pre zlepšenie postavenia SR</w:t>
      </w:r>
      <w:r w:rsidRPr="00766FA0">
        <w:rPr>
          <w:rFonts w:asciiTheme="majorHAnsi" w:hAnsiTheme="majorHAnsi" w:cstheme="majorHAnsi"/>
        </w:rPr>
        <w:t xml:space="preserve"> vytvorila D</w:t>
      </w:r>
      <w:r w:rsidR="003C541A" w:rsidRPr="00766FA0">
        <w:rPr>
          <w:rFonts w:asciiTheme="majorHAnsi" w:hAnsiTheme="majorHAnsi" w:cstheme="majorHAnsi"/>
        </w:rPr>
        <w:t>K D</w:t>
      </w:r>
      <w:r w:rsidRPr="00766FA0">
        <w:rPr>
          <w:rFonts w:asciiTheme="majorHAnsi" w:hAnsiTheme="majorHAnsi" w:cstheme="majorHAnsi"/>
        </w:rPr>
        <w:t>atabázu príkladov dobrej praxe zo zahraničia, ktorá je voľne dostupná na tomt</w:t>
      </w:r>
      <w:r w:rsidR="003C541A" w:rsidRPr="00766FA0">
        <w:rPr>
          <w:rFonts w:asciiTheme="majorHAnsi" w:hAnsiTheme="majorHAnsi" w:cstheme="majorHAnsi"/>
        </w:rPr>
        <w:t xml:space="preserve">o odkaze: </w:t>
      </w:r>
    </w:p>
    <w:p w14:paraId="1E040631" w14:textId="77777777" w:rsidR="003C541A" w:rsidRPr="00766FA0" w:rsidRDefault="003C541A" w:rsidP="003C541A">
      <w:pPr>
        <w:rPr>
          <w:rFonts w:asciiTheme="majorHAnsi" w:hAnsiTheme="majorHAnsi" w:cstheme="majorHAnsi"/>
        </w:rPr>
      </w:pPr>
    </w:p>
    <w:p w14:paraId="638BEB9C" w14:textId="2FCDA81A" w:rsidR="00D56930" w:rsidRPr="00766FA0" w:rsidRDefault="0002546D" w:rsidP="003C541A">
      <w:pPr>
        <w:pStyle w:val="Odsekzoznamu"/>
        <w:numPr>
          <w:ilvl w:val="0"/>
          <w:numId w:val="13"/>
        </w:numPr>
        <w:rPr>
          <w:rFonts w:asciiTheme="majorHAnsi" w:hAnsiTheme="majorHAnsi" w:cstheme="majorHAnsi"/>
        </w:rPr>
      </w:pPr>
      <w:hyperlink r:id="rId17">
        <w:r w:rsidR="00F302E0" w:rsidRPr="00766FA0">
          <w:rPr>
            <w:rFonts w:asciiTheme="majorHAnsi" w:hAnsiTheme="majorHAnsi" w:cstheme="majorHAnsi"/>
            <w:color w:val="1155CC"/>
            <w:u w:val="single"/>
          </w:rPr>
          <w:t>https://docs.google.com/spreadsheets/d/10rX3RkCZxwB4eINOZAl4KIJgTNMUfZT3/edit?usp=sharing&amp;ouid=113648301878303012958&amp;rtpof=true&amp;sd=true</w:t>
        </w:r>
      </w:hyperlink>
      <w:r w:rsidR="00F302E0" w:rsidRPr="00766FA0">
        <w:rPr>
          <w:rFonts w:asciiTheme="majorHAnsi" w:hAnsiTheme="majorHAnsi" w:cstheme="majorHAnsi"/>
        </w:rPr>
        <w:t xml:space="preserve"> </w:t>
      </w:r>
    </w:p>
    <w:p w14:paraId="7FB6ADCE" w14:textId="576885FC" w:rsidR="003C541A" w:rsidRPr="00766FA0" w:rsidRDefault="003C541A" w:rsidP="003C541A">
      <w:pPr>
        <w:rPr>
          <w:rFonts w:asciiTheme="majorHAnsi" w:hAnsiTheme="majorHAnsi" w:cstheme="majorHAnsi"/>
        </w:rPr>
      </w:pPr>
    </w:p>
    <w:p w14:paraId="5FE8FB1F" w14:textId="6A37C0A0" w:rsidR="003C541A" w:rsidRPr="00766FA0" w:rsidRDefault="003C541A" w:rsidP="003C541A">
      <w:pPr>
        <w:rPr>
          <w:rFonts w:asciiTheme="majorHAnsi" w:hAnsiTheme="majorHAnsi" w:cstheme="majorHAnsi"/>
        </w:rPr>
      </w:pPr>
      <w:r w:rsidRPr="00766FA0">
        <w:rPr>
          <w:rFonts w:asciiTheme="majorHAnsi" w:hAnsiTheme="majorHAnsi" w:cstheme="majorHAnsi"/>
        </w:rPr>
        <w:t xml:space="preserve">Databáza je k dispozícií tak pre zástupcov rezortov, ako aj pre širokú verejnosť. V databáze sú zahrnuté príklady opatrení zo štátov, ktoré sú uvádzané v reportoch hodnotení. </w:t>
      </w:r>
    </w:p>
    <w:p w14:paraId="09DAB8FC" w14:textId="77777777" w:rsidR="00D56930" w:rsidRPr="00766FA0" w:rsidRDefault="00F302E0">
      <w:pPr>
        <w:pStyle w:val="Nadpis4"/>
        <w:spacing w:line="240" w:lineRule="auto"/>
        <w:rPr>
          <w:rFonts w:asciiTheme="majorHAnsi" w:hAnsiTheme="majorHAnsi" w:cstheme="majorHAnsi"/>
        </w:rPr>
      </w:pPr>
      <w:bookmarkStart w:id="8" w:name="_Toc121385993"/>
      <w:r w:rsidRPr="00766FA0">
        <w:rPr>
          <w:rFonts w:asciiTheme="majorHAnsi" w:hAnsiTheme="majorHAnsi" w:cstheme="majorHAnsi"/>
        </w:rPr>
        <w:t>Dimenzia 1: Politika</w:t>
      </w:r>
      <w:bookmarkEnd w:id="8"/>
      <w:r w:rsidRPr="00766FA0">
        <w:rPr>
          <w:rFonts w:asciiTheme="majorHAnsi" w:hAnsiTheme="majorHAnsi" w:cstheme="majorHAnsi"/>
        </w:rPr>
        <w:t xml:space="preserve"> </w:t>
      </w:r>
    </w:p>
    <w:p w14:paraId="26F751F2" w14:textId="30B5400A" w:rsidR="00D56930" w:rsidRPr="00766FA0" w:rsidRDefault="00F302E0">
      <w:pPr>
        <w:rPr>
          <w:rFonts w:asciiTheme="majorHAnsi" w:hAnsiTheme="majorHAnsi" w:cstheme="majorHAnsi"/>
        </w:rPr>
      </w:pPr>
      <w:r w:rsidRPr="00766FA0">
        <w:rPr>
          <w:rFonts w:asciiTheme="majorHAnsi" w:hAnsiTheme="majorHAnsi" w:cstheme="majorHAnsi"/>
        </w:rPr>
        <w:t xml:space="preserve">Nasledujúci graf zobrazuje rebríček štátov v dimenzii “Open </w:t>
      </w:r>
      <w:proofErr w:type="spellStart"/>
      <w:r w:rsidRPr="00766FA0">
        <w:rPr>
          <w:rFonts w:asciiTheme="majorHAnsi" w:hAnsiTheme="majorHAnsi" w:cstheme="majorHAnsi"/>
        </w:rPr>
        <w:t>data</w:t>
      </w:r>
      <w:proofErr w:type="spellEnd"/>
      <w:r w:rsidRPr="00766FA0">
        <w:rPr>
          <w:rFonts w:asciiTheme="majorHAnsi" w:hAnsiTheme="majorHAnsi" w:cstheme="majorHAnsi"/>
        </w:rPr>
        <w:t xml:space="preserve"> politika”, v ktorej SR získala 396 bodov</w:t>
      </w:r>
      <w:r w:rsidR="00663165" w:rsidRPr="00766FA0">
        <w:rPr>
          <w:rFonts w:asciiTheme="majorHAnsi" w:hAnsiTheme="majorHAnsi" w:cstheme="majorHAnsi"/>
        </w:rPr>
        <w:t xml:space="preserve"> (60%)  zo 650, </w:t>
      </w:r>
      <w:r w:rsidRPr="00766FA0">
        <w:rPr>
          <w:rFonts w:asciiTheme="majorHAnsi" w:hAnsiTheme="majorHAnsi" w:cstheme="majorHAnsi"/>
        </w:rPr>
        <w:t xml:space="preserve">čím obsadila 3. miesto od konca spomedzi 34 hodnotených štátov. </w:t>
      </w:r>
    </w:p>
    <w:p w14:paraId="790F85CE" w14:textId="77777777" w:rsidR="00D56930" w:rsidRPr="00766FA0" w:rsidRDefault="00D56930">
      <w:pPr>
        <w:rPr>
          <w:rFonts w:asciiTheme="majorHAnsi" w:hAnsiTheme="majorHAnsi" w:cstheme="majorHAnsi"/>
        </w:rPr>
      </w:pPr>
    </w:p>
    <w:p w14:paraId="090757B4" w14:textId="6400861D" w:rsidR="004C6363" w:rsidRDefault="004C6363">
      <w:pPr>
        <w:spacing w:line="240" w:lineRule="auto"/>
        <w:rPr>
          <w:rFonts w:asciiTheme="majorHAnsi" w:eastAsia="Calibri" w:hAnsiTheme="majorHAnsi" w:cstheme="majorHAnsi"/>
          <w:noProof/>
          <w:color w:val="2B579A"/>
          <w:shd w:val="clear" w:color="auto" w:fill="E6E6E6"/>
          <w:lang w:val="sk-SK"/>
        </w:rPr>
      </w:pPr>
    </w:p>
    <w:p w14:paraId="67480BFC" w14:textId="0325F73B" w:rsidR="00D56930" w:rsidRDefault="004C6363">
      <w:pPr>
        <w:spacing w:line="240" w:lineRule="auto"/>
        <w:rPr>
          <w:rFonts w:asciiTheme="majorHAnsi" w:eastAsia="Calibri" w:hAnsiTheme="majorHAnsi" w:cstheme="majorHAnsi"/>
        </w:rPr>
      </w:pPr>
      <w:r w:rsidRPr="00766FA0">
        <w:rPr>
          <w:rFonts w:asciiTheme="majorHAnsi" w:eastAsia="Calibri" w:hAnsiTheme="majorHAnsi" w:cstheme="majorHAnsi"/>
          <w:noProof/>
          <w:color w:val="2B579A"/>
          <w:lang w:val="sk-SK"/>
        </w:rPr>
        <w:lastRenderedPageBreak/>
        <mc:AlternateContent>
          <mc:Choice Requires="wps">
            <w:drawing>
              <wp:anchor distT="0" distB="0" distL="114300" distR="114300" simplePos="0" relativeHeight="251658241" behindDoc="0" locked="0" layoutInCell="1" allowOverlap="1" wp14:anchorId="57D916B6" wp14:editId="0C2B72D0">
                <wp:simplePos x="0" y="0"/>
                <wp:positionH relativeFrom="column">
                  <wp:posOffset>4923130</wp:posOffset>
                </wp:positionH>
                <wp:positionV relativeFrom="paragraph">
                  <wp:posOffset>767638</wp:posOffset>
                </wp:positionV>
                <wp:extent cx="152425" cy="1565453"/>
                <wp:effectExtent l="57150" t="19050" r="76200" b="92075"/>
                <wp:wrapNone/>
                <wp:docPr id="18" name="Obdĺžnik 18"/>
                <wp:cNvGraphicFramePr/>
                <a:graphic xmlns:a="http://schemas.openxmlformats.org/drawingml/2006/main">
                  <a:graphicData uri="http://schemas.microsoft.com/office/word/2010/wordprocessingShape">
                    <wps:wsp>
                      <wps:cNvSpPr/>
                      <wps:spPr>
                        <a:xfrm>
                          <a:off x="0" y="0"/>
                          <a:ext cx="152425" cy="1565453"/>
                        </a:xfrm>
                        <a:prstGeom prst="rect">
                          <a:avLst/>
                        </a:prstGeom>
                        <a:noFill/>
                        <a:ln w="19050">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A973A00">
              <v:rect id="Obdĺžnik 18" style="position:absolute;margin-left:387.65pt;margin-top:60.45pt;width:12pt;height:1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79646 [3209]" strokeweight="1.5pt" w14:anchorId="6FF3AE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">
                <v:shadow on="t" color="black" opacity="22937f" offset="0,.63889mm" origin=",.5"/>
              </v:rect>
            </w:pict>
          </mc:Fallback>
        </mc:AlternateContent>
      </w:r>
      <w:r w:rsidR="00F302E0" w:rsidRPr="00766FA0">
        <w:rPr>
          <w:rFonts w:asciiTheme="majorHAnsi" w:eastAsia="Calibri" w:hAnsiTheme="majorHAnsi" w:cstheme="majorHAnsi"/>
          <w:noProof/>
          <w:color w:val="2B579A"/>
          <w:shd w:val="clear" w:color="auto" w:fill="E6E6E6"/>
          <w:lang w:val="sk-SK"/>
        </w:rPr>
        <w:drawing>
          <wp:inline distT="114300" distB="114300" distL="114300" distR="114300" wp14:anchorId="3C68500C" wp14:editId="044C7536">
            <wp:extent cx="5661965" cy="2933395"/>
            <wp:effectExtent l="0" t="0" r="0" b="63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8"/>
                    <a:srcRect r="1203" b="9416"/>
                    <a:stretch/>
                  </pic:blipFill>
                  <pic:spPr bwMode="auto">
                    <a:xfrm>
                      <a:off x="0" y="0"/>
                      <a:ext cx="5662286" cy="2933561"/>
                    </a:xfrm>
                    <a:prstGeom prst="rect">
                      <a:avLst/>
                    </a:prstGeom>
                    <a:ln>
                      <a:noFill/>
                    </a:ln>
                    <a:extLst>
                      <a:ext uri="{53640926-AAD7-44D8-BBD7-CCE9431645EC}">
                        <a14:shadowObscured xmlns:a14="http://schemas.microsoft.com/office/drawing/2010/main"/>
                      </a:ext>
                    </a:extLst>
                  </pic:spPr>
                </pic:pic>
              </a:graphicData>
            </a:graphic>
          </wp:inline>
        </w:drawing>
      </w:r>
    </w:p>
    <w:p w14:paraId="0C6C66E9" w14:textId="6584DC76" w:rsidR="004C6363" w:rsidRPr="00766FA0" w:rsidRDefault="004C6363">
      <w:pPr>
        <w:spacing w:line="240" w:lineRule="auto"/>
        <w:rPr>
          <w:rFonts w:asciiTheme="majorHAnsi" w:eastAsia="Calibri" w:hAnsiTheme="majorHAnsi" w:cstheme="majorHAnsi"/>
        </w:rPr>
      </w:pPr>
      <w:r>
        <w:rPr>
          <w:rFonts w:asciiTheme="majorHAnsi" w:eastAsia="Calibri" w:hAnsiTheme="majorHAnsi" w:cstheme="majorHAnsi"/>
        </w:rPr>
        <w:t xml:space="preserve">Zdroj: ODMI 2021 report. </w:t>
      </w:r>
    </w:p>
    <w:p w14:paraId="5200B6E9" w14:textId="77777777" w:rsidR="00D56930" w:rsidRPr="00766FA0" w:rsidRDefault="00D56930">
      <w:pPr>
        <w:spacing w:line="240" w:lineRule="auto"/>
        <w:rPr>
          <w:rFonts w:asciiTheme="majorHAnsi" w:eastAsia="Calibri" w:hAnsiTheme="majorHAnsi" w:cstheme="majorHAnsi"/>
        </w:rPr>
      </w:pPr>
    </w:p>
    <w:p w14:paraId="72C19966" w14:textId="09177275" w:rsidR="00663165" w:rsidRPr="00766FA0" w:rsidRDefault="004C6363">
      <w:pPr>
        <w:spacing w:line="240" w:lineRule="auto"/>
        <w:rPr>
          <w:rFonts w:asciiTheme="majorHAnsi" w:eastAsia="Calibri" w:hAnsiTheme="majorHAnsi" w:cstheme="majorHAnsi"/>
        </w:rPr>
      </w:pPr>
      <w:r>
        <w:rPr>
          <w:rFonts w:asciiTheme="majorHAnsi" w:eastAsia="Calibri" w:hAnsiTheme="majorHAnsi" w:cstheme="majorHAnsi"/>
        </w:rPr>
        <w:t>V </w:t>
      </w:r>
      <w:r w:rsidR="00F302E0" w:rsidRPr="00766FA0">
        <w:rPr>
          <w:rFonts w:asciiTheme="majorHAnsi" w:eastAsia="Calibri" w:hAnsiTheme="majorHAnsi" w:cstheme="majorHAnsi"/>
        </w:rPr>
        <w:t>tabuľke</w:t>
      </w:r>
      <w:r>
        <w:rPr>
          <w:rFonts w:asciiTheme="majorHAnsi" w:eastAsia="Calibri" w:hAnsiTheme="majorHAnsi" w:cstheme="majorHAnsi"/>
        </w:rPr>
        <w:t xml:space="preserve"> sú uvedené</w:t>
      </w:r>
      <w:r w:rsidR="00F302E0" w:rsidRPr="00766FA0">
        <w:rPr>
          <w:rFonts w:asciiTheme="majorHAnsi" w:eastAsia="Calibri" w:hAnsiTheme="majorHAnsi" w:cstheme="majorHAnsi"/>
        </w:rPr>
        <w:t xml:space="preserve"> príklady opatrení </w:t>
      </w:r>
      <w:r w:rsidR="00470BF5">
        <w:rPr>
          <w:rFonts w:asciiTheme="majorHAnsi" w:eastAsia="Calibri" w:hAnsiTheme="majorHAnsi" w:cstheme="majorHAnsi"/>
        </w:rPr>
        <w:t>z niekoľkých</w:t>
      </w:r>
      <w:r>
        <w:rPr>
          <w:rFonts w:asciiTheme="majorHAnsi" w:eastAsia="Calibri" w:hAnsiTheme="majorHAnsi" w:cstheme="majorHAnsi"/>
        </w:rPr>
        <w:t xml:space="preserve"> štátov, </w:t>
      </w:r>
      <w:r w:rsidR="00F302E0" w:rsidRPr="00766FA0">
        <w:rPr>
          <w:rFonts w:asciiTheme="majorHAnsi" w:eastAsia="Calibri" w:hAnsiTheme="majorHAnsi" w:cstheme="majorHAnsi"/>
        </w:rPr>
        <w:t>ktoré sa umiestnili v</w:t>
      </w:r>
      <w:r w:rsidR="00470BF5">
        <w:rPr>
          <w:rFonts w:asciiTheme="majorHAnsi" w:eastAsia="Calibri" w:hAnsiTheme="majorHAnsi" w:cstheme="majorHAnsi"/>
        </w:rPr>
        <w:t> TOP10</w:t>
      </w:r>
      <w:r>
        <w:rPr>
          <w:rFonts w:asciiTheme="majorHAnsi" w:eastAsia="Calibri" w:hAnsiTheme="majorHAnsi" w:cstheme="majorHAnsi"/>
        </w:rPr>
        <w:t xml:space="preserve">: </w:t>
      </w:r>
    </w:p>
    <w:p w14:paraId="037D8951" w14:textId="77777777" w:rsidR="00D56930" w:rsidRPr="00766FA0" w:rsidRDefault="00D56930">
      <w:pPr>
        <w:spacing w:line="240" w:lineRule="auto"/>
        <w:rPr>
          <w:rFonts w:asciiTheme="majorHAnsi" w:eastAsia="Calibri" w:hAnsiTheme="majorHAnsi" w:cstheme="majorHAnsi"/>
        </w:rPr>
      </w:pPr>
    </w:p>
    <w:tbl>
      <w:tblPr>
        <w:tblStyle w:val="Tabukasmriekou4zvraznenie1"/>
        <w:tblW w:w="9032" w:type="dxa"/>
        <w:tblLayout w:type="fixed"/>
        <w:tblLook w:val="0620" w:firstRow="1" w:lastRow="0" w:firstColumn="0" w:lastColumn="0" w:noHBand="1" w:noVBand="1"/>
      </w:tblPr>
      <w:tblGrid>
        <w:gridCol w:w="1110"/>
        <w:gridCol w:w="6585"/>
        <w:gridCol w:w="1337"/>
      </w:tblGrid>
      <w:tr w:rsidR="00D56930" w:rsidRPr="00766FA0" w14:paraId="1508B356" w14:textId="77777777" w:rsidTr="4768B000">
        <w:trPr>
          <w:cnfStyle w:val="100000000000" w:firstRow="1" w:lastRow="0" w:firstColumn="0" w:lastColumn="0" w:oddVBand="0" w:evenVBand="0" w:oddHBand="0" w:evenHBand="0" w:firstRowFirstColumn="0" w:firstRowLastColumn="0" w:lastRowFirstColumn="0" w:lastRowLastColumn="0"/>
          <w:trHeight w:val="300"/>
          <w:tblHeader/>
        </w:trPr>
        <w:tc>
          <w:tcPr>
            <w:tcW w:w="1110" w:type="dxa"/>
          </w:tcPr>
          <w:p w14:paraId="0209AC9D"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b w:val="0"/>
                <w:sz w:val="24"/>
                <w:szCs w:val="24"/>
              </w:rPr>
              <w:t>Štát</w:t>
            </w:r>
          </w:p>
        </w:tc>
        <w:tc>
          <w:tcPr>
            <w:tcW w:w="6585" w:type="dxa"/>
          </w:tcPr>
          <w:p w14:paraId="482FC1C0"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b w:val="0"/>
                <w:sz w:val="24"/>
                <w:szCs w:val="24"/>
              </w:rPr>
              <w:t>Príklady dobrej praxe</w:t>
            </w:r>
          </w:p>
        </w:tc>
        <w:tc>
          <w:tcPr>
            <w:tcW w:w="1337" w:type="dxa"/>
          </w:tcPr>
          <w:p w14:paraId="6B28BDDD" w14:textId="14C6B1F3" w:rsidR="00D56930" w:rsidRPr="00766FA0" w:rsidRDefault="004C6363">
            <w:pPr>
              <w:jc w:val="center"/>
              <w:rPr>
                <w:rFonts w:asciiTheme="majorHAnsi" w:eastAsia="Calibri" w:hAnsiTheme="majorHAnsi" w:cstheme="majorHAnsi"/>
              </w:rPr>
            </w:pPr>
            <w:r>
              <w:rPr>
                <w:rFonts w:asciiTheme="majorHAnsi" w:eastAsia="Calibri" w:hAnsiTheme="majorHAnsi" w:cstheme="majorHAnsi"/>
                <w:b w:val="0"/>
                <w:sz w:val="24"/>
                <w:szCs w:val="24"/>
              </w:rPr>
              <w:t>Pod</w:t>
            </w:r>
            <w:r w:rsidR="00F302E0" w:rsidRPr="00766FA0">
              <w:rPr>
                <w:rFonts w:asciiTheme="majorHAnsi" w:eastAsia="Calibri" w:hAnsiTheme="majorHAnsi" w:cstheme="majorHAnsi"/>
                <w:b w:val="0"/>
                <w:sz w:val="24"/>
                <w:szCs w:val="24"/>
              </w:rPr>
              <w:t>kategória</w:t>
            </w:r>
          </w:p>
        </w:tc>
      </w:tr>
      <w:tr w:rsidR="00D56930" w:rsidRPr="00766FA0" w14:paraId="4A78C8E5" w14:textId="77777777" w:rsidTr="4768B000">
        <w:trPr>
          <w:trHeight w:val="795"/>
        </w:trPr>
        <w:tc>
          <w:tcPr>
            <w:tcW w:w="1110" w:type="dxa"/>
          </w:tcPr>
          <w:p w14:paraId="09D49B0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Nemecko</w:t>
            </w:r>
          </w:p>
        </w:tc>
        <w:tc>
          <w:tcPr>
            <w:tcW w:w="6585" w:type="dxa"/>
          </w:tcPr>
          <w:p w14:paraId="3C4BF22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Federálna vláda musí reportovať progres implementácie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federálnemu parlamentu každé dva roky, rovnako je v rámci plánu otvoreného vládnutia vytvorený mechanizmus kvartálneho reportovania statusu opatrení. </w:t>
            </w:r>
          </w:p>
        </w:tc>
        <w:tc>
          <w:tcPr>
            <w:tcW w:w="1337" w:type="dxa"/>
          </w:tcPr>
          <w:p w14:paraId="4896564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Monitoring publikácie otvorených dát </w:t>
            </w:r>
          </w:p>
        </w:tc>
      </w:tr>
      <w:tr w:rsidR="00D56930" w:rsidRPr="00766FA0" w14:paraId="31BCE46C" w14:textId="77777777" w:rsidTr="4768B000">
        <w:trPr>
          <w:trHeight w:val="1065"/>
        </w:trPr>
        <w:tc>
          <w:tcPr>
            <w:tcW w:w="1110" w:type="dxa"/>
          </w:tcPr>
          <w:p w14:paraId="16BFD0A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Slovinsko</w:t>
            </w:r>
          </w:p>
        </w:tc>
        <w:tc>
          <w:tcPr>
            <w:tcW w:w="6585" w:type="dxa"/>
          </w:tcPr>
          <w:p w14:paraId="2368E9A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Publikačné plány pre samosprávy sú súčasťou Strategického plánu pre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2020 - 2021 v súlade so Smernicou PSI. Publikačné plány postupne zahŕňajú aj ďalšie organizácie VS. 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každý mesiac reportuje progres vo zverejňovaní Ministerstvo pre verejnú správu. </w:t>
            </w:r>
          </w:p>
        </w:tc>
        <w:tc>
          <w:tcPr>
            <w:tcW w:w="1337" w:type="dxa"/>
          </w:tcPr>
          <w:p w14:paraId="0AD89445" w14:textId="42ACF7AF" w:rsidR="00D56930" w:rsidRPr="00766FA0" w:rsidRDefault="003C541A">
            <w:pPr>
              <w:rPr>
                <w:rFonts w:asciiTheme="majorHAnsi" w:eastAsia="Calibri" w:hAnsiTheme="majorHAnsi" w:cstheme="majorHAnsi"/>
              </w:rPr>
            </w:pPr>
            <w:r w:rsidRPr="00766FA0">
              <w:rPr>
                <w:rFonts w:asciiTheme="majorHAnsi" w:eastAsia="Calibri" w:hAnsiTheme="majorHAnsi" w:cstheme="majorHAnsi"/>
              </w:rPr>
              <w:t>Monitoring publikácie otvorených dát</w:t>
            </w:r>
          </w:p>
        </w:tc>
      </w:tr>
      <w:tr w:rsidR="00D56930" w:rsidRPr="00766FA0" w14:paraId="52F3905E" w14:textId="77777777" w:rsidTr="4768B000">
        <w:trPr>
          <w:trHeight w:val="795"/>
        </w:trPr>
        <w:tc>
          <w:tcPr>
            <w:tcW w:w="1110" w:type="dxa"/>
          </w:tcPr>
          <w:p w14:paraId="3693D66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Rakúsko</w:t>
            </w:r>
          </w:p>
        </w:tc>
        <w:tc>
          <w:tcPr>
            <w:tcW w:w="6585" w:type="dxa"/>
          </w:tcPr>
          <w:p w14:paraId="53D6578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Akadémia federálnej administratívy - vzdelávacia inštitúcia pre federálnych zamestnancov, poskytuje kurz “Škola dátových verejných služieb” prostredníctvom ktorej je udelený certifikát pre absolventov 10 tréningových dní. </w:t>
            </w:r>
          </w:p>
        </w:tc>
        <w:tc>
          <w:tcPr>
            <w:tcW w:w="1337" w:type="dxa"/>
          </w:tcPr>
          <w:p w14:paraId="60E882E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tréning</w:t>
            </w:r>
          </w:p>
        </w:tc>
      </w:tr>
      <w:tr w:rsidR="00D56930" w:rsidRPr="00766FA0" w14:paraId="33DFF15E" w14:textId="77777777" w:rsidTr="4768B000">
        <w:trPr>
          <w:trHeight w:val="1065"/>
        </w:trPr>
        <w:tc>
          <w:tcPr>
            <w:tcW w:w="1110" w:type="dxa"/>
          </w:tcPr>
          <w:p w14:paraId="64F650EB"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Cyprus</w:t>
            </w:r>
          </w:p>
        </w:tc>
        <w:tc>
          <w:tcPr>
            <w:tcW w:w="6585" w:type="dxa"/>
          </w:tcPr>
          <w:p w14:paraId="588B415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v spolupráci s Open </w:t>
            </w:r>
            <w:proofErr w:type="spellStart"/>
            <w:r w:rsidRPr="00766FA0">
              <w:rPr>
                <w:rFonts w:asciiTheme="majorHAnsi" w:eastAsia="Calibri" w:hAnsiTheme="majorHAnsi" w:cstheme="majorHAnsi"/>
              </w:rPr>
              <w:t>University</w:t>
            </w:r>
            <w:proofErr w:type="spellEnd"/>
            <w:r w:rsidRPr="00766FA0">
              <w:rPr>
                <w:rFonts w:asciiTheme="majorHAnsi" w:eastAsia="Calibri" w:hAnsiTheme="majorHAnsi" w:cstheme="majorHAnsi"/>
              </w:rPr>
              <w:t xml:space="preserve"> v Cypre tréningový program pre PSI kurátorov na témy publikovanie dát, licencovanie, (</w:t>
            </w:r>
            <w:proofErr w:type="spellStart"/>
            <w:r w:rsidRPr="00766FA0">
              <w:rPr>
                <w:rFonts w:asciiTheme="majorHAnsi" w:eastAsia="Calibri" w:hAnsiTheme="majorHAnsi" w:cstheme="majorHAnsi"/>
              </w:rPr>
              <w:t>meta</w:t>
            </w:r>
            <w:proofErr w:type="spellEnd"/>
            <w:r w:rsidRPr="00766FA0">
              <w:rPr>
                <w:rFonts w:asciiTheme="majorHAnsi" w:eastAsia="Calibri" w:hAnsiTheme="majorHAnsi" w:cstheme="majorHAnsi"/>
              </w:rPr>
              <w:t>)</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kvalita, API, a pod. Absolventi získavajú certifikát. </w:t>
            </w:r>
          </w:p>
        </w:tc>
        <w:tc>
          <w:tcPr>
            <w:tcW w:w="1337" w:type="dxa"/>
          </w:tcPr>
          <w:p w14:paraId="1907A9FC" w14:textId="77777777" w:rsidR="00D56930" w:rsidRPr="00766FA0" w:rsidRDefault="7966D807" w:rsidP="4768B00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tréning</w:t>
            </w:r>
          </w:p>
          <w:p w14:paraId="71570ECE" w14:textId="3B620B4E" w:rsidR="00D56930" w:rsidRPr="00766FA0" w:rsidRDefault="00D56930" w:rsidP="4768B000">
            <w:pPr>
              <w:rPr>
                <w:rFonts w:asciiTheme="majorHAnsi" w:eastAsia="Calibri" w:hAnsiTheme="majorHAnsi" w:cstheme="majorHAnsi"/>
              </w:rPr>
            </w:pPr>
          </w:p>
        </w:tc>
      </w:tr>
      <w:tr w:rsidR="00D56930" w:rsidRPr="00766FA0" w14:paraId="6DD1C92F" w14:textId="77777777" w:rsidTr="4768B000">
        <w:trPr>
          <w:trHeight w:val="1065"/>
        </w:trPr>
        <w:tc>
          <w:tcPr>
            <w:tcW w:w="1110" w:type="dxa"/>
          </w:tcPr>
          <w:p w14:paraId="313B78CB"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Nemecko</w:t>
            </w:r>
          </w:p>
        </w:tc>
        <w:tc>
          <w:tcPr>
            <w:tcW w:w="6585" w:type="dxa"/>
          </w:tcPr>
          <w:p w14:paraId="5195CED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politika je súčasťou národného Zákona o e-</w:t>
            </w:r>
            <w:proofErr w:type="spellStart"/>
            <w:r w:rsidRPr="00766FA0">
              <w:rPr>
                <w:rFonts w:asciiTheme="majorHAnsi" w:eastAsia="Calibri" w:hAnsiTheme="majorHAnsi" w:cstheme="majorHAnsi"/>
              </w:rPr>
              <w:t>governmente</w:t>
            </w:r>
            <w:proofErr w:type="spellEnd"/>
            <w:r w:rsidRPr="00766FA0">
              <w:rPr>
                <w:rFonts w:asciiTheme="majorHAnsi" w:eastAsia="Calibri" w:hAnsiTheme="majorHAnsi" w:cstheme="majorHAnsi"/>
              </w:rPr>
              <w:t xml:space="preserve">, ktorý je schválený parlamentom. V roku 2021, federálna vláda schválila druhý zákon o otvorených dátach a Zákon o  používaní údajov (transpozícia 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smernice).  </w:t>
            </w:r>
          </w:p>
        </w:tc>
        <w:tc>
          <w:tcPr>
            <w:tcW w:w="1337" w:type="dxa"/>
          </w:tcPr>
          <w:p w14:paraId="13C5CCF2" w14:textId="3CA8AAFE" w:rsidR="1A989791" w:rsidRPr="00766FA0" w:rsidRDefault="1A989791" w:rsidP="4768B00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politika</w:t>
            </w:r>
          </w:p>
          <w:p w14:paraId="7B2C4EA3" w14:textId="79BDB1C5" w:rsidR="00D56930" w:rsidRPr="00766FA0" w:rsidRDefault="00D56930">
            <w:pPr>
              <w:rPr>
                <w:rFonts w:asciiTheme="majorHAnsi" w:eastAsia="Calibri" w:hAnsiTheme="majorHAnsi" w:cstheme="majorHAnsi"/>
              </w:rPr>
            </w:pPr>
          </w:p>
        </w:tc>
      </w:tr>
      <w:tr w:rsidR="00D56930" w:rsidRPr="00766FA0" w14:paraId="45BC1782" w14:textId="77777777" w:rsidTr="4768B000">
        <w:trPr>
          <w:trHeight w:val="1065"/>
        </w:trPr>
        <w:tc>
          <w:tcPr>
            <w:tcW w:w="1110" w:type="dxa"/>
          </w:tcPr>
          <w:p w14:paraId="2420079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Slovinsko</w:t>
            </w:r>
          </w:p>
        </w:tc>
        <w:tc>
          <w:tcPr>
            <w:tcW w:w="6585" w:type="dxa"/>
          </w:tcPr>
          <w:p w14:paraId="7BCFD48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Predchádzajúca Smernica PSI bola implementovaná do Zákona o prístupe k verejným informáciám, aktuálne sa pripravuje novelizácia kvôli transpozícii aktualizovanej Smernice PSI z roku 2019. </w:t>
            </w:r>
          </w:p>
        </w:tc>
        <w:tc>
          <w:tcPr>
            <w:tcW w:w="1337" w:type="dxa"/>
          </w:tcPr>
          <w:p w14:paraId="431883C4" w14:textId="3CA8AAFE" w:rsidR="00D56930" w:rsidRPr="00766FA0" w:rsidRDefault="468DEBB8" w:rsidP="4768B00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politika</w:t>
            </w:r>
          </w:p>
          <w:p w14:paraId="6F19A42C" w14:textId="679CA5BF" w:rsidR="00D56930" w:rsidRPr="00766FA0" w:rsidRDefault="00D56930" w:rsidP="4768B000">
            <w:pPr>
              <w:rPr>
                <w:rFonts w:asciiTheme="majorHAnsi" w:eastAsia="Calibri" w:hAnsiTheme="majorHAnsi" w:cstheme="majorHAnsi"/>
              </w:rPr>
            </w:pPr>
          </w:p>
        </w:tc>
      </w:tr>
      <w:tr w:rsidR="00D56930" w:rsidRPr="00766FA0" w14:paraId="409FD03F" w14:textId="77777777" w:rsidTr="4768B000">
        <w:trPr>
          <w:trHeight w:val="540"/>
        </w:trPr>
        <w:tc>
          <w:tcPr>
            <w:tcW w:w="1110" w:type="dxa"/>
          </w:tcPr>
          <w:p w14:paraId="5BDEA2E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Švédsko</w:t>
            </w:r>
          </w:p>
        </w:tc>
        <w:tc>
          <w:tcPr>
            <w:tcW w:w="6585" w:type="dxa"/>
          </w:tcPr>
          <w:p w14:paraId="071B649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Riadia sa princípom “Open by Default” </w:t>
            </w:r>
            <w:proofErr w:type="spellStart"/>
            <w:r w:rsidRPr="00766FA0">
              <w:rPr>
                <w:rFonts w:asciiTheme="majorHAnsi" w:eastAsia="Calibri" w:hAnsiTheme="majorHAnsi" w:cstheme="majorHAnsi"/>
              </w:rPr>
              <w:t>prostreníctvom</w:t>
            </w:r>
            <w:proofErr w:type="spellEnd"/>
            <w:r w:rsidRPr="00766FA0">
              <w:rPr>
                <w:rFonts w:asciiTheme="majorHAnsi" w:eastAsia="Calibri" w:hAnsiTheme="majorHAnsi" w:cstheme="majorHAnsi"/>
              </w:rPr>
              <w:t xml:space="preserve"> ktorého bola zriadená Agentúra pre digitálnu vládu. </w:t>
            </w:r>
          </w:p>
        </w:tc>
        <w:tc>
          <w:tcPr>
            <w:tcW w:w="1337" w:type="dxa"/>
          </w:tcPr>
          <w:p w14:paraId="7638282F" w14:textId="3CA8AAFE" w:rsidR="00D56930" w:rsidRPr="00766FA0" w:rsidRDefault="1D0B328D" w:rsidP="4768B00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politika</w:t>
            </w:r>
          </w:p>
          <w:p w14:paraId="40EF8A77" w14:textId="1683E63E" w:rsidR="00D56930" w:rsidRPr="00766FA0" w:rsidRDefault="00D56930" w:rsidP="4768B000">
            <w:pPr>
              <w:rPr>
                <w:rFonts w:asciiTheme="majorHAnsi" w:eastAsia="Calibri" w:hAnsiTheme="majorHAnsi" w:cstheme="majorHAnsi"/>
              </w:rPr>
            </w:pPr>
          </w:p>
        </w:tc>
      </w:tr>
      <w:tr w:rsidR="00D56930" w:rsidRPr="00766FA0" w14:paraId="4242FB56" w14:textId="77777777" w:rsidTr="4768B000">
        <w:trPr>
          <w:trHeight w:val="540"/>
        </w:trPr>
        <w:tc>
          <w:tcPr>
            <w:tcW w:w="1110" w:type="dxa"/>
          </w:tcPr>
          <w:p w14:paraId="4E04D2A2"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lastRenderedPageBreak/>
              <w:t>Nemecko</w:t>
            </w:r>
          </w:p>
        </w:tc>
        <w:tc>
          <w:tcPr>
            <w:tcW w:w="6585" w:type="dxa"/>
          </w:tcPr>
          <w:p w14:paraId="2A11713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Rôzni </w:t>
            </w:r>
            <w:proofErr w:type="spellStart"/>
            <w:r w:rsidRPr="00766FA0">
              <w:rPr>
                <w:rFonts w:asciiTheme="majorHAnsi" w:eastAsia="Calibri" w:hAnsiTheme="majorHAnsi" w:cstheme="majorHAnsi"/>
              </w:rPr>
              <w:t>stakeholderi</w:t>
            </w:r>
            <w:proofErr w:type="spellEnd"/>
            <w:r w:rsidRPr="00766FA0">
              <w:rPr>
                <w:rFonts w:asciiTheme="majorHAnsi" w:eastAsia="Calibri" w:hAnsiTheme="majorHAnsi" w:cstheme="majorHAnsi"/>
              </w:rPr>
              <w:t xml:space="preserve"> a používatelia dát boli zahrnutí do identifikácie vhodných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(HVD) prostredníctvom online prieskumov a workshopov. </w:t>
            </w:r>
          </w:p>
        </w:tc>
        <w:tc>
          <w:tcPr>
            <w:tcW w:w="1337" w:type="dxa"/>
          </w:tcPr>
          <w:p w14:paraId="7A30EEB8" w14:textId="3A3CAF86" w:rsidR="00D56930" w:rsidRPr="00766FA0" w:rsidRDefault="7AC9C532" w:rsidP="4768B000">
            <w:pPr>
              <w:spacing w:line="276" w:lineRule="auto"/>
              <w:rPr>
                <w:rFonts w:asciiTheme="majorHAnsi" w:eastAsia="Calibri" w:hAnsiTheme="majorHAnsi" w:cstheme="majorHAnsi"/>
              </w:rPr>
            </w:pPr>
            <w:proofErr w:type="spellStart"/>
            <w:r w:rsidRPr="00766FA0">
              <w:rPr>
                <w:rFonts w:asciiTheme="majorHAnsi" w:eastAsia="Calibri" w:hAnsiTheme="majorHAnsi" w:cstheme="majorHAnsi"/>
              </w:rPr>
              <w:t>Prioritizovanie</w:t>
            </w:r>
            <w:proofErr w:type="spellEnd"/>
            <w:r w:rsidRPr="00766FA0">
              <w:rPr>
                <w:rFonts w:asciiTheme="majorHAnsi" w:eastAsia="Calibri" w:hAnsiTheme="majorHAnsi" w:cstheme="majorHAnsi"/>
              </w:rPr>
              <w:t xml:space="preserve"> HVD</w:t>
            </w:r>
          </w:p>
        </w:tc>
      </w:tr>
      <w:tr w:rsidR="00D56930" w:rsidRPr="00766FA0" w14:paraId="3C3890F9" w14:textId="77777777" w:rsidTr="4768B000">
        <w:trPr>
          <w:trHeight w:val="795"/>
        </w:trPr>
        <w:tc>
          <w:tcPr>
            <w:tcW w:w="1110" w:type="dxa"/>
          </w:tcPr>
          <w:p w14:paraId="1EB0DAB3" w14:textId="79E5EB7B" w:rsidR="00D56930" w:rsidRPr="00766FA0" w:rsidRDefault="00C45041">
            <w:pPr>
              <w:rPr>
                <w:rFonts w:asciiTheme="majorHAnsi" w:eastAsia="Calibri" w:hAnsiTheme="majorHAnsi" w:cstheme="majorHAnsi"/>
              </w:rPr>
            </w:pPr>
            <w:r>
              <w:rPr>
                <w:rFonts w:asciiTheme="majorHAnsi" w:eastAsia="Calibri" w:hAnsiTheme="majorHAnsi" w:cstheme="majorHAnsi"/>
              </w:rPr>
              <w:t>Cyprus</w:t>
            </w:r>
          </w:p>
        </w:tc>
        <w:tc>
          <w:tcPr>
            <w:tcW w:w="6585" w:type="dxa"/>
          </w:tcPr>
          <w:p w14:paraId="5E9746B5" w14:textId="351D2606" w:rsidR="00C45041" w:rsidRDefault="00C45041" w:rsidP="00C45041">
            <w:pPr>
              <w:rPr>
                <w:rFonts w:ascii="Calibri" w:hAnsi="Calibri" w:cs="Calibri"/>
                <w:color w:val="000000"/>
              </w:rPr>
            </w:pPr>
            <w:r>
              <w:rPr>
                <w:rFonts w:ascii="Calibri" w:hAnsi="Calibri" w:cs="Calibri"/>
                <w:color w:val="000000"/>
              </w:rPr>
              <w:t xml:space="preserve">Open </w:t>
            </w:r>
            <w:proofErr w:type="spellStart"/>
            <w:r>
              <w:rPr>
                <w:rFonts w:ascii="Calibri" w:hAnsi="Calibri" w:cs="Calibri"/>
                <w:color w:val="000000"/>
              </w:rPr>
              <w:t>data</w:t>
            </w:r>
            <w:proofErr w:type="spellEnd"/>
            <w:r>
              <w:rPr>
                <w:rFonts w:ascii="Calibri" w:hAnsi="Calibri" w:cs="Calibri"/>
                <w:color w:val="000000"/>
              </w:rPr>
              <w:t xml:space="preserve"> tím v spolupráci s Open </w:t>
            </w:r>
            <w:proofErr w:type="spellStart"/>
            <w:r>
              <w:rPr>
                <w:rFonts w:ascii="Calibri" w:hAnsi="Calibri" w:cs="Calibri"/>
                <w:color w:val="000000"/>
              </w:rPr>
              <w:t>University</w:t>
            </w:r>
            <w:proofErr w:type="spellEnd"/>
            <w:r>
              <w:rPr>
                <w:rFonts w:ascii="Calibri" w:hAnsi="Calibri" w:cs="Calibri"/>
                <w:color w:val="000000"/>
              </w:rPr>
              <w:t xml:space="preserve"> of Cyprus ponúka „Open </w:t>
            </w:r>
            <w:proofErr w:type="spellStart"/>
            <w:r>
              <w:rPr>
                <w:rFonts w:ascii="Calibri" w:hAnsi="Calibri" w:cs="Calibri"/>
                <w:color w:val="000000"/>
              </w:rPr>
              <w:t>data</w:t>
            </w:r>
            <w:proofErr w:type="spellEnd"/>
            <w:r>
              <w:rPr>
                <w:rFonts w:ascii="Calibri" w:hAnsi="Calibri" w:cs="Calibri"/>
                <w:color w:val="000000"/>
              </w:rPr>
              <w:t xml:space="preserve"> tréningový program“ pre PSI oddelenia, ktorý zahŕňa publikovanie dát, licencovanie, (</w:t>
            </w:r>
            <w:proofErr w:type="spellStart"/>
            <w:r>
              <w:rPr>
                <w:rFonts w:ascii="Calibri" w:hAnsi="Calibri" w:cs="Calibri"/>
                <w:color w:val="000000"/>
              </w:rPr>
              <w:t>meta</w:t>
            </w:r>
            <w:proofErr w:type="spellEnd"/>
            <w:r>
              <w:rPr>
                <w:rFonts w:ascii="Calibri" w:hAnsi="Calibri" w:cs="Calibri"/>
                <w:color w:val="000000"/>
              </w:rPr>
              <w:t xml:space="preserve">)dátovú kvalitu, API, atď. Účastníci po absolvovaní programu dostanú oficiálny certifikát, ktorý je považovaný za kvalifikáciu pre potreby povýšenia v rámci verejné sektora. </w:t>
            </w:r>
          </w:p>
          <w:p w14:paraId="01C2D14F" w14:textId="062882DF" w:rsidR="00D56930" w:rsidRPr="00766FA0" w:rsidRDefault="00D56930">
            <w:pPr>
              <w:rPr>
                <w:rFonts w:asciiTheme="majorHAnsi" w:eastAsia="Calibri" w:hAnsiTheme="majorHAnsi" w:cstheme="majorHAnsi"/>
              </w:rPr>
            </w:pPr>
          </w:p>
        </w:tc>
        <w:tc>
          <w:tcPr>
            <w:tcW w:w="1337" w:type="dxa"/>
          </w:tcPr>
          <w:p w14:paraId="1D3DF790" w14:textId="3A3CAF86" w:rsidR="00D56930" w:rsidRPr="00766FA0" w:rsidRDefault="487EF66D" w:rsidP="4768B000">
            <w:pPr>
              <w:spacing w:line="276" w:lineRule="auto"/>
              <w:rPr>
                <w:rFonts w:asciiTheme="majorHAnsi" w:eastAsia="Calibri" w:hAnsiTheme="majorHAnsi" w:cstheme="majorHAnsi"/>
              </w:rPr>
            </w:pPr>
            <w:proofErr w:type="spellStart"/>
            <w:r w:rsidRPr="00766FA0">
              <w:rPr>
                <w:rFonts w:asciiTheme="majorHAnsi" w:eastAsia="Calibri" w:hAnsiTheme="majorHAnsi" w:cstheme="majorHAnsi"/>
              </w:rPr>
              <w:t>Prioritizovanie</w:t>
            </w:r>
            <w:proofErr w:type="spellEnd"/>
            <w:r w:rsidRPr="00766FA0">
              <w:rPr>
                <w:rFonts w:asciiTheme="majorHAnsi" w:eastAsia="Calibri" w:hAnsiTheme="majorHAnsi" w:cstheme="majorHAnsi"/>
              </w:rPr>
              <w:t xml:space="preserve"> HVD</w:t>
            </w:r>
          </w:p>
          <w:p w14:paraId="29E473BB" w14:textId="37882C0F" w:rsidR="00D56930" w:rsidRPr="00766FA0" w:rsidRDefault="00D56930" w:rsidP="4768B000">
            <w:pPr>
              <w:rPr>
                <w:rFonts w:asciiTheme="majorHAnsi" w:eastAsia="Calibri" w:hAnsiTheme="majorHAnsi" w:cstheme="majorHAnsi"/>
              </w:rPr>
            </w:pPr>
          </w:p>
        </w:tc>
      </w:tr>
      <w:tr w:rsidR="00D56930" w:rsidRPr="00766FA0" w14:paraId="4D1D7E38" w14:textId="77777777" w:rsidTr="4768B000">
        <w:trPr>
          <w:trHeight w:val="795"/>
        </w:trPr>
        <w:tc>
          <w:tcPr>
            <w:tcW w:w="1110" w:type="dxa"/>
          </w:tcPr>
          <w:p w14:paraId="611E683D" w14:textId="13F66128" w:rsidR="00D56930" w:rsidRPr="00766FA0" w:rsidRDefault="00C45041">
            <w:pPr>
              <w:rPr>
                <w:rFonts w:asciiTheme="majorHAnsi" w:eastAsia="Calibri" w:hAnsiTheme="majorHAnsi" w:cstheme="majorHAnsi"/>
              </w:rPr>
            </w:pPr>
            <w:r>
              <w:rPr>
                <w:rFonts w:asciiTheme="majorHAnsi" w:eastAsia="Calibri" w:hAnsiTheme="majorHAnsi" w:cstheme="majorHAnsi"/>
              </w:rPr>
              <w:t>Poľsko</w:t>
            </w:r>
          </w:p>
        </w:tc>
        <w:tc>
          <w:tcPr>
            <w:tcW w:w="6585" w:type="dxa"/>
          </w:tcPr>
          <w:p w14:paraId="6691C672" w14:textId="3FBB12D3" w:rsidR="00D56930" w:rsidRPr="00766FA0" w:rsidRDefault="00C45041">
            <w:pPr>
              <w:rPr>
                <w:rFonts w:asciiTheme="majorHAnsi" w:eastAsia="Calibri" w:hAnsiTheme="majorHAnsi" w:cstheme="majorHAnsi"/>
              </w:rPr>
            </w:pPr>
            <w:r>
              <w:rPr>
                <w:rFonts w:asciiTheme="majorHAnsi" w:eastAsia="Calibri" w:hAnsiTheme="majorHAnsi" w:cstheme="majorHAnsi"/>
              </w:rPr>
              <w:t xml:space="preserve">Open </w:t>
            </w:r>
            <w:proofErr w:type="spellStart"/>
            <w:r>
              <w:rPr>
                <w:rFonts w:asciiTheme="majorHAnsi" w:eastAsia="Calibri" w:hAnsiTheme="majorHAnsi" w:cstheme="majorHAnsi"/>
              </w:rPr>
              <w:t>data</w:t>
            </w:r>
            <w:proofErr w:type="spellEnd"/>
            <w:r>
              <w:rPr>
                <w:rFonts w:asciiTheme="majorHAnsi" w:eastAsia="Calibri" w:hAnsiTheme="majorHAnsi" w:cstheme="majorHAnsi"/>
              </w:rPr>
              <w:t xml:space="preserve"> akadémia poskytuje sériu ôsmich trojmesačných kurzov pre zamestnancov ministerstiev, centrálnych úradov, či vedecké a výskumné organizácie. Akadémia poskytuje aj online kurzy. Súčasťou tréningu je oficiálny certifikát, ktorý je uznávaný relevantnými inštitúciami. </w:t>
            </w:r>
          </w:p>
        </w:tc>
        <w:tc>
          <w:tcPr>
            <w:tcW w:w="1337" w:type="dxa"/>
          </w:tcPr>
          <w:p w14:paraId="0176FEE6" w14:textId="1ED49502" w:rsidR="00D56930" w:rsidRPr="00766FA0" w:rsidRDefault="1115CF9D" w:rsidP="4768B000">
            <w:pPr>
              <w:spacing w:line="276" w:lineRule="auto"/>
              <w:rPr>
                <w:rFonts w:asciiTheme="majorHAnsi" w:eastAsia="Calibri" w:hAnsiTheme="majorHAnsi" w:cstheme="majorHAnsi"/>
              </w:rPr>
            </w:pPr>
            <w:r w:rsidRPr="00766FA0">
              <w:rPr>
                <w:rFonts w:asciiTheme="majorHAnsi" w:eastAsia="Calibri" w:hAnsiTheme="majorHAnsi" w:cstheme="majorHAnsi"/>
              </w:rPr>
              <w:t xml:space="preserve">Sieť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kurátorov</w:t>
            </w:r>
          </w:p>
        </w:tc>
      </w:tr>
      <w:tr w:rsidR="00D56930" w:rsidRPr="00766FA0" w14:paraId="4986E843" w14:textId="77777777" w:rsidTr="4768B000">
        <w:trPr>
          <w:trHeight w:val="795"/>
        </w:trPr>
        <w:tc>
          <w:tcPr>
            <w:tcW w:w="1110" w:type="dxa"/>
          </w:tcPr>
          <w:p w14:paraId="7F7FFAD0" w14:textId="4BA18129" w:rsidR="00D56930" w:rsidRPr="00766FA0" w:rsidRDefault="00470BF5">
            <w:pPr>
              <w:rPr>
                <w:rFonts w:asciiTheme="majorHAnsi" w:eastAsia="Calibri" w:hAnsiTheme="majorHAnsi" w:cstheme="majorHAnsi"/>
              </w:rPr>
            </w:pPr>
            <w:r>
              <w:rPr>
                <w:rFonts w:asciiTheme="majorHAnsi" w:eastAsia="Calibri" w:hAnsiTheme="majorHAnsi" w:cstheme="majorHAnsi"/>
              </w:rPr>
              <w:t>Bulharsko</w:t>
            </w:r>
          </w:p>
        </w:tc>
        <w:tc>
          <w:tcPr>
            <w:tcW w:w="6585" w:type="dxa"/>
          </w:tcPr>
          <w:p w14:paraId="6BC60C60" w14:textId="60CB2B6D" w:rsidR="00D56930" w:rsidRPr="00766FA0" w:rsidRDefault="00470BF5" w:rsidP="00541512">
            <w:pPr>
              <w:rPr>
                <w:rFonts w:asciiTheme="majorHAnsi" w:eastAsia="Calibri" w:hAnsiTheme="majorHAnsi" w:cstheme="majorHAnsi"/>
              </w:rPr>
            </w:pPr>
            <w:r w:rsidRPr="00470BF5">
              <w:rPr>
                <w:rFonts w:asciiTheme="majorHAnsi" w:eastAsia="Calibri" w:hAnsiTheme="majorHAnsi" w:cstheme="majorHAnsi"/>
              </w:rPr>
              <w:t>V Bulharsku je politika otvorených údajov zahrnutá v „zákone o prí</w:t>
            </w:r>
            <w:r>
              <w:rPr>
                <w:rFonts w:asciiTheme="majorHAnsi" w:eastAsia="Calibri" w:hAnsiTheme="majorHAnsi" w:cstheme="majorHAnsi"/>
              </w:rPr>
              <w:t xml:space="preserve">stupe k verejným informáciám“ </w:t>
            </w:r>
            <w:r w:rsidRPr="00470BF5">
              <w:rPr>
                <w:rFonts w:asciiTheme="majorHAnsi" w:eastAsia="Calibri" w:hAnsiTheme="majorHAnsi" w:cstheme="majorHAnsi"/>
              </w:rPr>
              <w:t>a „nariadení o štandardných podmienkach opätovného použitia informácií verejného sektora a ich zverejňovania v otvorenom formáte“14. Zákon a vyhláška upravujú spoločenské vzťahy týkajúce sa práva na prístup k verejným informáciám, ako aj opätovného použitia informácií verejného sektora. Podobne ako v iných krajinách naznačujú, že sa pripravuje transpozícia novej smernice o otvorených údajoch do národnej legislatívy.</w:t>
            </w:r>
          </w:p>
        </w:tc>
        <w:tc>
          <w:tcPr>
            <w:tcW w:w="1337" w:type="dxa"/>
          </w:tcPr>
          <w:p w14:paraId="27D5A0CF" w14:textId="031EF582" w:rsidR="00D56930" w:rsidRPr="00766FA0" w:rsidRDefault="00470BF5" w:rsidP="4768B000">
            <w:pPr>
              <w:spacing w:line="276" w:lineRule="auto"/>
              <w:rPr>
                <w:rFonts w:asciiTheme="majorHAnsi" w:eastAsia="Calibri" w:hAnsiTheme="majorHAnsi" w:cstheme="majorHAnsi"/>
              </w:rPr>
            </w:pPr>
            <w:r>
              <w:rPr>
                <w:rFonts w:asciiTheme="majorHAnsi" w:eastAsia="Calibri" w:hAnsiTheme="majorHAnsi" w:cstheme="majorHAnsi"/>
              </w:rPr>
              <w:t>Kvalitatívny model</w:t>
            </w:r>
          </w:p>
        </w:tc>
      </w:tr>
      <w:tr w:rsidR="00D56930" w:rsidRPr="00766FA0" w14:paraId="6F67CBAF" w14:textId="77777777" w:rsidTr="4768B000">
        <w:trPr>
          <w:trHeight w:val="1065"/>
        </w:trPr>
        <w:tc>
          <w:tcPr>
            <w:tcW w:w="1110" w:type="dxa"/>
          </w:tcPr>
          <w:p w14:paraId="57891B9E" w14:textId="6BD003A3" w:rsidR="00D56930" w:rsidRPr="00766FA0" w:rsidRDefault="00470BF5">
            <w:pPr>
              <w:rPr>
                <w:rFonts w:asciiTheme="majorHAnsi" w:eastAsia="Calibri" w:hAnsiTheme="majorHAnsi" w:cstheme="majorHAnsi"/>
              </w:rPr>
            </w:pPr>
            <w:r>
              <w:rPr>
                <w:rFonts w:asciiTheme="majorHAnsi" w:eastAsia="Calibri" w:hAnsiTheme="majorHAnsi" w:cstheme="majorHAnsi"/>
              </w:rPr>
              <w:t xml:space="preserve">Slovinsko </w:t>
            </w:r>
          </w:p>
        </w:tc>
        <w:tc>
          <w:tcPr>
            <w:tcW w:w="6585" w:type="dxa"/>
          </w:tcPr>
          <w:p w14:paraId="41F56EF7" w14:textId="31342ED7" w:rsidR="00D56930" w:rsidRPr="00766FA0" w:rsidRDefault="00470BF5" w:rsidP="00470BF5">
            <w:pPr>
              <w:rPr>
                <w:rFonts w:asciiTheme="majorHAnsi" w:eastAsia="Calibri" w:hAnsiTheme="majorHAnsi" w:cstheme="majorHAnsi"/>
              </w:rPr>
            </w:pPr>
            <w:r>
              <w:rPr>
                <w:rFonts w:asciiTheme="majorHAnsi" w:eastAsia="Calibri" w:hAnsiTheme="majorHAnsi" w:cstheme="majorHAnsi"/>
              </w:rPr>
              <w:t>R</w:t>
            </w:r>
            <w:r w:rsidRPr="00470BF5">
              <w:rPr>
                <w:rFonts w:asciiTheme="majorHAnsi" w:eastAsia="Calibri" w:hAnsiTheme="majorHAnsi" w:cstheme="majorHAnsi"/>
              </w:rPr>
              <w:t>ámec politiky otvorených údajov tvoria ustanovenia zákona o prístupe k verejným informáciám, ktorým sa implementuje bývalá smernica o i</w:t>
            </w:r>
            <w:r>
              <w:rPr>
                <w:rFonts w:asciiTheme="majorHAnsi" w:eastAsia="Calibri" w:hAnsiTheme="majorHAnsi" w:cstheme="majorHAnsi"/>
              </w:rPr>
              <w:t>nformáciách verejného sektora.</w:t>
            </w:r>
            <w:r w:rsidRPr="00470BF5">
              <w:rPr>
                <w:rFonts w:asciiTheme="majorHAnsi" w:eastAsia="Calibri" w:hAnsiTheme="majorHAnsi" w:cstheme="majorHAnsi"/>
              </w:rPr>
              <w:t xml:space="preserve"> Pripravuje sa návrh novely zákona o prístupe k verejným informáciám s cieľom implementovať </w:t>
            </w:r>
            <w:r>
              <w:rPr>
                <w:rFonts w:asciiTheme="majorHAnsi" w:eastAsia="Calibri" w:hAnsiTheme="majorHAnsi" w:cstheme="majorHAnsi"/>
              </w:rPr>
              <w:t xml:space="preserve">smernicu o otvorených údajoch. </w:t>
            </w:r>
          </w:p>
        </w:tc>
        <w:tc>
          <w:tcPr>
            <w:tcW w:w="1337" w:type="dxa"/>
          </w:tcPr>
          <w:p w14:paraId="7FAEC927" w14:textId="42D12CFA" w:rsidR="00D56930" w:rsidRPr="00766FA0" w:rsidRDefault="00470BF5" w:rsidP="4768B000">
            <w:pPr>
              <w:rPr>
                <w:rFonts w:asciiTheme="majorHAnsi" w:eastAsia="Calibri" w:hAnsiTheme="majorHAnsi" w:cstheme="majorHAnsi"/>
              </w:rPr>
            </w:pPr>
            <w:r>
              <w:rPr>
                <w:rFonts w:asciiTheme="majorHAnsi" w:eastAsia="Calibri" w:hAnsiTheme="majorHAnsi" w:cstheme="majorHAnsi"/>
              </w:rPr>
              <w:t>Kvalitatívny model</w:t>
            </w:r>
          </w:p>
        </w:tc>
      </w:tr>
      <w:tr w:rsidR="00D56930" w:rsidRPr="00766FA0" w14:paraId="76E05122" w14:textId="77777777" w:rsidTr="4768B000">
        <w:trPr>
          <w:trHeight w:val="795"/>
        </w:trPr>
        <w:tc>
          <w:tcPr>
            <w:tcW w:w="1110" w:type="dxa"/>
          </w:tcPr>
          <w:p w14:paraId="7BFDF5C7" w14:textId="21933023" w:rsidR="00D56930" w:rsidRPr="00766FA0" w:rsidRDefault="00470BF5">
            <w:pPr>
              <w:rPr>
                <w:rFonts w:asciiTheme="majorHAnsi" w:eastAsia="Calibri" w:hAnsiTheme="majorHAnsi" w:cstheme="majorHAnsi"/>
              </w:rPr>
            </w:pPr>
            <w:r>
              <w:rPr>
                <w:rFonts w:asciiTheme="majorHAnsi" w:eastAsia="Calibri" w:hAnsiTheme="majorHAnsi" w:cstheme="majorHAnsi"/>
              </w:rPr>
              <w:t xml:space="preserve">Nemecko </w:t>
            </w:r>
          </w:p>
        </w:tc>
        <w:tc>
          <w:tcPr>
            <w:tcW w:w="6585" w:type="dxa"/>
          </w:tcPr>
          <w:p w14:paraId="58CAC136" w14:textId="1FB0EDE6" w:rsidR="00D56930" w:rsidRPr="00766FA0" w:rsidRDefault="00470BF5">
            <w:pPr>
              <w:rPr>
                <w:rFonts w:asciiTheme="majorHAnsi" w:eastAsia="Calibri" w:hAnsiTheme="majorHAnsi" w:cstheme="majorHAnsi"/>
              </w:rPr>
            </w:pPr>
            <w:r>
              <w:rPr>
                <w:rFonts w:asciiTheme="majorHAnsi" w:eastAsia="Calibri" w:hAnsiTheme="majorHAnsi" w:cstheme="majorHAnsi"/>
              </w:rPr>
              <w:t>F</w:t>
            </w:r>
            <w:r w:rsidRPr="00470BF5">
              <w:rPr>
                <w:rFonts w:asciiTheme="majorHAnsi" w:eastAsia="Calibri" w:hAnsiTheme="majorHAnsi" w:cstheme="majorHAnsi"/>
              </w:rPr>
              <w:t>ederálna vláda prijala a zverejnila dátovú stratégiu v januári 2021. Dátová stratégia obsahuje osobitnú kapitolu pre vládu ako vzor pri poskytovaní a využívaní dát. Okrem toho bola v lete 2021 zverejnená nová stratégia federálnej vlády „Stratégia otvorených údajov pre federálny kabinet“.</w:t>
            </w:r>
          </w:p>
        </w:tc>
        <w:tc>
          <w:tcPr>
            <w:tcW w:w="1337" w:type="dxa"/>
          </w:tcPr>
          <w:p w14:paraId="75632070" w14:textId="765827BE" w:rsidR="00D56930" w:rsidRPr="00766FA0" w:rsidRDefault="00470BF5" w:rsidP="4768B000">
            <w:pPr>
              <w:spacing w:line="276" w:lineRule="auto"/>
              <w:rPr>
                <w:rFonts w:asciiTheme="majorHAnsi" w:eastAsia="Calibri" w:hAnsiTheme="majorHAnsi" w:cstheme="majorHAnsi"/>
              </w:rPr>
            </w:pPr>
            <w:r>
              <w:rPr>
                <w:rFonts w:asciiTheme="majorHAnsi" w:eastAsia="Calibri" w:hAnsiTheme="majorHAnsi" w:cstheme="majorHAnsi"/>
              </w:rPr>
              <w:t xml:space="preserve">Open </w:t>
            </w:r>
            <w:proofErr w:type="spellStart"/>
            <w:r>
              <w:rPr>
                <w:rFonts w:asciiTheme="majorHAnsi" w:eastAsia="Calibri" w:hAnsiTheme="majorHAnsi" w:cstheme="majorHAnsi"/>
              </w:rPr>
              <w:t>data</w:t>
            </w:r>
            <w:proofErr w:type="spellEnd"/>
            <w:r>
              <w:rPr>
                <w:rFonts w:asciiTheme="majorHAnsi" w:eastAsia="Calibri" w:hAnsiTheme="majorHAnsi" w:cstheme="majorHAnsi"/>
              </w:rPr>
              <w:t xml:space="preserve"> politika</w:t>
            </w:r>
          </w:p>
        </w:tc>
      </w:tr>
      <w:tr w:rsidR="00D56930" w:rsidRPr="00766FA0" w14:paraId="25F2072B" w14:textId="77777777" w:rsidTr="4768B000">
        <w:trPr>
          <w:trHeight w:val="285"/>
        </w:trPr>
        <w:tc>
          <w:tcPr>
            <w:tcW w:w="1110" w:type="dxa"/>
          </w:tcPr>
          <w:p w14:paraId="16958DA6" w14:textId="726FD4E8" w:rsidR="00D56930" w:rsidRPr="00766FA0" w:rsidRDefault="00470BF5">
            <w:pPr>
              <w:rPr>
                <w:rFonts w:asciiTheme="majorHAnsi" w:eastAsia="Calibri" w:hAnsiTheme="majorHAnsi" w:cstheme="majorHAnsi"/>
              </w:rPr>
            </w:pPr>
            <w:r>
              <w:rPr>
                <w:rFonts w:asciiTheme="majorHAnsi" w:eastAsia="Calibri" w:hAnsiTheme="majorHAnsi" w:cstheme="majorHAnsi"/>
              </w:rPr>
              <w:t>Poľsko</w:t>
            </w:r>
          </w:p>
        </w:tc>
        <w:tc>
          <w:tcPr>
            <w:tcW w:w="6585" w:type="dxa"/>
          </w:tcPr>
          <w:p w14:paraId="0267DC5F" w14:textId="19DB112E" w:rsidR="00D56930" w:rsidRPr="00766FA0" w:rsidRDefault="00470BF5" w:rsidP="00470BF5">
            <w:pPr>
              <w:rPr>
                <w:rFonts w:asciiTheme="majorHAnsi" w:eastAsia="Calibri" w:hAnsiTheme="majorHAnsi" w:cstheme="majorHAnsi"/>
              </w:rPr>
            </w:pPr>
            <w:r w:rsidRPr="00470BF5">
              <w:rPr>
                <w:rFonts w:asciiTheme="majorHAnsi" w:eastAsia="Calibri" w:hAnsiTheme="majorHAnsi" w:cstheme="majorHAnsi"/>
              </w:rPr>
              <w:t xml:space="preserve">Ministerstvo pre digitálne záležitosti (CPM) zaviedlo pred piatimi rokmi prvú stratégiu otvorených údajov, program otvorených údajov 2016-2020. V roku 2020 CPM vyvinula novú stratégiu otvorených údajov, Open Data Program 2021-2027. Program implementuje kľúčové otázky súvisiace s otvorenými údajmi a správou údajov, napr. zvýšenie počtu dynamických a vysokohodnotných súborov údajov publikovaných prostredníctvom API na národnom portáli otvorených údajov, zvýšenie opätovného použitia a výmeny údajov, poskytovanie vzdelávania súvisiaceho s otvorenými údajmi, a konsolidácia siete úradníkov pre otvorené údaje. </w:t>
            </w:r>
          </w:p>
        </w:tc>
        <w:tc>
          <w:tcPr>
            <w:tcW w:w="1337" w:type="dxa"/>
          </w:tcPr>
          <w:p w14:paraId="657DCB6D" w14:textId="515D46E6" w:rsidR="00D56930" w:rsidRPr="00766FA0" w:rsidRDefault="0041375D">
            <w:pPr>
              <w:rPr>
                <w:rFonts w:asciiTheme="majorHAnsi" w:eastAsia="Calibri" w:hAnsiTheme="majorHAnsi" w:cstheme="majorHAnsi"/>
              </w:rPr>
            </w:pPr>
            <w:r>
              <w:rPr>
                <w:rFonts w:asciiTheme="majorHAnsi" w:eastAsia="Calibri" w:hAnsiTheme="majorHAnsi" w:cstheme="majorHAnsi"/>
              </w:rPr>
              <w:t xml:space="preserve">Open </w:t>
            </w:r>
            <w:proofErr w:type="spellStart"/>
            <w:r>
              <w:rPr>
                <w:rFonts w:asciiTheme="majorHAnsi" w:eastAsia="Calibri" w:hAnsiTheme="majorHAnsi" w:cstheme="majorHAnsi"/>
              </w:rPr>
              <w:t>data</w:t>
            </w:r>
            <w:proofErr w:type="spellEnd"/>
            <w:r>
              <w:rPr>
                <w:rFonts w:asciiTheme="majorHAnsi" w:eastAsia="Calibri" w:hAnsiTheme="majorHAnsi" w:cstheme="majorHAnsi"/>
              </w:rPr>
              <w:t xml:space="preserve"> akčné plány</w:t>
            </w:r>
          </w:p>
        </w:tc>
      </w:tr>
      <w:tr w:rsidR="00D56930" w:rsidRPr="00766FA0" w14:paraId="77A0D63A" w14:textId="77777777" w:rsidTr="4768B000">
        <w:trPr>
          <w:trHeight w:val="540"/>
        </w:trPr>
        <w:tc>
          <w:tcPr>
            <w:tcW w:w="1110" w:type="dxa"/>
          </w:tcPr>
          <w:p w14:paraId="5109BCAF" w14:textId="7E290F33" w:rsidR="00D56930" w:rsidRPr="00766FA0" w:rsidRDefault="0041375D">
            <w:pPr>
              <w:rPr>
                <w:rFonts w:asciiTheme="majorHAnsi" w:eastAsia="Calibri" w:hAnsiTheme="majorHAnsi" w:cstheme="majorHAnsi"/>
              </w:rPr>
            </w:pPr>
            <w:r>
              <w:rPr>
                <w:rFonts w:asciiTheme="majorHAnsi" w:eastAsia="Calibri" w:hAnsiTheme="majorHAnsi" w:cstheme="majorHAnsi"/>
              </w:rPr>
              <w:t>Rakúsko</w:t>
            </w:r>
          </w:p>
        </w:tc>
        <w:tc>
          <w:tcPr>
            <w:tcW w:w="6585" w:type="dxa"/>
          </w:tcPr>
          <w:p w14:paraId="7D986B06" w14:textId="0DEA2875" w:rsidR="00D56930" w:rsidRPr="00766FA0" w:rsidRDefault="00470BF5">
            <w:pPr>
              <w:rPr>
                <w:rFonts w:asciiTheme="majorHAnsi" w:eastAsia="Calibri" w:hAnsiTheme="majorHAnsi" w:cstheme="majorHAnsi"/>
              </w:rPr>
            </w:pPr>
            <w:r w:rsidRPr="00470BF5">
              <w:rPr>
                <w:rFonts w:asciiTheme="majorHAnsi" w:eastAsia="Calibri" w:hAnsiTheme="majorHAnsi" w:cstheme="majorHAnsi"/>
              </w:rPr>
              <w:t>„Rakúsky digitálny akčný plán“ sformulovalo Spolkové ministerstvo pre digitálne a ho</w:t>
            </w:r>
            <w:r>
              <w:rPr>
                <w:rFonts w:asciiTheme="majorHAnsi" w:eastAsia="Calibri" w:hAnsiTheme="majorHAnsi" w:cstheme="majorHAnsi"/>
              </w:rPr>
              <w:t xml:space="preserve">spodárske záležitosti (BMDW). </w:t>
            </w:r>
            <w:r w:rsidRPr="00470BF5">
              <w:rPr>
                <w:rFonts w:asciiTheme="majorHAnsi" w:eastAsia="Calibri" w:hAnsiTheme="majorHAnsi" w:cstheme="majorHAnsi"/>
              </w:rPr>
              <w:t xml:space="preserve">Cieľom akčného plánu je umiestniť Rakúsko ako miesto digitálnych inovácií. Údajová solidarita by sa mala dosiahnuť zdieľaním údajov. Hlavnými opatreniami, ktoré je potrebné prijať, sú napríklad zvýšenie sociálnej a ekonomickej pridanej hodnoty prostredníctvom lepšieho využívania údajov, zlepšenie údajovej gramotnosti prostredníctvom vzdelávania a odbornej </w:t>
            </w:r>
            <w:r w:rsidRPr="00470BF5">
              <w:rPr>
                <w:rFonts w:asciiTheme="majorHAnsi" w:eastAsia="Calibri" w:hAnsiTheme="majorHAnsi" w:cstheme="majorHAnsi"/>
              </w:rPr>
              <w:lastRenderedPageBreak/>
              <w:t>prípravy, postavenie Rakúska ako atraktívneho dátového miesta pre vedu a hospodárstvo a zabezpečenie transparentnosti a sledovateľnosti údajov. údajov.</w:t>
            </w:r>
          </w:p>
        </w:tc>
        <w:tc>
          <w:tcPr>
            <w:tcW w:w="1337" w:type="dxa"/>
          </w:tcPr>
          <w:p w14:paraId="5B4EC322" w14:textId="0A599B49" w:rsidR="00D56930" w:rsidRPr="00766FA0" w:rsidRDefault="0041375D">
            <w:pPr>
              <w:rPr>
                <w:rFonts w:asciiTheme="majorHAnsi" w:eastAsia="Calibri" w:hAnsiTheme="majorHAnsi" w:cstheme="majorHAnsi"/>
              </w:rPr>
            </w:pPr>
            <w:r>
              <w:rPr>
                <w:rFonts w:asciiTheme="majorHAnsi" w:eastAsia="Calibri" w:hAnsiTheme="majorHAnsi" w:cstheme="majorHAnsi"/>
              </w:rPr>
              <w:lastRenderedPageBreak/>
              <w:t xml:space="preserve">Open </w:t>
            </w:r>
            <w:proofErr w:type="spellStart"/>
            <w:r>
              <w:rPr>
                <w:rFonts w:asciiTheme="majorHAnsi" w:eastAsia="Calibri" w:hAnsiTheme="majorHAnsi" w:cstheme="majorHAnsi"/>
              </w:rPr>
              <w:t>data</w:t>
            </w:r>
            <w:proofErr w:type="spellEnd"/>
            <w:r>
              <w:rPr>
                <w:rFonts w:asciiTheme="majorHAnsi" w:eastAsia="Calibri" w:hAnsiTheme="majorHAnsi" w:cstheme="majorHAnsi"/>
              </w:rPr>
              <w:t xml:space="preserve"> akčné plány </w:t>
            </w:r>
          </w:p>
        </w:tc>
      </w:tr>
      <w:tr w:rsidR="0041375D" w:rsidRPr="00766FA0" w14:paraId="538088DA" w14:textId="77777777" w:rsidTr="4768B000">
        <w:trPr>
          <w:trHeight w:val="540"/>
        </w:trPr>
        <w:tc>
          <w:tcPr>
            <w:tcW w:w="1110" w:type="dxa"/>
          </w:tcPr>
          <w:p w14:paraId="704757F8" w14:textId="012733DF" w:rsidR="0041375D" w:rsidRPr="00766FA0" w:rsidRDefault="0041375D" w:rsidP="0041375D">
            <w:pPr>
              <w:rPr>
                <w:rFonts w:asciiTheme="majorHAnsi" w:eastAsia="Calibri" w:hAnsiTheme="majorHAnsi" w:cstheme="majorHAnsi"/>
              </w:rPr>
            </w:pPr>
            <w:r>
              <w:rPr>
                <w:rFonts w:asciiTheme="majorHAnsi" w:eastAsia="Calibri" w:hAnsiTheme="majorHAnsi" w:cstheme="majorHAnsi"/>
              </w:rPr>
              <w:t>Španielsko</w:t>
            </w:r>
          </w:p>
        </w:tc>
        <w:tc>
          <w:tcPr>
            <w:tcW w:w="6585" w:type="dxa"/>
          </w:tcPr>
          <w:p w14:paraId="7C06AA52" w14:textId="7EC0DEE3" w:rsidR="0041375D" w:rsidRPr="00766FA0" w:rsidRDefault="0041375D" w:rsidP="0041375D">
            <w:pPr>
              <w:rPr>
                <w:rFonts w:asciiTheme="majorHAnsi" w:eastAsia="Calibri" w:hAnsiTheme="majorHAnsi" w:cstheme="majorHAnsi"/>
              </w:rPr>
            </w:pPr>
            <w:r>
              <w:rPr>
                <w:rFonts w:asciiTheme="majorHAnsi" w:eastAsia="Calibri" w:hAnsiTheme="majorHAnsi" w:cstheme="majorHAnsi"/>
              </w:rPr>
              <w:t xml:space="preserve">Iniciatíva </w:t>
            </w:r>
            <w:proofErr w:type="spellStart"/>
            <w:r>
              <w:rPr>
                <w:rFonts w:asciiTheme="majorHAnsi" w:eastAsia="Calibri" w:hAnsiTheme="majorHAnsi" w:cstheme="majorHAnsi"/>
              </w:rPr>
              <w:t>Aporta</w:t>
            </w:r>
            <w:proofErr w:type="spellEnd"/>
            <w:r w:rsidRPr="0041375D">
              <w:rPr>
                <w:rFonts w:asciiTheme="majorHAnsi" w:eastAsia="Calibri" w:hAnsiTheme="majorHAnsi" w:cstheme="majorHAnsi"/>
              </w:rPr>
              <w:t xml:space="preserve"> vyvinula národnú stratégiu otvorených údajov vrátane akčných plánov, ktoré sa pravidelne prehodnocujú..</w:t>
            </w:r>
          </w:p>
        </w:tc>
        <w:tc>
          <w:tcPr>
            <w:tcW w:w="1337" w:type="dxa"/>
          </w:tcPr>
          <w:p w14:paraId="26C0F4EA" w14:textId="1C28F92C" w:rsidR="0041375D" w:rsidRPr="00766FA0" w:rsidRDefault="0041375D" w:rsidP="0041375D">
            <w:pPr>
              <w:rPr>
                <w:rFonts w:asciiTheme="majorHAnsi" w:eastAsia="Calibri" w:hAnsiTheme="majorHAnsi" w:cstheme="majorHAnsi"/>
              </w:rPr>
            </w:pPr>
            <w:r>
              <w:rPr>
                <w:rFonts w:asciiTheme="majorHAnsi" w:eastAsia="Calibri" w:hAnsiTheme="majorHAnsi" w:cstheme="majorHAnsi"/>
              </w:rPr>
              <w:t xml:space="preserve">Open </w:t>
            </w:r>
            <w:proofErr w:type="spellStart"/>
            <w:r>
              <w:rPr>
                <w:rFonts w:asciiTheme="majorHAnsi" w:eastAsia="Calibri" w:hAnsiTheme="majorHAnsi" w:cstheme="majorHAnsi"/>
              </w:rPr>
              <w:t>data</w:t>
            </w:r>
            <w:proofErr w:type="spellEnd"/>
            <w:r>
              <w:rPr>
                <w:rFonts w:asciiTheme="majorHAnsi" w:eastAsia="Calibri" w:hAnsiTheme="majorHAnsi" w:cstheme="majorHAnsi"/>
              </w:rPr>
              <w:t xml:space="preserve"> akčné plány </w:t>
            </w:r>
          </w:p>
        </w:tc>
      </w:tr>
      <w:tr w:rsidR="0041375D" w:rsidRPr="00766FA0" w14:paraId="131EEF57" w14:textId="77777777" w:rsidTr="4768B000">
        <w:trPr>
          <w:trHeight w:val="540"/>
        </w:trPr>
        <w:tc>
          <w:tcPr>
            <w:tcW w:w="1110" w:type="dxa"/>
          </w:tcPr>
          <w:p w14:paraId="050EF6DB" w14:textId="03A42A99" w:rsidR="0041375D" w:rsidRPr="00766FA0" w:rsidRDefault="0041375D" w:rsidP="0041375D">
            <w:pPr>
              <w:rPr>
                <w:rFonts w:asciiTheme="majorHAnsi" w:eastAsia="Calibri" w:hAnsiTheme="majorHAnsi" w:cstheme="majorHAnsi"/>
              </w:rPr>
            </w:pPr>
            <w:r>
              <w:rPr>
                <w:rFonts w:asciiTheme="majorHAnsi" w:eastAsia="Calibri" w:hAnsiTheme="majorHAnsi" w:cstheme="majorHAnsi"/>
              </w:rPr>
              <w:t>Rakúsko</w:t>
            </w:r>
          </w:p>
        </w:tc>
        <w:tc>
          <w:tcPr>
            <w:tcW w:w="6585" w:type="dxa"/>
          </w:tcPr>
          <w:p w14:paraId="2A20D300" w14:textId="6B967759" w:rsidR="0041375D" w:rsidRPr="00766FA0" w:rsidRDefault="0041375D" w:rsidP="009F60AB">
            <w:pPr>
              <w:tabs>
                <w:tab w:val="left" w:pos="2200"/>
              </w:tabs>
              <w:rPr>
                <w:rFonts w:asciiTheme="majorHAnsi" w:eastAsia="Calibri" w:hAnsiTheme="majorHAnsi" w:cstheme="majorHAnsi"/>
              </w:rPr>
            </w:pPr>
            <w:proofErr w:type="spellStart"/>
            <w:r w:rsidRPr="0041375D">
              <w:rPr>
                <w:rFonts w:asciiTheme="majorHAnsi" w:eastAsia="Calibri" w:hAnsiTheme="majorHAnsi" w:cstheme="majorHAnsi"/>
              </w:rPr>
              <w:t>Cooperation</w:t>
            </w:r>
            <w:proofErr w:type="spellEnd"/>
            <w:r w:rsidRPr="0041375D">
              <w:rPr>
                <w:rFonts w:asciiTheme="majorHAnsi" w:eastAsia="Calibri" w:hAnsiTheme="majorHAnsi" w:cstheme="majorHAnsi"/>
              </w:rPr>
              <w:t xml:space="preserve"> OGD </w:t>
            </w:r>
            <w:proofErr w:type="spellStart"/>
            <w:r w:rsidRPr="0041375D">
              <w:rPr>
                <w:rFonts w:asciiTheme="majorHAnsi" w:eastAsia="Calibri" w:hAnsiTheme="majorHAnsi" w:cstheme="majorHAnsi"/>
              </w:rPr>
              <w:t>Austria</w:t>
            </w:r>
            <w:proofErr w:type="spellEnd"/>
            <w:r w:rsidRPr="0041375D">
              <w:rPr>
                <w:rFonts w:asciiTheme="majorHAnsi" w:eastAsia="Calibri" w:hAnsiTheme="majorHAnsi" w:cstheme="majorHAnsi"/>
              </w:rPr>
              <w:t xml:space="preserve"> predstavuje oficiálne fórum pre výmenu</w:t>
            </w:r>
            <w:r w:rsidR="009F60AB">
              <w:rPr>
                <w:rFonts w:asciiTheme="majorHAnsi" w:eastAsia="Calibri" w:hAnsiTheme="majorHAnsi" w:cstheme="majorHAnsi"/>
              </w:rPr>
              <w:t xml:space="preserve"> informácií </w:t>
            </w:r>
            <w:r w:rsidRPr="0041375D">
              <w:rPr>
                <w:rFonts w:asciiTheme="majorHAnsi" w:eastAsia="Calibri" w:hAnsiTheme="majorHAnsi" w:cstheme="majorHAnsi"/>
              </w:rPr>
              <w:t xml:space="preserve"> a</w:t>
            </w:r>
            <w:r w:rsidR="009F60AB">
              <w:rPr>
                <w:rFonts w:asciiTheme="majorHAnsi" w:eastAsia="Calibri" w:hAnsiTheme="majorHAnsi" w:cstheme="majorHAnsi"/>
              </w:rPr>
              <w:t xml:space="preserve"> aktivity </w:t>
            </w:r>
            <w:r w:rsidRPr="0041375D">
              <w:rPr>
                <w:rFonts w:asciiTheme="majorHAnsi" w:eastAsia="Calibri" w:hAnsiTheme="majorHAnsi" w:cstheme="majorHAnsi"/>
              </w:rPr>
              <w:t xml:space="preserve"> </w:t>
            </w:r>
            <w:r w:rsidR="009F60AB">
              <w:rPr>
                <w:rFonts w:asciiTheme="majorHAnsi" w:eastAsia="Calibri" w:hAnsiTheme="majorHAnsi" w:cstheme="majorHAnsi"/>
              </w:rPr>
              <w:t xml:space="preserve">pre zlepšovanie otvorených dát. </w:t>
            </w:r>
            <w:r w:rsidRPr="0041375D">
              <w:rPr>
                <w:rFonts w:asciiTheme="majorHAnsi" w:eastAsia="Calibri" w:hAnsiTheme="majorHAnsi" w:cstheme="majorHAnsi"/>
              </w:rPr>
              <w:t xml:space="preserve"> Všetky orgány verejného sektora (ministerstvá, štáty, mestá a obce) a zainteresované strany sú vítané</w:t>
            </w:r>
            <w:r w:rsidR="009F60AB">
              <w:rPr>
                <w:rFonts w:asciiTheme="majorHAnsi" w:eastAsia="Calibri" w:hAnsiTheme="majorHAnsi" w:cstheme="majorHAnsi"/>
              </w:rPr>
              <w:t xml:space="preserve"> aby sa zapojili do fóra a diskusie. </w:t>
            </w:r>
          </w:p>
        </w:tc>
        <w:tc>
          <w:tcPr>
            <w:tcW w:w="1337" w:type="dxa"/>
          </w:tcPr>
          <w:p w14:paraId="4F6E2EBF" w14:textId="77777777" w:rsidR="009F60AB" w:rsidRPr="00766FA0" w:rsidRDefault="009F60AB" w:rsidP="009F60AB">
            <w:pPr>
              <w:spacing w:line="276" w:lineRule="auto"/>
              <w:rPr>
                <w:rFonts w:asciiTheme="majorHAnsi" w:eastAsia="Calibri" w:hAnsiTheme="majorHAnsi" w:cstheme="majorHAnsi"/>
              </w:rPr>
            </w:pPr>
            <w:proofErr w:type="spellStart"/>
            <w:r w:rsidRPr="00766FA0">
              <w:rPr>
                <w:rFonts w:asciiTheme="majorHAnsi" w:eastAsia="Calibri" w:hAnsiTheme="majorHAnsi" w:cstheme="majorHAnsi"/>
              </w:rPr>
              <w:t>Prioritizovanie</w:t>
            </w:r>
            <w:proofErr w:type="spellEnd"/>
            <w:r w:rsidRPr="00766FA0">
              <w:rPr>
                <w:rFonts w:asciiTheme="majorHAnsi" w:eastAsia="Calibri" w:hAnsiTheme="majorHAnsi" w:cstheme="majorHAnsi"/>
              </w:rPr>
              <w:t xml:space="preserve"> HVD</w:t>
            </w:r>
          </w:p>
          <w:p w14:paraId="484B7D9E" w14:textId="66680DDC" w:rsidR="0041375D" w:rsidRPr="00766FA0" w:rsidRDefault="0041375D" w:rsidP="0041375D">
            <w:pPr>
              <w:rPr>
                <w:rFonts w:asciiTheme="majorHAnsi" w:eastAsia="Calibri" w:hAnsiTheme="majorHAnsi" w:cstheme="majorHAnsi"/>
              </w:rPr>
            </w:pPr>
          </w:p>
        </w:tc>
      </w:tr>
      <w:tr w:rsidR="0041375D" w:rsidRPr="00766FA0" w14:paraId="2B18069A" w14:textId="77777777" w:rsidTr="4768B000">
        <w:trPr>
          <w:trHeight w:val="795"/>
        </w:trPr>
        <w:tc>
          <w:tcPr>
            <w:tcW w:w="1110" w:type="dxa"/>
          </w:tcPr>
          <w:p w14:paraId="24D0A763" w14:textId="1CF1E96F" w:rsidR="0041375D" w:rsidRPr="00766FA0" w:rsidRDefault="009F60AB" w:rsidP="0041375D">
            <w:pPr>
              <w:rPr>
                <w:rFonts w:asciiTheme="majorHAnsi" w:eastAsia="Calibri" w:hAnsiTheme="majorHAnsi" w:cstheme="majorHAnsi"/>
              </w:rPr>
            </w:pPr>
            <w:r>
              <w:rPr>
                <w:rFonts w:asciiTheme="majorHAnsi" w:eastAsia="Calibri" w:hAnsiTheme="majorHAnsi" w:cstheme="majorHAnsi"/>
              </w:rPr>
              <w:t>Bulharsko</w:t>
            </w:r>
          </w:p>
        </w:tc>
        <w:tc>
          <w:tcPr>
            <w:tcW w:w="6585" w:type="dxa"/>
          </w:tcPr>
          <w:p w14:paraId="182AD25C" w14:textId="0536DED2" w:rsidR="0041375D" w:rsidRPr="00766FA0" w:rsidRDefault="009F60AB" w:rsidP="0041375D">
            <w:pPr>
              <w:rPr>
                <w:rFonts w:asciiTheme="majorHAnsi" w:eastAsia="Calibri" w:hAnsiTheme="majorHAnsi" w:cstheme="majorHAnsi"/>
              </w:rPr>
            </w:pPr>
            <w:r>
              <w:rPr>
                <w:rFonts w:asciiTheme="majorHAnsi" w:eastAsia="Calibri" w:hAnsiTheme="majorHAnsi" w:cstheme="majorHAnsi"/>
              </w:rPr>
              <w:t xml:space="preserve">Boli zriadené viaceré tematické skupiny pre identifikáciu HVD – zastúpený súkromný, verejný, akademický </w:t>
            </w:r>
            <w:proofErr w:type="spellStart"/>
            <w:r>
              <w:rPr>
                <w:rFonts w:asciiTheme="majorHAnsi" w:eastAsia="Calibri" w:hAnsiTheme="majorHAnsi" w:cstheme="majorHAnsi"/>
              </w:rPr>
              <w:t>sekor</w:t>
            </w:r>
            <w:proofErr w:type="spellEnd"/>
            <w:r>
              <w:rPr>
                <w:rFonts w:asciiTheme="majorHAnsi" w:eastAsia="Calibri" w:hAnsiTheme="majorHAnsi" w:cstheme="majorHAnsi"/>
              </w:rPr>
              <w:t xml:space="preserve">. </w:t>
            </w:r>
          </w:p>
        </w:tc>
        <w:tc>
          <w:tcPr>
            <w:tcW w:w="1337" w:type="dxa"/>
          </w:tcPr>
          <w:p w14:paraId="5104445B" w14:textId="77777777" w:rsidR="009F60AB" w:rsidRPr="00766FA0" w:rsidRDefault="009F60AB" w:rsidP="009F60AB">
            <w:pPr>
              <w:spacing w:line="276" w:lineRule="auto"/>
              <w:rPr>
                <w:rFonts w:asciiTheme="majorHAnsi" w:eastAsia="Calibri" w:hAnsiTheme="majorHAnsi" w:cstheme="majorHAnsi"/>
              </w:rPr>
            </w:pPr>
            <w:proofErr w:type="spellStart"/>
            <w:r w:rsidRPr="00766FA0">
              <w:rPr>
                <w:rFonts w:asciiTheme="majorHAnsi" w:eastAsia="Calibri" w:hAnsiTheme="majorHAnsi" w:cstheme="majorHAnsi"/>
              </w:rPr>
              <w:t>Prioritizovanie</w:t>
            </w:r>
            <w:proofErr w:type="spellEnd"/>
            <w:r w:rsidRPr="00766FA0">
              <w:rPr>
                <w:rFonts w:asciiTheme="majorHAnsi" w:eastAsia="Calibri" w:hAnsiTheme="majorHAnsi" w:cstheme="majorHAnsi"/>
              </w:rPr>
              <w:t xml:space="preserve"> HVD</w:t>
            </w:r>
          </w:p>
          <w:p w14:paraId="3DD4E312" w14:textId="00E2A4F3" w:rsidR="0041375D" w:rsidRPr="00766FA0" w:rsidRDefault="0041375D" w:rsidP="0041375D">
            <w:pPr>
              <w:rPr>
                <w:rFonts w:asciiTheme="majorHAnsi" w:eastAsia="Calibri" w:hAnsiTheme="majorHAnsi" w:cstheme="majorHAnsi"/>
              </w:rPr>
            </w:pPr>
          </w:p>
        </w:tc>
      </w:tr>
      <w:tr w:rsidR="0041375D" w:rsidRPr="00766FA0" w14:paraId="49EF44C1" w14:textId="77777777" w:rsidTr="4768B000">
        <w:trPr>
          <w:trHeight w:val="525"/>
        </w:trPr>
        <w:tc>
          <w:tcPr>
            <w:tcW w:w="1110" w:type="dxa"/>
          </w:tcPr>
          <w:p w14:paraId="53C20C59" w14:textId="57F7BD97" w:rsidR="0041375D" w:rsidRPr="00766FA0" w:rsidRDefault="009F60AB" w:rsidP="0041375D">
            <w:pPr>
              <w:rPr>
                <w:rFonts w:asciiTheme="majorHAnsi" w:eastAsia="Calibri" w:hAnsiTheme="majorHAnsi" w:cstheme="majorHAnsi"/>
              </w:rPr>
            </w:pPr>
            <w:r>
              <w:rPr>
                <w:rFonts w:asciiTheme="majorHAnsi" w:eastAsia="Calibri" w:hAnsiTheme="majorHAnsi" w:cstheme="majorHAnsi"/>
              </w:rPr>
              <w:t>Nemecko</w:t>
            </w:r>
          </w:p>
        </w:tc>
        <w:tc>
          <w:tcPr>
            <w:tcW w:w="6585" w:type="dxa"/>
          </w:tcPr>
          <w:p w14:paraId="56609A55" w14:textId="2F6E2AF2" w:rsidR="0041375D" w:rsidRPr="00766FA0" w:rsidRDefault="009F60AB" w:rsidP="0041375D">
            <w:pPr>
              <w:rPr>
                <w:rFonts w:asciiTheme="majorHAnsi" w:eastAsia="Calibri" w:hAnsiTheme="majorHAnsi" w:cstheme="majorHAnsi"/>
              </w:rPr>
            </w:pPr>
            <w:r>
              <w:rPr>
                <w:rFonts w:asciiTheme="majorHAnsi" w:eastAsia="Calibri" w:hAnsiTheme="majorHAnsi" w:cstheme="majorHAnsi"/>
              </w:rPr>
              <w:t>Identifikácia HVD prebiehala prostredníctvom online dotazníkov a workshopov</w:t>
            </w:r>
          </w:p>
        </w:tc>
        <w:tc>
          <w:tcPr>
            <w:tcW w:w="1337" w:type="dxa"/>
          </w:tcPr>
          <w:p w14:paraId="2BB9C45A" w14:textId="77777777" w:rsidR="009F60AB" w:rsidRPr="00766FA0" w:rsidRDefault="009F60AB" w:rsidP="009F60AB">
            <w:pPr>
              <w:spacing w:line="276" w:lineRule="auto"/>
              <w:rPr>
                <w:rFonts w:asciiTheme="majorHAnsi" w:eastAsia="Calibri" w:hAnsiTheme="majorHAnsi" w:cstheme="majorHAnsi"/>
              </w:rPr>
            </w:pPr>
            <w:proofErr w:type="spellStart"/>
            <w:r w:rsidRPr="00766FA0">
              <w:rPr>
                <w:rFonts w:asciiTheme="majorHAnsi" w:eastAsia="Calibri" w:hAnsiTheme="majorHAnsi" w:cstheme="majorHAnsi"/>
              </w:rPr>
              <w:t>Prioritizovanie</w:t>
            </w:r>
            <w:proofErr w:type="spellEnd"/>
            <w:r w:rsidRPr="00766FA0">
              <w:rPr>
                <w:rFonts w:asciiTheme="majorHAnsi" w:eastAsia="Calibri" w:hAnsiTheme="majorHAnsi" w:cstheme="majorHAnsi"/>
              </w:rPr>
              <w:t xml:space="preserve"> HVD</w:t>
            </w:r>
          </w:p>
          <w:p w14:paraId="530D8D36" w14:textId="59F9EB7B" w:rsidR="0041375D" w:rsidRPr="00766FA0" w:rsidRDefault="0041375D" w:rsidP="0041375D">
            <w:pPr>
              <w:rPr>
                <w:rFonts w:asciiTheme="majorHAnsi" w:eastAsia="Calibri" w:hAnsiTheme="majorHAnsi" w:cstheme="majorHAnsi"/>
              </w:rPr>
            </w:pPr>
          </w:p>
        </w:tc>
      </w:tr>
      <w:tr w:rsidR="0041375D" w:rsidRPr="00766FA0" w14:paraId="4E5255BC" w14:textId="77777777" w:rsidTr="4768B000">
        <w:trPr>
          <w:trHeight w:val="540"/>
        </w:trPr>
        <w:tc>
          <w:tcPr>
            <w:tcW w:w="1110" w:type="dxa"/>
          </w:tcPr>
          <w:p w14:paraId="7B2D8EC7" w14:textId="4687D562" w:rsidR="0041375D" w:rsidRPr="00766FA0" w:rsidRDefault="009F60AB" w:rsidP="0041375D">
            <w:pPr>
              <w:rPr>
                <w:rFonts w:asciiTheme="majorHAnsi" w:eastAsia="Calibri" w:hAnsiTheme="majorHAnsi" w:cstheme="majorHAnsi"/>
              </w:rPr>
            </w:pPr>
            <w:r>
              <w:rPr>
                <w:rFonts w:asciiTheme="majorHAnsi" w:eastAsia="Calibri" w:hAnsiTheme="majorHAnsi" w:cstheme="majorHAnsi"/>
              </w:rPr>
              <w:t>Poľsko</w:t>
            </w:r>
          </w:p>
        </w:tc>
        <w:tc>
          <w:tcPr>
            <w:tcW w:w="6585" w:type="dxa"/>
          </w:tcPr>
          <w:p w14:paraId="1DCB735D" w14:textId="6A35F603" w:rsidR="0041375D" w:rsidRPr="00766FA0" w:rsidRDefault="009F60AB" w:rsidP="00A5108F">
            <w:pPr>
              <w:rPr>
                <w:rFonts w:asciiTheme="majorHAnsi" w:eastAsia="Calibri" w:hAnsiTheme="majorHAnsi" w:cstheme="majorHAnsi"/>
              </w:rPr>
            </w:pPr>
            <w:r>
              <w:rPr>
                <w:rFonts w:asciiTheme="majorHAnsi" w:eastAsia="Calibri" w:hAnsiTheme="majorHAnsi" w:cstheme="majorHAnsi"/>
              </w:rPr>
              <w:t xml:space="preserve">Pripravili „Open Data Štandardy“, ktoré poskytujú informácie </w:t>
            </w:r>
            <w:r w:rsidR="00A5108F">
              <w:rPr>
                <w:rFonts w:asciiTheme="majorHAnsi" w:eastAsia="Calibri" w:hAnsiTheme="majorHAnsi" w:cstheme="majorHAnsi"/>
              </w:rPr>
              <w:t xml:space="preserve">na tému legislatívy, bezpečnosti, technickým </w:t>
            </w:r>
            <w:proofErr w:type="spellStart"/>
            <w:r w:rsidR="00A5108F">
              <w:rPr>
                <w:rFonts w:asciiTheme="majorHAnsi" w:eastAsia="Calibri" w:hAnsiTheme="majorHAnsi" w:cstheme="majorHAnsi"/>
              </w:rPr>
              <w:t>požiaaviek</w:t>
            </w:r>
            <w:proofErr w:type="spellEnd"/>
            <w:r w:rsidR="00A5108F">
              <w:rPr>
                <w:rFonts w:asciiTheme="majorHAnsi" w:eastAsia="Calibri" w:hAnsiTheme="majorHAnsi" w:cstheme="majorHAnsi"/>
              </w:rPr>
              <w:t xml:space="preserve">, príkladov dobrej praxe a návod pre poskytovateľov dát. </w:t>
            </w:r>
            <w:r>
              <w:rPr>
                <w:rFonts w:asciiTheme="majorHAnsi" w:eastAsia="Calibri" w:hAnsiTheme="majorHAnsi" w:cstheme="majorHAnsi"/>
              </w:rPr>
              <w:t xml:space="preserve"> </w:t>
            </w:r>
          </w:p>
        </w:tc>
        <w:tc>
          <w:tcPr>
            <w:tcW w:w="1337" w:type="dxa"/>
          </w:tcPr>
          <w:p w14:paraId="7BE69212" w14:textId="77777777" w:rsidR="00A5108F" w:rsidRDefault="00A5108F" w:rsidP="00A5108F">
            <w:pPr>
              <w:rPr>
                <w:rFonts w:ascii="Calibri" w:hAnsi="Calibri" w:cs="Calibri"/>
                <w:color w:val="000000"/>
              </w:rPr>
            </w:pPr>
            <w:proofErr w:type="spellStart"/>
            <w:r>
              <w:rPr>
                <w:rFonts w:ascii="Calibri" w:hAnsi="Calibri" w:cs="Calibri"/>
                <w:color w:val="000000"/>
              </w:rPr>
              <w:t>Guidelines</w:t>
            </w:r>
            <w:proofErr w:type="spellEnd"/>
            <w:r>
              <w:rPr>
                <w:rFonts w:ascii="Calibri" w:hAnsi="Calibri" w:cs="Calibri"/>
                <w:color w:val="000000"/>
              </w:rPr>
              <w:t xml:space="preserve"> and </w:t>
            </w:r>
            <w:proofErr w:type="spellStart"/>
            <w:r>
              <w:rPr>
                <w:rFonts w:ascii="Calibri" w:hAnsi="Calibri" w:cs="Calibri"/>
                <w:color w:val="000000"/>
              </w:rPr>
              <w:t>guidebooks</w:t>
            </w:r>
            <w:proofErr w:type="spellEnd"/>
          </w:p>
          <w:p w14:paraId="21156F0F" w14:textId="3BCA3E04" w:rsidR="0041375D" w:rsidRPr="00766FA0" w:rsidRDefault="0041375D" w:rsidP="0041375D">
            <w:pPr>
              <w:rPr>
                <w:rFonts w:asciiTheme="majorHAnsi" w:eastAsia="Calibri" w:hAnsiTheme="majorHAnsi" w:cstheme="majorHAnsi"/>
              </w:rPr>
            </w:pPr>
          </w:p>
        </w:tc>
      </w:tr>
    </w:tbl>
    <w:p w14:paraId="2B3FE2AD" w14:textId="77777777" w:rsidR="00D56930" w:rsidRPr="00766FA0" w:rsidRDefault="00D56930">
      <w:pPr>
        <w:spacing w:line="240" w:lineRule="auto"/>
        <w:rPr>
          <w:rFonts w:asciiTheme="majorHAnsi" w:hAnsiTheme="majorHAnsi" w:cstheme="majorHAnsi"/>
        </w:rPr>
      </w:pPr>
    </w:p>
    <w:p w14:paraId="73AF939F" w14:textId="77777777" w:rsidR="00D56930" w:rsidRPr="00766FA0" w:rsidRDefault="00F302E0">
      <w:pPr>
        <w:pStyle w:val="Nadpis4"/>
        <w:rPr>
          <w:rFonts w:asciiTheme="majorHAnsi" w:hAnsiTheme="majorHAnsi" w:cstheme="majorHAnsi"/>
        </w:rPr>
      </w:pPr>
      <w:bookmarkStart w:id="9" w:name="_Toc121385994"/>
      <w:r w:rsidRPr="00766FA0">
        <w:rPr>
          <w:rFonts w:asciiTheme="majorHAnsi" w:hAnsiTheme="majorHAnsi" w:cstheme="majorHAnsi"/>
        </w:rPr>
        <w:t>Dimenzia 2: Dopad</w:t>
      </w:r>
      <w:bookmarkEnd w:id="9"/>
      <w:r w:rsidRPr="00766FA0">
        <w:rPr>
          <w:rFonts w:asciiTheme="majorHAnsi" w:hAnsiTheme="majorHAnsi" w:cstheme="majorHAnsi"/>
        </w:rPr>
        <w:t xml:space="preserve"> </w:t>
      </w:r>
    </w:p>
    <w:p w14:paraId="31BF1DD1" w14:textId="68385D3D" w:rsidR="00D56930" w:rsidRPr="00766FA0" w:rsidRDefault="00F302E0">
      <w:pPr>
        <w:rPr>
          <w:rFonts w:asciiTheme="majorHAnsi" w:hAnsiTheme="majorHAnsi" w:cstheme="majorHAnsi"/>
          <w:b/>
        </w:rPr>
      </w:pPr>
      <w:r w:rsidRPr="00766FA0">
        <w:rPr>
          <w:rFonts w:asciiTheme="majorHAnsi" w:hAnsiTheme="majorHAnsi" w:cstheme="majorHAnsi"/>
        </w:rPr>
        <w:t>Nasledujúci graf zobrazuje poradie štátov v dimenzii “Dopad”, v ktorej</w:t>
      </w:r>
      <w:r w:rsidR="00663165" w:rsidRPr="00766FA0">
        <w:rPr>
          <w:rFonts w:asciiTheme="majorHAnsi" w:hAnsiTheme="majorHAnsi" w:cstheme="majorHAnsi"/>
        </w:rPr>
        <w:t xml:space="preserve"> SR získala len 90 bodov (13%)  zo 650, </w:t>
      </w:r>
      <w:r w:rsidRPr="00766FA0">
        <w:rPr>
          <w:rFonts w:asciiTheme="majorHAnsi" w:hAnsiTheme="majorHAnsi" w:cstheme="majorHAnsi"/>
        </w:rPr>
        <w:t xml:space="preserve">čím obsadila posledné miesto spomedzi hodnotených štátov. </w:t>
      </w:r>
      <w:r w:rsidR="00A5108F" w:rsidRPr="00766FA0">
        <w:rPr>
          <w:rFonts w:asciiTheme="majorHAnsi" w:hAnsiTheme="majorHAnsi" w:cstheme="majorHAnsi"/>
        </w:rPr>
        <w:t>V rámci dimenzie Dopad sa v pr</w:t>
      </w:r>
      <w:r w:rsidR="00A5108F">
        <w:rPr>
          <w:rFonts w:asciiTheme="majorHAnsi" w:hAnsiTheme="majorHAnsi" w:cstheme="majorHAnsi"/>
        </w:rPr>
        <w:t xml:space="preserve">vej  desiatke štátov umiestnil </w:t>
      </w:r>
      <w:r w:rsidR="00A5108F" w:rsidRPr="00766FA0">
        <w:rPr>
          <w:rFonts w:asciiTheme="majorHAnsi" w:hAnsiTheme="majorHAnsi" w:cstheme="majorHAnsi"/>
        </w:rPr>
        <w:t xml:space="preserve"> Estónsko, Španielsko, Fínsko, Francúzsko, Island, Taliansko, Poľsko, Rakúsko, Holandsko, Cyprus.</w:t>
      </w:r>
      <w:r w:rsidR="00A5108F">
        <w:rPr>
          <w:rFonts w:asciiTheme="majorHAnsi" w:hAnsiTheme="majorHAnsi" w:cstheme="majorHAnsi"/>
        </w:rPr>
        <w:t xml:space="preserve"> V grafe nižšie umiestnenie všetkých  štátov v dimenzii Dopad: </w:t>
      </w:r>
    </w:p>
    <w:p w14:paraId="2BC11316" w14:textId="034DB31C" w:rsidR="000D46B2" w:rsidRDefault="000D46B2">
      <w:pPr>
        <w:rPr>
          <w:rFonts w:asciiTheme="majorHAnsi" w:hAnsiTheme="majorHAnsi" w:cstheme="majorHAnsi"/>
          <w:b/>
          <w:noProof/>
          <w:color w:val="2B579A"/>
          <w:shd w:val="clear" w:color="auto" w:fill="E6E6E6"/>
          <w:lang w:val="sk-SK"/>
        </w:rPr>
      </w:pPr>
    </w:p>
    <w:p w14:paraId="0BE7B9DD" w14:textId="56DCEC6C" w:rsidR="00D56930" w:rsidRDefault="000D46B2">
      <w:pPr>
        <w:rPr>
          <w:rFonts w:asciiTheme="majorHAnsi" w:hAnsiTheme="majorHAnsi" w:cstheme="majorHAnsi"/>
          <w:b/>
        </w:rPr>
      </w:pPr>
      <w:r w:rsidRPr="00766FA0">
        <w:rPr>
          <w:rFonts w:asciiTheme="majorHAnsi" w:hAnsiTheme="majorHAnsi" w:cstheme="majorHAnsi"/>
          <w:b/>
          <w:noProof/>
          <w:color w:val="2B579A"/>
          <w:lang w:val="sk-SK"/>
        </w:rPr>
        <mc:AlternateContent>
          <mc:Choice Requires="wps">
            <w:drawing>
              <wp:anchor distT="0" distB="0" distL="114300" distR="114300" simplePos="0" relativeHeight="251658242" behindDoc="0" locked="0" layoutInCell="1" allowOverlap="1" wp14:anchorId="1592C292" wp14:editId="1E8B4C36">
                <wp:simplePos x="0" y="0"/>
                <wp:positionH relativeFrom="column">
                  <wp:posOffset>5347335</wp:posOffset>
                </wp:positionH>
                <wp:positionV relativeFrom="paragraph">
                  <wp:posOffset>1700589</wp:posOffset>
                </wp:positionV>
                <wp:extent cx="127591" cy="499731"/>
                <wp:effectExtent l="57150" t="19050" r="82550" b="91440"/>
                <wp:wrapNone/>
                <wp:docPr id="19" name="Obdĺžnik 19"/>
                <wp:cNvGraphicFramePr/>
                <a:graphic xmlns:a="http://schemas.openxmlformats.org/drawingml/2006/main">
                  <a:graphicData uri="http://schemas.microsoft.com/office/word/2010/wordprocessingShape">
                    <wps:wsp>
                      <wps:cNvSpPr/>
                      <wps:spPr>
                        <a:xfrm>
                          <a:off x="0" y="0"/>
                          <a:ext cx="127591" cy="499731"/>
                        </a:xfrm>
                        <a:prstGeom prst="rect">
                          <a:avLst/>
                        </a:prstGeom>
                        <a:noFill/>
                        <a:ln w="19050">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27337F57">
              <v:rect id="Obdĺžnik 19" style="position:absolute;margin-left:421.05pt;margin-top:133.9pt;width:10.05pt;height:39.3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79646 [3209]" strokeweight="1.5pt" w14:anchorId="69295A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">
                <v:shadow on="t" color="black" opacity="22937f" offset="0,.63889mm" origin=",.5"/>
              </v:rect>
            </w:pict>
          </mc:Fallback>
        </mc:AlternateContent>
      </w:r>
      <w:r w:rsidR="00F302E0" w:rsidRPr="00766FA0">
        <w:rPr>
          <w:rFonts w:asciiTheme="majorHAnsi" w:hAnsiTheme="majorHAnsi" w:cstheme="majorHAnsi"/>
          <w:b/>
          <w:noProof/>
          <w:color w:val="2B579A"/>
          <w:shd w:val="clear" w:color="auto" w:fill="E6E6E6"/>
          <w:lang w:val="sk-SK"/>
        </w:rPr>
        <w:drawing>
          <wp:inline distT="114300" distB="114300" distL="114300" distR="114300" wp14:anchorId="3EDEBEBB" wp14:editId="3BDE6319">
            <wp:extent cx="5645888" cy="282826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srcRect r="1483" b="11623"/>
                    <a:stretch/>
                  </pic:blipFill>
                  <pic:spPr bwMode="auto">
                    <a:xfrm>
                      <a:off x="0" y="0"/>
                      <a:ext cx="5646208" cy="2828420"/>
                    </a:xfrm>
                    <a:prstGeom prst="rect">
                      <a:avLst/>
                    </a:prstGeom>
                    <a:ln>
                      <a:noFill/>
                    </a:ln>
                    <a:extLst>
                      <a:ext uri="{53640926-AAD7-44D8-BBD7-CCE9431645EC}">
                        <a14:shadowObscured xmlns:a14="http://schemas.microsoft.com/office/drawing/2010/main"/>
                      </a:ext>
                    </a:extLst>
                  </pic:spPr>
                </pic:pic>
              </a:graphicData>
            </a:graphic>
          </wp:inline>
        </w:drawing>
      </w:r>
    </w:p>
    <w:p w14:paraId="63E2CA31" w14:textId="6612E150" w:rsidR="000D46B2" w:rsidRPr="000D46B2" w:rsidRDefault="000D46B2">
      <w:pPr>
        <w:rPr>
          <w:rFonts w:asciiTheme="majorHAnsi" w:hAnsiTheme="majorHAnsi" w:cstheme="majorHAnsi"/>
        </w:rPr>
      </w:pPr>
      <w:r>
        <w:rPr>
          <w:rFonts w:asciiTheme="majorHAnsi" w:hAnsiTheme="majorHAnsi" w:cstheme="majorHAnsi"/>
        </w:rPr>
        <w:t xml:space="preserve">Zdroj: ODMI 2021 report. </w:t>
      </w:r>
    </w:p>
    <w:p w14:paraId="53D20C14" w14:textId="5E63580A" w:rsidR="00D56930" w:rsidRPr="00766FA0" w:rsidRDefault="00D56930">
      <w:pPr>
        <w:rPr>
          <w:rFonts w:asciiTheme="majorHAnsi" w:hAnsiTheme="majorHAnsi" w:cstheme="majorHAnsi"/>
          <w:b/>
        </w:rPr>
      </w:pPr>
    </w:p>
    <w:p w14:paraId="3C264F55" w14:textId="2FEF1103" w:rsidR="00D56930" w:rsidRPr="00766FA0" w:rsidRDefault="00F302E0">
      <w:pPr>
        <w:rPr>
          <w:rFonts w:asciiTheme="majorHAnsi" w:hAnsiTheme="majorHAnsi" w:cstheme="majorHAnsi"/>
        </w:rPr>
      </w:pPr>
      <w:r w:rsidRPr="00766FA0">
        <w:rPr>
          <w:rFonts w:asciiTheme="majorHAnsi" w:hAnsiTheme="majorHAnsi" w:cstheme="majorHAnsi"/>
        </w:rPr>
        <w:t>V tabuľke nižšie uvádzame niekoľko príkladov dobrej praxe z</w:t>
      </w:r>
      <w:r w:rsidR="00A5108F">
        <w:rPr>
          <w:rFonts w:asciiTheme="majorHAnsi" w:hAnsiTheme="majorHAnsi" w:cstheme="majorHAnsi"/>
        </w:rPr>
        <w:t xml:space="preserve"> TOP 10 štátov: </w:t>
      </w:r>
    </w:p>
    <w:p w14:paraId="24BE3138" w14:textId="5CD3285E" w:rsidR="00D56930" w:rsidRPr="00766FA0" w:rsidRDefault="00D56930">
      <w:pPr>
        <w:rPr>
          <w:rFonts w:asciiTheme="majorHAnsi" w:hAnsiTheme="majorHAnsi" w:cstheme="majorHAnsi"/>
        </w:rPr>
      </w:pPr>
    </w:p>
    <w:tbl>
      <w:tblPr>
        <w:tblStyle w:val="Tabukasmriekou4zvraznenie1"/>
        <w:tblW w:w="9420" w:type="dxa"/>
        <w:tblLayout w:type="fixed"/>
        <w:tblLook w:val="0620" w:firstRow="1" w:lastRow="0" w:firstColumn="0" w:lastColumn="0" w:noHBand="1" w:noVBand="1"/>
      </w:tblPr>
      <w:tblGrid>
        <w:gridCol w:w="1701"/>
        <w:gridCol w:w="4531"/>
        <w:gridCol w:w="3188"/>
      </w:tblGrid>
      <w:tr w:rsidR="00D56930" w:rsidRPr="00766FA0" w14:paraId="0AE46C42" w14:textId="77777777" w:rsidTr="0002546D">
        <w:trPr>
          <w:cnfStyle w:val="100000000000" w:firstRow="1" w:lastRow="0" w:firstColumn="0" w:lastColumn="0" w:oddVBand="0" w:evenVBand="0" w:oddHBand="0" w:evenHBand="0" w:firstRowFirstColumn="0" w:firstRowLastColumn="0" w:lastRowFirstColumn="0" w:lastRowLastColumn="0"/>
          <w:trHeight w:val="300"/>
          <w:tblHeader/>
        </w:trPr>
        <w:tc>
          <w:tcPr>
            <w:tcW w:w="1701" w:type="dxa"/>
          </w:tcPr>
          <w:p w14:paraId="2F72F3CE"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b w:val="0"/>
                <w:sz w:val="24"/>
                <w:szCs w:val="24"/>
              </w:rPr>
              <w:t>Štát</w:t>
            </w:r>
          </w:p>
        </w:tc>
        <w:tc>
          <w:tcPr>
            <w:tcW w:w="4531" w:type="dxa"/>
          </w:tcPr>
          <w:p w14:paraId="68000418"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b w:val="0"/>
                <w:sz w:val="24"/>
                <w:szCs w:val="24"/>
              </w:rPr>
              <w:t>Príklad dobrej praxe</w:t>
            </w:r>
          </w:p>
        </w:tc>
        <w:tc>
          <w:tcPr>
            <w:tcW w:w="3188" w:type="dxa"/>
          </w:tcPr>
          <w:p w14:paraId="63A9F9E3" w14:textId="2D544A0A" w:rsidR="00D56930" w:rsidRPr="00766FA0" w:rsidRDefault="00A5108F">
            <w:pPr>
              <w:jc w:val="center"/>
              <w:rPr>
                <w:rFonts w:asciiTheme="majorHAnsi" w:eastAsia="Calibri" w:hAnsiTheme="majorHAnsi" w:cstheme="majorHAnsi"/>
              </w:rPr>
            </w:pPr>
            <w:r>
              <w:rPr>
                <w:rFonts w:asciiTheme="majorHAnsi" w:eastAsia="Calibri" w:hAnsiTheme="majorHAnsi" w:cstheme="majorHAnsi"/>
                <w:b w:val="0"/>
                <w:sz w:val="24"/>
                <w:szCs w:val="24"/>
              </w:rPr>
              <w:t>Pod</w:t>
            </w:r>
            <w:r w:rsidR="00F302E0" w:rsidRPr="00766FA0">
              <w:rPr>
                <w:rFonts w:asciiTheme="majorHAnsi" w:eastAsia="Calibri" w:hAnsiTheme="majorHAnsi" w:cstheme="majorHAnsi"/>
                <w:b w:val="0"/>
                <w:sz w:val="24"/>
                <w:szCs w:val="24"/>
              </w:rPr>
              <w:t>kategória</w:t>
            </w:r>
          </w:p>
        </w:tc>
      </w:tr>
      <w:tr w:rsidR="00D56930" w:rsidRPr="00766FA0" w14:paraId="623E98FE" w14:textId="77777777" w:rsidTr="0002546D">
        <w:trPr>
          <w:trHeight w:val="825"/>
        </w:trPr>
        <w:tc>
          <w:tcPr>
            <w:tcW w:w="1701" w:type="dxa"/>
          </w:tcPr>
          <w:p w14:paraId="7819DDF0"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Estónsko</w:t>
            </w:r>
          </w:p>
        </w:tc>
        <w:tc>
          <w:tcPr>
            <w:tcW w:w="4531" w:type="dxa"/>
          </w:tcPr>
          <w:p w14:paraId="136448B6" w14:textId="37C849AA" w:rsidR="00D56930" w:rsidRPr="00F43354" w:rsidRDefault="00F302E0">
            <w:pPr>
              <w:rPr>
                <w:rFonts w:asciiTheme="majorHAnsi" w:eastAsia="Calibri" w:hAnsiTheme="majorHAnsi" w:cstheme="majorHAnsi"/>
              </w:rPr>
            </w:pPr>
            <w:r w:rsidRPr="00F43354">
              <w:rPr>
                <w:rFonts w:asciiTheme="majorHAnsi" w:eastAsia="Calibri" w:hAnsiTheme="majorHAnsi" w:cstheme="majorHAnsi"/>
              </w:rPr>
              <w:t xml:space="preserve">Využíva infraštruktúru X - </w:t>
            </w:r>
            <w:proofErr w:type="spellStart"/>
            <w:r w:rsidRPr="00F43354">
              <w:rPr>
                <w:rFonts w:asciiTheme="majorHAnsi" w:eastAsia="Calibri" w:hAnsiTheme="majorHAnsi" w:cstheme="majorHAnsi"/>
              </w:rPr>
              <w:t>tee</w:t>
            </w:r>
            <w:proofErr w:type="spellEnd"/>
            <w:r w:rsidRPr="00F43354">
              <w:rPr>
                <w:rFonts w:asciiTheme="majorHAnsi" w:eastAsia="Calibri" w:hAnsiTheme="majorHAnsi" w:cstheme="majorHAnsi"/>
              </w:rPr>
              <w:t xml:space="preserve"> (X-Road </w:t>
            </w:r>
            <w:proofErr w:type="spellStart"/>
            <w:r w:rsidRPr="00F43354">
              <w:rPr>
                <w:rFonts w:asciiTheme="majorHAnsi" w:eastAsia="Calibri" w:hAnsiTheme="majorHAnsi" w:cstheme="majorHAnsi"/>
              </w:rPr>
              <w:t>Technology</w:t>
            </w:r>
            <w:proofErr w:type="spellEnd"/>
            <w:r w:rsidRPr="00F43354">
              <w:rPr>
                <w:rFonts w:asciiTheme="majorHAnsi" w:eastAsia="Calibri" w:hAnsiTheme="majorHAnsi" w:cstheme="majorHAnsi"/>
              </w:rPr>
              <w:t xml:space="preserve">), ktorá umožňuje </w:t>
            </w:r>
            <w:r w:rsidRPr="006D7E98">
              <w:rPr>
                <w:rFonts w:asciiTheme="majorHAnsi" w:eastAsia="Calibri" w:hAnsiTheme="majorHAnsi" w:cstheme="majorHAnsi"/>
              </w:rPr>
              <w:t>sledovať presný počet požiadaviek o dáta</w:t>
            </w:r>
            <w:r w:rsidRPr="00F43354">
              <w:rPr>
                <w:rFonts w:asciiTheme="majorHAnsi" w:eastAsia="Calibri" w:hAnsiTheme="majorHAnsi" w:cstheme="majorHAnsi"/>
              </w:rPr>
              <w:t xml:space="preserve"> medzi jednotlivými orgánmi verejnej správy. Všeobecné štatistiky X-</w:t>
            </w:r>
            <w:proofErr w:type="spellStart"/>
            <w:r w:rsidRPr="00F43354">
              <w:rPr>
                <w:rFonts w:asciiTheme="majorHAnsi" w:eastAsia="Calibri" w:hAnsiTheme="majorHAnsi" w:cstheme="majorHAnsi"/>
              </w:rPr>
              <w:t>tee</w:t>
            </w:r>
            <w:proofErr w:type="spellEnd"/>
            <w:r w:rsidRPr="00F43354">
              <w:rPr>
                <w:rFonts w:asciiTheme="majorHAnsi" w:eastAsia="Calibri" w:hAnsiTheme="majorHAnsi" w:cstheme="majorHAnsi"/>
              </w:rPr>
              <w:t xml:space="preserve"> (napr. frekvencia dátových výmen medzi organizáciami VS) sú dostupné verejne. </w:t>
            </w:r>
          </w:p>
        </w:tc>
        <w:tc>
          <w:tcPr>
            <w:tcW w:w="3188" w:type="dxa"/>
          </w:tcPr>
          <w:p w14:paraId="09461FC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Monitorovanie a posilňovanie využívania OD</w:t>
            </w:r>
          </w:p>
        </w:tc>
      </w:tr>
      <w:tr w:rsidR="00D56930" w:rsidRPr="00766FA0" w14:paraId="17AE68F9" w14:textId="77777777" w:rsidTr="0002546D">
        <w:trPr>
          <w:trHeight w:val="1110"/>
        </w:trPr>
        <w:tc>
          <w:tcPr>
            <w:tcW w:w="1701" w:type="dxa"/>
          </w:tcPr>
          <w:p w14:paraId="168037D8"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Taliansko</w:t>
            </w:r>
          </w:p>
        </w:tc>
        <w:tc>
          <w:tcPr>
            <w:tcW w:w="4531" w:type="dxa"/>
          </w:tcPr>
          <w:p w14:paraId="4FEB1EB4" w14:textId="62BB0893" w:rsidR="00D56930" w:rsidRPr="00F43354" w:rsidRDefault="00F302E0" w:rsidP="00A5108F">
            <w:pPr>
              <w:rPr>
                <w:rFonts w:asciiTheme="majorHAnsi" w:eastAsia="Calibri" w:hAnsiTheme="majorHAnsi" w:cstheme="majorHAnsi"/>
              </w:rPr>
            </w:pPr>
            <w:r w:rsidRPr="00F43354">
              <w:rPr>
                <w:rFonts w:asciiTheme="majorHAnsi" w:eastAsia="Calibri" w:hAnsiTheme="majorHAnsi" w:cstheme="majorHAnsi"/>
              </w:rPr>
              <w:t xml:space="preserve">Implementovali KPI nástroj, ktorý umožňuje producentom dát monitorovať ich </w:t>
            </w:r>
            <w:proofErr w:type="spellStart"/>
            <w:r w:rsidRPr="00F43354">
              <w:rPr>
                <w:rFonts w:asciiTheme="majorHAnsi" w:eastAsia="Calibri" w:hAnsiTheme="majorHAnsi" w:cstheme="majorHAnsi"/>
              </w:rPr>
              <w:t>datasety</w:t>
            </w:r>
            <w:proofErr w:type="spellEnd"/>
            <w:r w:rsidRPr="00F43354">
              <w:rPr>
                <w:rFonts w:asciiTheme="majorHAnsi" w:eastAsia="Calibri" w:hAnsiTheme="majorHAnsi" w:cstheme="majorHAnsi"/>
              </w:rPr>
              <w:t xml:space="preserve"> - nástroj </w:t>
            </w:r>
            <w:r w:rsidRPr="006D7E98">
              <w:rPr>
                <w:rFonts w:asciiTheme="majorHAnsi" w:eastAsia="Calibri" w:hAnsiTheme="majorHAnsi" w:cstheme="majorHAnsi"/>
              </w:rPr>
              <w:t xml:space="preserve">ukazuje kedy boli </w:t>
            </w:r>
            <w:proofErr w:type="spellStart"/>
            <w:r w:rsidRPr="006D7E98">
              <w:rPr>
                <w:rFonts w:asciiTheme="majorHAnsi" w:eastAsia="Calibri" w:hAnsiTheme="majorHAnsi" w:cstheme="majorHAnsi"/>
              </w:rPr>
              <w:t>datasety</w:t>
            </w:r>
            <w:proofErr w:type="spellEnd"/>
            <w:r w:rsidRPr="006D7E98">
              <w:rPr>
                <w:rFonts w:asciiTheme="majorHAnsi" w:eastAsia="Calibri" w:hAnsiTheme="majorHAnsi" w:cstheme="majorHAnsi"/>
              </w:rPr>
              <w:t xml:space="preserve"> nahraté, čo bolo vymazané, </w:t>
            </w:r>
            <w:r w:rsidR="00A5108F" w:rsidRPr="006D7E98">
              <w:rPr>
                <w:rFonts w:asciiTheme="majorHAnsi" w:eastAsia="Calibri" w:hAnsiTheme="majorHAnsi" w:cstheme="majorHAnsi"/>
              </w:rPr>
              <w:t>kvalitu dá</w:t>
            </w:r>
            <w:r w:rsidR="00A5108F" w:rsidRPr="00F43354">
              <w:rPr>
                <w:rFonts w:asciiTheme="majorHAnsi" w:eastAsia="Calibri" w:hAnsiTheme="majorHAnsi" w:cstheme="majorHAnsi"/>
              </w:rPr>
              <w:t>t</w:t>
            </w:r>
            <w:r w:rsidRPr="00F43354">
              <w:rPr>
                <w:rFonts w:asciiTheme="majorHAnsi" w:eastAsia="Calibri" w:hAnsiTheme="majorHAnsi" w:cstheme="majorHAnsi"/>
              </w:rPr>
              <w:t xml:space="preserve">. Nástroj umožňuje </w:t>
            </w:r>
            <w:proofErr w:type="spellStart"/>
            <w:r w:rsidRPr="00F43354">
              <w:rPr>
                <w:rFonts w:asciiTheme="majorHAnsi" w:eastAsia="Calibri" w:hAnsiTheme="majorHAnsi" w:cstheme="majorHAnsi"/>
              </w:rPr>
              <w:t>komparovať</w:t>
            </w:r>
            <w:proofErr w:type="spellEnd"/>
            <w:r w:rsidRPr="00F43354">
              <w:rPr>
                <w:rFonts w:asciiTheme="majorHAnsi" w:eastAsia="Calibri" w:hAnsiTheme="majorHAnsi" w:cstheme="majorHAnsi"/>
              </w:rPr>
              <w:t xml:space="preserve"> kvalitu dát medzi producentmi dát, ktorí môžu sledovať vlastný progres. </w:t>
            </w:r>
          </w:p>
        </w:tc>
        <w:tc>
          <w:tcPr>
            <w:tcW w:w="3188" w:type="dxa"/>
          </w:tcPr>
          <w:p w14:paraId="0A05B2F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Monitorovanie a posilňovanie využívania OD</w:t>
            </w:r>
          </w:p>
        </w:tc>
      </w:tr>
      <w:tr w:rsidR="00D56930" w:rsidRPr="00766FA0" w14:paraId="783BD07B" w14:textId="77777777" w:rsidTr="0002546D">
        <w:trPr>
          <w:trHeight w:val="1380"/>
        </w:trPr>
        <w:tc>
          <w:tcPr>
            <w:tcW w:w="1701" w:type="dxa"/>
          </w:tcPr>
          <w:p w14:paraId="18FDCC63"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Poľsko</w:t>
            </w:r>
          </w:p>
        </w:tc>
        <w:tc>
          <w:tcPr>
            <w:tcW w:w="4531" w:type="dxa"/>
          </w:tcPr>
          <w:p w14:paraId="5B96A0B8" w14:textId="1AD88EEF" w:rsidR="00D56930" w:rsidRPr="00F43354" w:rsidRDefault="00F302E0">
            <w:pPr>
              <w:rPr>
                <w:rFonts w:asciiTheme="majorHAnsi" w:eastAsia="Calibri" w:hAnsiTheme="majorHAnsi" w:cstheme="majorHAnsi"/>
              </w:rPr>
            </w:pPr>
            <w:r w:rsidRPr="00F43354">
              <w:rPr>
                <w:rFonts w:asciiTheme="majorHAnsi" w:eastAsia="Calibri" w:hAnsiTheme="majorHAnsi" w:cstheme="majorHAnsi"/>
              </w:rPr>
              <w:t xml:space="preserve">Kancelária premiéra monitoruje využívanie otvorených dát prostredníctvom </w:t>
            </w:r>
            <w:proofErr w:type="spellStart"/>
            <w:r w:rsidRPr="006D7E98">
              <w:rPr>
                <w:rFonts w:asciiTheme="majorHAnsi" w:eastAsia="Calibri" w:hAnsiTheme="majorHAnsi" w:cstheme="majorHAnsi"/>
              </w:rPr>
              <w:t>open</w:t>
            </w:r>
            <w:proofErr w:type="spellEnd"/>
            <w:r w:rsidRPr="006D7E98">
              <w:rPr>
                <w:rFonts w:asciiTheme="majorHAnsi" w:eastAsia="Calibri" w:hAnsiTheme="majorHAnsi" w:cstheme="majorHAnsi"/>
              </w:rPr>
              <w:t xml:space="preserve"> </w:t>
            </w:r>
            <w:proofErr w:type="spellStart"/>
            <w:r w:rsidRPr="006D7E98">
              <w:rPr>
                <w:rFonts w:asciiTheme="majorHAnsi" w:eastAsia="Calibri" w:hAnsiTheme="majorHAnsi" w:cstheme="majorHAnsi"/>
              </w:rPr>
              <w:t>data</w:t>
            </w:r>
            <w:proofErr w:type="spellEnd"/>
            <w:r w:rsidRPr="006D7E98">
              <w:rPr>
                <w:rFonts w:asciiTheme="majorHAnsi" w:eastAsia="Calibri" w:hAnsiTheme="majorHAnsi" w:cstheme="majorHAnsi"/>
              </w:rPr>
              <w:t xml:space="preserve"> kurátorov, ktorí monitorujú a raz ročne reportujú opakované použitie otvorených dát</w:t>
            </w:r>
            <w:r w:rsidRPr="00F43354">
              <w:rPr>
                <w:rFonts w:asciiTheme="majorHAnsi" w:eastAsia="Calibri" w:hAnsiTheme="majorHAnsi" w:cstheme="majorHAnsi"/>
              </w:rPr>
              <w:t xml:space="preserve">. Implementácia Open Data Programu sa opiera aj o reporty, ktoré obsahujú príklady využitia otvorených dát. </w:t>
            </w:r>
          </w:p>
        </w:tc>
        <w:tc>
          <w:tcPr>
            <w:tcW w:w="3188" w:type="dxa"/>
          </w:tcPr>
          <w:p w14:paraId="3CA099D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Monitorovanie a posilňovanie využívania OD</w:t>
            </w:r>
          </w:p>
        </w:tc>
      </w:tr>
      <w:tr w:rsidR="00D56930" w:rsidRPr="00766FA0" w14:paraId="27D52071" w14:textId="77777777" w:rsidTr="0002546D">
        <w:trPr>
          <w:trHeight w:val="825"/>
        </w:trPr>
        <w:tc>
          <w:tcPr>
            <w:tcW w:w="1701" w:type="dxa"/>
          </w:tcPr>
          <w:p w14:paraId="29BA0209"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Španielsko</w:t>
            </w:r>
          </w:p>
        </w:tc>
        <w:tc>
          <w:tcPr>
            <w:tcW w:w="4531" w:type="dxa"/>
          </w:tcPr>
          <w:p w14:paraId="5FECD6C7" w14:textId="77777777" w:rsidR="00D56930" w:rsidRPr="00F43354" w:rsidRDefault="00F302E0">
            <w:pPr>
              <w:rPr>
                <w:rFonts w:asciiTheme="majorHAnsi" w:eastAsia="Calibri" w:hAnsiTheme="majorHAnsi" w:cstheme="majorHAnsi"/>
              </w:rPr>
            </w:pPr>
            <w:r w:rsidRPr="00F43354">
              <w:rPr>
                <w:rFonts w:asciiTheme="majorHAnsi" w:eastAsia="Calibri" w:hAnsiTheme="majorHAnsi" w:cstheme="majorHAnsi"/>
              </w:rPr>
              <w:t xml:space="preserve">Vykonávaný je </w:t>
            </w:r>
            <w:r w:rsidRPr="006D7E98">
              <w:rPr>
                <w:rFonts w:asciiTheme="majorHAnsi" w:eastAsia="Calibri" w:hAnsiTheme="majorHAnsi" w:cstheme="majorHAnsi"/>
              </w:rPr>
              <w:t>ročný národný prieskum</w:t>
            </w:r>
            <w:r w:rsidRPr="00F43354">
              <w:rPr>
                <w:rFonts w:asciiTheme="majorHAnsi" w:eastAsia="Calibri" w:hAnsiTheme="majorHAnsi" w:cstheme="majorHAnsi"/>
              </w:rPr>
              <w:t xml:space="preserve">, ktorý je adresovaný na organizácie verejnej správy (národná, regionálna, lokálna úroveň) a týka sa monitorovania používania ich otvorených dát. Dáta sú ďalej poskytované EDP. </w:t>
            </w:r>
          </w:p>
        </w:tc>
        <w:tc>
          <w:tcPr>
            <w:tcW w:w="3188" w:type="dxa"/>
          </w:tcPr>
          <w:p w14:paraId="1BF8836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Monitorovanie a posilňovanie využívania OD</w:t>
            </w:r>
          </w:p>
        </w:tc>
      </w:tr>
      <w:tr w:rsidR="00D56930" w:rsidRPr="00766FA0" w14:paraId="440141F4" w14:textId="77777777" w:rsidTr="0002546D">
        <w:trPr>
          <w:trHeight w:val="555"/>
        </w:trPr>
        <w:tc>
          <w:tcPr>
            <w:tcW w:w="1701" w:type="dxa"/>
          </w:tcPr>
          <w:p w14:paraId="364A60B9"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Rakúsko</w:t>
            </w:r>
          </w:p>
        </w:tc>
        <w:tc>
          <w:tcPr>
            <w:tcW w:w="4531" w:type="dxa"/>
          </w:tcPr>
          <w:p w14:paraId="5E6D7298" w14:textId="2707C28B" w:rsidR="00D56930" w:rsidRPr="00766FA0" w:rsidRDefault="000D46B2">
            <w:pPr>
              <w:rPr>
                <w:rFonts w:asciiTheme="majorHAnsi" w:eastAsia="Calibri" w:hAnsiTheme="majorHAnsi" w:cstheme="majorHAnsi"/>
              </w:rPr>
            </w:pPr>
            <w:r>
              <w:rPr>
                <w:rFonts w:asciiTheme="majorHAnsi" w:eastAsia="Calibri" w:hAnsiTheme="majorHAnsi" w:cstheme="majorHAnsi"/>
              </w:rPr>
              <w:t xml:space="preserve">Študent z </w:t>
            </w:r>
            <w:proofErr w:type="spellStart"/>
            <w:r w:rsidR="00F302E0" w:rsidRPr="00766FA0">
              <w:rPr>
                <w:rFonts w:asciiTheme="majorHAnsi" w:eastAsia="Calibri" w:hAnsiTheme="majorHAnsi" w:cstheme="majorHAnsi"/>
              </w:rPr>
              <w:t>Johannes</w:t>
            </w:r>
            <w:proofErr w:type="spellEnd"/>
            <w:r w:rsidR="00F302E0" w:rsidRPr="00766FA0">
              <w:rPr>
                <w:rFonts w:asciiTheme="majorHAnsi" w:eastAsia="Calibri" w:hAnsiTheme="majorHAnsi" w:cstheme="majorHAnsi"/>
              </w:rPr>
              <w:t xml:space="preserve"> </w:t>
            </w:r>
            <w:proofErr w:type="spellStart"/>
            <w:r w:rsidR="00F302E0" w:rsidRPr="00766FA0">
              <w:rPr>
                <w:rFonts w:asciiTheme="majorHAnsi" w:eastAsia="Calibri" w:hAnsiTheme="majorHAnsi" w:cstheme="majorHAnsi"/>
              </w:rPr>
              <w:t>Kepler</w:t>
            </w:r>
            <w:proofErr w:type="spellEnd"/>
            <w:r w:rsidR="00F302E0" w:rsidRPr="00766FA0">
              <w:rPr>
                <w:rFonts w:asciiTheme="majorHAnsi" w:eastAsia="Calibri" w:hAnsiTheme="majorHAnsi" w:cstheme="majorHAnsi"/>
              </w:rPr>
              <w:t xml:space="preserve"> </w:t>
            </w:r>
            <w:proofErr w:type="spellStart"/>
            <w:r w:rsidR="00F302E0" w:rsidRPr="00766FA0">
              <w:rPr>
                <w:rFonts w:asciiTheme="majorHAnsi" w:eastAsia="Calibri" w:hAnsiTheme="majorHAnsi" w:cstheme="majorHAnsi"/>
              </w:rPr>
              <w:t>Universität</w:t>
            </w:r>
            <w:proofErr w:type="spellEnd"/>
            <w:r w:rsidR="00F302E0" w:rsidRPr="00766FA0">
              <w:rPr>
                <w:rFonts w:asciiTheme="majorHAnsi" w:eastAsia="Calibri" w:hAnsiTheme="majorHAnsi" w:cstheme="majorHAnsi"/>
              </w:rPr>
              <w:t xml:space="preserve"> napísal diplomovú prácu ohľadom otvorených dát, vývoji a vplyve na organizácie v Rakúsku.  </w:t>
            </w:r>
          </w:p>
        </w:tc>
        <w:tc>
          <w:tcPr>
            <w:tcW w:w="3188" w:type="dxa"/>
          </w:tcPr>
          <w:p w14:paraId="27D225C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Meranie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dopadu </w:t>
            </w:r>
          </w:p>
        </w:tc>
      </w:tr>
      <w:tr w:rsidR="00D56930" w:rsidRPr="00766FA0" w14:paraId="44BF635D" w14:textId="77777777" w:rsidTr="0002546D">
        <w:trPr>
          <w:trHeight w:val="1110"/>
        </w:trPr>
        <w:tc>
          <w:tcPr>
            <w:tcW w:w="1701" w:type="dxa"/>
          </w:tcPr>
          <w:p w14:paraId="7F4BF99D"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Španielsko</w:t>
            </w:r>
          </w:p>
        </w:tc>
        <w:tc>
          <w:tcPr>
            <w:tcW w:w="4531" w:type="dxa"/>
          </w:tcPr>
          <w:p w14:paraId="20B4034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Vláda vo Valencii uzavrela spoluprácu s verejnými univerzitami v regióne v oblasti tréningov a výskumných aktivít na tému transparentnosť a otvorené dát. Na tieto aktivity vrátane aktivít na zvyšovanie povedomia bolo vyčlenených €70,000. </w:t>
            </w:r>
          </w:p>
        </w:tc>
        <w:tc>
          <w:tcPr>
            <w:tcW w:w="3188" w:type="dxa"/>
          </w:tcPr>
          <w:p w14:paraId="34EEB5C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Iniciatívy OS a spolupráca medzi štátom a OS </w:t>
            </w:r>
          </w:p>
        </w:tc>
      </w:tr>
      <w:tr w:rsidR="00D56930" w:rsidRPr="00766FA0" w14:paraId="3C13CB5F" w14:textId="77777777" w:rsidTr="0002546D">
        <w:trPr>
          <w:trHeight w:val="1110"/>
        </w:trPr>
        <w:tc>
          <w:tcPr>
            <w:tcW w:w="1701" w:type="dxa"/>
          </w:tcPr>
          <w:p w14:paraId="7D53ADBD"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Poľsko</w:t>
            </w:r>
          </w:p>
        </w:tc>
        <w:tc>
          <w:tcPr>
            <w:tcW w:w="4531" w:type="dxa"/>
          </w:tcPr>
          <w:p w14:paraId="0E3D2C64"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Integrovaná Analytická platforma poskytuje centrálny systém pre analyzovanie dát, ktoré sú zhromažďované a vytvárané orgánmi VS a iných zdrojov. Cieľ projektu je zlepšiť účinnosť verejného zdravotníckeho sektora. </w:t>
            </w:r>
          </w:p>
        </w:tc>
        <w:tc>
          <w:tcPr>
            <w:tcW w:w="3188" w:type="dxa"/>
          </w:tcPr>
          <w:p w14:paraId="5BDCAE3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Zvýšenie efektívnosti vlády</w:t>
            </w:r>
          </w:p>
        </w:tc>
      </w:tr>
      <w:tr w:rsidR="00D56930" w:rsidRPr="00766FA0" w14:paraId="179EA7B9" w14:textId="77777777" w:rsidTr="0002546D">
        <w:trPr>
          <w:trHeight w:val="825"/>
        </w:trPr>
        <w:tc>
          <w:tcPr>
            <w:tcW w:w="1701" w:type="dxa"/>
          </w:tcPr>
          <w:p w14:paraId="5E6DC41E"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Estónsko</w:t>
            </w:r>
          </w:p>
        </w:tc>
        <w:tc>
          <w:tcPr>
            <w:tcW w:w="4531" w:type="dxa"/>
          </w:tcPr>
          <w:p w14:paraId="34098D1D" w14:textId="054E9999" w:rsidR="00D56930" w:rsidRPr="00766FA0" w:rsidRDefault="00F302E0" w:rsidP="000D46B2">
            <w:pPr>
              <w:rPr>
                <w:rFonts w:asciiTheme="majorHAnsi" w:eastAsia="Calibri" w:hAnsiTheme="majorHAnsi" w:cstheme="majorHAnsi"/>
              </w:rPr>
            </w:pPr>
            <w:r w:rsidRPr="00766FA0">
              <w:rPr>
                <w:rFonts w:asciiTheme="majorHAnsi" w:eastAsia="Calibri" w:hAnsiTheme="majorHAnsi" w:cstheme="majorHAnsi"/>
              </w:rPr>
              <w:t xml:space="preserve">Národný štatistický úrad vytvoril aplikáciu, ktorá </w:t>
            </w:r>
            <w:proofErr w:type="spellStart"/>
            <w:r w:rsidRPr="00766FA0">
              <w:rPr>
                <w:rFonts w:asciiTheme="majorHAnsi" w:eastAsia="Calibri" w:hAnsiTheme="majorHAnsi" w:cstheme="majorHAnsi"/>
              </w:rPr>
              <w:t>posy</w:t>
            </w:r>
            <w:r w:rsidR="000D46B2">
              <w:rPr>
                <w:rFonts w:asciiTheme="majorHAnsi" w:eastAsia="Calibri" w:hAnsiTheme="majorHAnsi" w:cstheme="majorHAnsi"/>
              </w:rPr>
              <w:t>tuje</w:t>
            </w:r>
            <w:proofErr w:type="spellEnd"/>
            <w:r w:rsidR="000D46B2">
              <w:rPr>
                <w:rFonts w:asciiTheme="majorHAnsi" w:eastAsia="Calibri" w:hAnsiTheme="majorHAnsi" w:cstheme="majorHAnsi"/>
              </w:rPr>
              <w:t xml:space="preserve"> prehľad platov v Estónsku -</w:t>
            </w:r>
            <w:r w:rsidRPr="00766FA0">
              <w:rPr>
                <w:rFonts w:asciiTheme="majorHAnsi" w:eastAsia="Calibri" w:hAnsiTheme="majorHAnsi" w:cstheme="majorHAnsi"/>
              </w:rPr>
              <w:t xml:space="preserve"> počet zamestnancov, hrubý príjem profesijných skupín. </w:t>
            </w:r>
          </w:p>
        </w:tc>
        <w:tc>
          <w:tcPr>
            <w:tcW w:w="3188" w:type="dxa"/>
          </w:tcPr>
          <w:p w14:paraId="6D775FA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Zvýšenie transparentnosti a zodpovednosti</w:t>
            </w:r>
          </w:p>
        </w:tc>
      </w:tr>
      <w:tr w:rsidR="00D56930" w:rsidRPr="00766FA0" w14:paraId="2B4CB7E2" w14:textId="77777777" w:rsidTr="0002546D">
        <w:trPr>
          <w:trHeight w:val="825"/>
        </w:trPr>
        <w:tc>
          <w:tcPr>
            <w:tcW w:w="1701" w:type="dxa"/>
          </w:tcPr>
          <w:p w14:paraId="3C953475"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Fínsko</w:t>
            </w:r>
          </w:p>
        </w:tc>
        <w:tc>
          <w:tcPr>
            <w:tcW w:w="4531" w:type="dxa"/>
          </w:tcPr>
          <w:p w14:paraId="430A349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Fínsky Inštitút pre zdravie a dobré životné podmienky uskutočnil výskum pre vyhodnotenie dopadu krízy COVID - 19 na rodovú rovnosť vo Fínsku. Pri výskume využili niekoľko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w:t>
            </w:r>
          </w:p>
        </w:tc>
        <w:tc>
          <w:tcPr>
            <w:tcW w:w="3188" w:type="dxa"/>
          </w:tcPr>
          <w:p w14:paraId="79902E4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Sociálny dopad</w:t>
            </w:r>
          </w:p>
        </w:tc>
      </w:tr>
      <w:tr w:rsidR="00D56930" w:rsidRPr="00766FA0" w14:paraId="4A7D823C" w14:textId="77777777" w:rsidTr="0002546D">
        <w:trPr>
          <w:trHeight w:val="825"/>
        </w:trPr>
        <w:tc>
          <w:tcPr>
            <w:tcW w:w="1701" w:type="dxa"/>
          </w:tcPr>
          <w:p w14:paraId="39371B44"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Poľsko</w:t>
            </w:r>
          </w:p>
        </w:tc>
        <w:tc>
          <w:tcPr>
            <w:tcW w:w="4531" w:type="dxa"/>
          </w:tcPr>
          <w:p w14:paraId="121DC21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Aplikácia “</w:t>
            </w:r>
            <w:proofErr w:type="spellStart"/>
            <w:r w:rsidRPr="00766FA0">
              <w:rPr>
                <w:rFonts w:asciiTheme="majorHAnsi" w:eastAsia="Calibri" w:hAnsiTheme="majorHAnsi" w:cstheme="majorHAnsi"/>
              </w:rPr>
              <w:t>ParkDots</w:t>
            </w:r>
            <w:proofErr w:type="spellEnd"/>
            <w:r w:rsidRPr="00766FA0">
              <w:rPr>
                <w:rFonts w:asciiTheme="majorHAnsi" w:eastAsia="Calibri" w:hAnsiTheme="majorHAnsi" w:cstheme="majorHAnsi"/>
              </w:rPr>
              <w:t xml:space="preserve">” lokalizuje blízke parkovacie miesta pre znevýhodnených ľudí. </w:t>
            </w:r>
          </w:p>
        </w:tc>
        <w:tc>
          <w:tcPr>
            <w:tcW w:w="3188" w:type="dxa"/>
          </w:tcPr>
          <w:p w14:paraId="1AABC3A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Zvýšenie začleňovania marginalizovaných skupín do spoločnosti</w:t>
            </w:r>
          </w:p>
        </w:tc>
      </w:tr>
      <w:tr w:rsidR="00D56930" w:rsidRPr="00766FA0" w14:paraId="7E564679" w14:textId="77777777" w:rsidTr="0002546D">
        <w:trPr>
          <w:trHeight w:val="825"/>
        </w:trPr>
        <w:tc>
          <w:tcPr>
            <w:tcW w:w="1701" w:type="dxa"/>
          </w:tcPr>
          <w:p w14:paraId="4BFA03D9"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Francúzsko</w:t>
            </w:r>
          </w:p>
        </w:tc>
        <w:tc>
          <w:tcPr>
            <w:tcW w:w="4531" w:type="dxa"/>
          </w:tcPr>
          <w:p w14:paraId="517283AF" w14:textId="6D7B2C38"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Platforma ‘</w:t>
            </w:r>
            <w:proofErr w:type="spellStart"/>
            <w:r w:rsidRPr="00766FA0">
              <w:rPr>
                <w:rFonts w:asciiTheme="majorHAnsi" w:eastAsia="Calibri" w:hAnsiTheme="majorHAnsi" w:cstheme="majorHAnsi"/>
              </w:rPr>
              <w:t>Acceslibre</w:t>
            </w:r>
            <w:proofErr w:type="spellEnd"/>
            <w:r w:rsidRPr="00766FA0">
              <w:rPr>
                <w:rFonts w:asciiTheme="majorHAnsi" w:eastAsia="Calibri" w:hAnsiTheme="majorHAnsi" w:cstheme="majorHAnsi"/>
              </w:rPr>
              <w:t xml:space="preserve">’ ukazuje či a </w:t>
            </w:r>
            <w:r w:rsidR="005D690C">
              <w:rPr>
                <w:rFonts w:asciiTheme="majorHAnsi" w:eastAsia="Calibri" w:hAnsiTheme="majorHAnsi" w:cstheme="majorHAnsi"/>
              </w:rPr>
              <w:t>ako podporujú inštitúcie ľudí s z</w:t>
            </w:r>
            <w:r w:rsidRPr="00766FA0">
              <w:rPr>
                <w:rFonts w:asciiTheme="majorHAnsi" w:eastAsia="Calibri" w:hAnsiTheme="majorHAnsi" w:cstheme="majorHAnsi"/>
              </w:rPr>
              <w:t xml:space="preserve">nevýhodnením.  </w:t>
            </w:r>
          </w:p>
        </w:tc>
        <w:tc>
          <w:tcPr>
            <w:tcW w:w="3188" w:type="dxa"/>
          </w:tcPr>
          <w:p w14:paraId="3132A0F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Zvýšenie začleňovania marginalizovaných skupín do spoločnosti</w:t>
            </w:r>
          </w:p>
        </w:tc>
      </w:tr>
      <w:tr w:rsidR="00D56930" w:rsidRPr="00766FA0" w14:paraId="28670CD1" w14:textId="77777777" w:rsidTr="0002546D">
        <w:trPr>
          <w:trHeight w:val="825"/>
        </w:trPr>
        <w:tc>
          <w:tcPr>
            <w:tcW w:w="1701" w:type="dxa"/>
          </w:tcPr>
          <w:p w14:paraId="4EDA7DE0"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Írsko</w:t>
            </w:r>
          </w:p>
        </w:tc>
        <w:tc>
          <w:tcPr>
            <w:tcW w:w="4531" w:type="dxa"/>
          </w:tcPr>
          <w:p w14:paraId="2F1BE63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Agentúra pre deti a rodiny v </w:t>
            </w:r>
            <w:proofErr w:type="spellStart"/>
            <w:r w:rsidRPr="00766FA0">
              <w:rPr>
                <w:rFonts w:asciiTheme="majorHAnsi" w:eastAsia="Calibri" w:hAnsiTheme="majorHAnsi" w:cstheme="majorHAnsi"/>
              </w:rPr>
              <w:t>Tusle</w:t>
            </w:r>
            <w:proofErr w:type="spellEnd"/>
            <w:r w:rsidRPr="00766FA0">
              <w:rPr>
                <w:rFonts w:asciiTheme="majorHAnsi" w:eastAsia="Calibri" w:hAnsiTheme="majorHAnsi" w:cstheme="majorHAnsi"/>
              </w:rPr>
              <w:t xml:space="preserve"> spustila komplexný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portál, ktorý vytvára prístup k dátam o sociálnych službách pre deti, rodiny ako aj domáceho násilia. Portál má 708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a Agentúra je jedným z najčastejšie zobrazujúcich producentov dát. </w:t>
            </w:r>
          </w:p>
        </w:tc>
        <w:tc>
          <w:tcPr>
            <w:tcW w:w="3188" w:type="dxa"/>
          </w:tcPr>
          <w:p w14:paraId="5C5AF49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Zvýšenie začleňovania marginalizovaných skupín do spoločnosti</w:t>
            </w:r>
          </w:p>
        </w:tc>
      </w:tr>
      <w:tr w:rsidR="00D56930" w:rsidRPr="00766FA0" w14:paraId="16E7AC8A" w14:textId="77777777" w:rsidTr="0002546D">
        <w:trPr>
          <w:trHeight w:val="825"/>
        </w:trPr>
        <w:tc>
          <w:tcPr>
            <w:tcW w:w="1701" w:type="dxa"/>
          </w:tcPr>
          <w:p w14:paraId="14638957"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Holandsko</w:t>
            </w:r>
          </w:p>
        </w:tc>
        <w:tc>
          <w:tcPr>
            <w:tcW w:w="4531" w:type="dxa"/>
          </w:tcPr>
          <w:p w14:paraId="4998992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Centrálny štatistický úrad poskytuje aplikáciu „Monitor</w:t>
            </w:r>
          </w:p>
          <w:p w14:paraId="7E388977" w14:textId="77777777" w:rsidR="00D56930" w:rsidRPr="00766FA0" w:rsidRDefault="00F302E0">
            <w:pPr>
              <w:rPr>
                <w:rFonts w:asciiTheme="majorHAnsi" w:eastAsia="Calibri" w:hAnsiTheme="majorHAnsi" w:cstheme="majorHAnsi"/>
              </w:rPr>
            </w:pPr>
            <w:proofErr w:type="spellStart"/>
            <w:r w:rsidRPr="00766FA0">
              <w:rPr>
                <w:rFonts w:asciiTheme="majorHAnsi" w:eastAsia="Calibri" w:hAnsiTheme="majorHAnsi" w:cstheme="majorHAnsi"/>
              </w:rPr>
              <w:t>Koopwoningmarkt</w:t>
            </w:r>
            <w:proofErr w:type="spellEnd"/>
            <w:r w:rsidRPr="00766FA0">
              <w:rPr>
                <w:rFonts w:asciiTheme="majorHAnsi" w:eastAsia="Calibri" w:hAnsiTheme="majorHAnsi" w:cstheme="majorHAnsi"/>
              </w:rPr>
              <w:t xml:space="preserve">“, ktorá vizualizuje aktuálny stav bývania pomocou rôznych ukazovateľov. </w:t>
            </w:r>
          </w:p>
        </w:tc>
        <w:tc>
          <w:tcPr>
            <w:tcW w:w="3188" w:type="dxa"/>
          </w:tcPr>
          <w:p w14:paraId="59FE96A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Zvyšovanie povedomia o bývaní v mestských oblastiach</w:t>
            </w:r>
          </w:p>
        </w:tc>
      </w:tr>
      <w:tr w:rsidR="00D56930" w:rsidRPr="00766FA0" w14:paraId="309437D1" w14:textId="77777777" w:rsidTr="0002546D">
        <w:trPr>
          <w:trHeight w:val="825"/>
        </w:trPr>
        <w:tc>
          <w:tcPr>
            <w:tcW w:w="1701" w:type="dxa"/>
          </w:tcPr>
          <w:p w14:paraId="50D2F25D"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Španielsko</w:t>
            </w:r>
          </w:p>
        </w:tc>
        <w:tc>
          <w:tcPr>
            <w:tcW w:w="4531" w:type="dxa"/>
          </w:tcPr>
          <w:p w14:paraId="47A8B785"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Aplikácia </w:t>
            </w:r>
            <w:proofErr w:type="spellStart"/>
            <w:r w:rsidRPr="00766FA0">
              <w:rPr>
                <w:rFonts w:asciiTheme="majorHAnsi" w:eastAsia="Calibri" w:hAnsiTheme="majorHAnsi" w:cstheme="majorHAnsi"/>
              </w:rPr>
              <w:t>Inspide</w:t>
            </w:r>
            <w:proofErr w:type="spellEnd"/>
            <w:r w:rsidRPr="00766FA0">
              <w:rPr>
                <w:rFonts w:asciiTheme="majorHAnsi" w:eastAsia="Calibri" w:hAnsiTheme="majorHAnsi" w:cstheme="majorHAnsi"/>
              </w:rPr>
              <w:t xml:space="preserve"> využíva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na zobrazovanie toho, či Madrid dodržiava požiadavky na sociálny odstup aj na základe šírky chodníkov pre chodcov.  </w:t>
            </w:r>
          </w:p>
        </w:tc>
        <w:tc>
          <w:tcPr>
            <w:tcW w:w="3188" w:type="dxa"/>
          </w:tcPr>
          <w:p w14:paraId="2E954C1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Zvyšovanie povedomia o bývaní v mestských oblastiach</w:t>
            </w:r>
          </w:p>
        </w:tc>
      </w:tr>
      <w:tr w:rsidR="00D56930" w:rsidRPr="00766FA0" w14:paraId="0F959AE8" w14:textId="77777777" w:rsidTr="0002546D">
        <w:trPr>
          <w:trHeight w:val="825"/>
        </w:trPr>
        <w:tc>
          <w:tcPr>
            <w:tcW w:w="1701" w:type="dxa"/>
          </w:tcPr>
          <w:p w14:paraId="412E0845"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Taliansko</w:t>
            </w:r>
          </w:p>
        </w:tc>
        <w:tc>
          <w:tcPr>
            <w:tcW w:w="4531" w:type="dxa"/>
          </w:tcPr>
          <w:p w14:paraId="1E00138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w:t>
            </w:r>
            <w:proofErr w:type="spellStart"/>
            <w:r w:rsidRPr="00766FA0">
              <w:rPr>
                <w:rFonts w:asciiTheme="majorHAnsi" w:eastAsia="Calibri" w:hAnsiTheme="majorHAnsi" w:cstheme="majorHAnsi"/>
              </w:rPr>
              <w:t>Vaccines</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for</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All</w:t>
            </w:r>
            <w:proofErr w:type="spellEnd"/>
            <w:r w:rsidRPr="00766FA0">
              <w:rPr>
                <w:rFonts w:asciiTheme="majorHAnsi" w:eastAsia="Calibri" w:hAnsiTheme="majorHAnsi" w:cstheme="majorHAnsi"/>
              </w:rPr>
              <w:t xml:space="preserve">" je aplikácia NGO, ktorá umožňuje odhadovať progres vo vakcinačnej kampani na základe otvorených dát o COVID-19. </w:t>
            </w:r>
          </w:p>
        </w:tc>
        <w:tc>
          <w:tcPr>
            <w:tcW w:w="3188" w:type="dxa"/>
          </w:tcPr>
          <w:p w14:paraId="03F95745"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Zvyšovanie povedomia o zdraví a pohode (napr. COVID-19)</w:t>
            </w:r>
          </w:p>
        </w:tc>
      </w:tr>
      <w:tr w:rsidR="00D56930" w:rsidRPr="00766FA0" w14:paraId="60C6CBA6" w14:textId="77777777" w:rsidTr="0002546D">
        <w:trPr>
          <w:trHeight w:val="1110"/>
        </w:trPr>
        <w:tc>
          <w:tcPr>
            <w:tcW w:w="1701" w:type="dxa"/>
          </w:tcPr>
          <w:p w14:paraId="79646987"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Francúzsko</w:t>
            </w:r>
          </w:p>
        </w:tc>
        <w:tc>
          <w:tcPr>
            <w:tcW w:w="4531" w:type="dxa"/>
          </w:tcPr>
          <w:p w14:paraId="1C31698A" w14:textId="1AC8BF94" w:rsidR="00D56930" w:rsidRPr="00766FA0" w:rsidRDefault="00F302E0" w:rsidP="005D690C">
            <w:pPr>
              <w:rPr>
                <w:rFonts w:asciiTheme="majorHAnsi" w:eastAsia="Calibri" w:hAnsiTheme="majorHAnsi" w:cstheme="majorHAnsi"/>
              </w:rPr>
            </w:pPr>
            <w:r w:rsidRPr="00766FA0">
              <w:rPr>
                <w:rFonts w:asciiTheme="majorHAnsi" w:eastAsia="Calibri" w:hAnsiTheme="majorHAnsi" w:cstheme="majorHAnsi"/>
              </w:rPr>
              <w:t>V záujme boja proti odpadom a za cirkulárnu ekonomiku vytvorili v sp</w:t>
            </w:r>
            <w:r w:rsidR="005D690C">
              <w:rPr>
                <w:rFonts w:asciiTheme="majorHAnsi" w:eastAsia="Calibri" w:hAnsiTheme="majorHAnsi" w:cstheme="majorHAnsi"/>
              </w:rPr>
              <w:t xml:space="preserve">olupráci rôzni </w:t>
            </w:r>
            <w:proofErr w:type="spellStart"/>
            <w:r w:rsidR="005D690C">
              <w:rPr>
                <w:rFonts w:asciiTheme="majorHAnsi" w:eastAsia="Calibri" w:hAnsiTheme="majorHAnsi" w:cstheme="majorHAnsi"/>
              </w:rPr>
              <w:t>stakeholdermi</w:t>
            </w:r>
            <w:proofErr w:type="spellEnd"/>
            <w:r w:rsidRPr="00766FA0">
              <w:rPr>
                <w:rFonts w:asciiTheme="majorHAnsi" w:eastAsia="Calibri" w:hAnsiTheme="majorHAnsi" w:cstheme="majorHAnsi"/>
              </w:rPr>
              <w:t xml:space="preserve"> inventár dát, ktoré je potrebné otvoriť. </w:t>
            </w:r>
          </w:p>
        </w:tc>
        <w:tc>
          <w:tcPr>
            <w:tcW w:w="3188" w:type="dxa"/>
          </w:tcPr>
          <w:p w14:paraId="2EAA929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Monitorovanie vplyvu otvorených dát na životné prostredie</w:t>
            </w:r>
          </w:p>
        </w:tc>
      </w:tr>
      <w:tr w:rsidR="00D56930" w:rsidRPr="00766FA0" w14:paraId="2606F475" w14:textId="77777777" w:rsidTr="0002546D">
        <w:trPr>
          <w:trHeight w:val="555"/>
        </w:trPr>
        <w:tc>
          <w:tcPr>
            <w:tcW w:w="1701" w:type="dxa"/>
          </w:tcPr>
          <w:p w14:paraId="457F97DD"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Fínsko</w:t>
            </w:r>
          </w:p>
        </w:tc>
        <w:tc>
          <w:tcPr>
            <w:tcW w:w="4531" w:type="dxa"/>
          </w:tcPr>
          <w:p w14:paraId="4AF1DD1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Meteorologický Inštitút sprístupnil globálny a lokálny </w:t>
            </w:r>
            <w:proofErr w:type="spellStart"/>
            <w:r w:rsidRPr="00766FA0">
              <w:rPr>
                <w:rFonts w:asciiTheme="majorHAnsi" w:eastAsia="Calibri" w:hAnsiTheme="majorHAnsi" w:cstheme="majorHAnsi"/>
              </w:rPr>
              <w:t>dataset</w:t>
            </w:r>
            <w:proofErr w:type="spellEnd"/>
            <w:r w:rsidRPr="00766FA0">
              <w:rPr>
                <w:rFonts w:asciiTheme="majorHAnsi" w:eastAsia="Calibri" w:hAnsiTheme="majorHAnsi" w:cstheme="majorHAnsi"/>
              </w:rPr>
              <w:t xml:space="preserve"> o kvalite ovzdušia ako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w:t>
            </w:r>
          </w:p>
        </w:tc>
        <w:tc>
          <w:tcPr>
            <w:tcW w:w="3188" w:type="dxa"/>
          </w:tcPr>
          <w:p w14:paraId="3BBB931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Zvyšovanie povedomia o kvalite vody a ovzdušia</w:t>
            </w:r>
          </w:p>
        </w:tc>
      </w:tr>
      <w:tr w:rsidR="00D56930" w:rsidRPr="00766FA0" w14:paraId="1A627AEB" w14:textId="77777777" w:rsidTr="0002546D">
        <w:trPr>
          <w:trHeight w:val="555"/>
        </w:trPr>
        <w:tc>
          <w:tcPr>
            <w:tcW w:w="1701" w:type="dxa"/>
          </w:tcPr>
          <w:p w14:paraId="73DD0631"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Rakúsko</w:t>
            </w:r>
          </w:p>
        </w:tc>
        <w:tc>
          <w:tcPr>
            <w:tcW w:w="4531" w:type="dxa"/>
          </w:tcPr>
          <w:p w14:paraId="01436FE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w:t>
            </w:r>
            <w:proofErr w:type="spellStart"/>
            <w:r w:rsidRPr="00766FA0">
              <w:rPr>
                <w:rFonts w:asciiTheme="majorHAnsi" w:eastAsia="Calibri" w:hAnsiTheme="majorHAnsi" w:cstheme="majorHAnsi"/>
              </w:rPr>
              <w:t>Müll-Checker</w:t>
            </w:r>
            <w:proofErr w:type="spellEnd"/>
            <w:r w:rsidRPr="00766FA0">
              <w:rPr>
                <w:rFonts w:asciiTheme="majorHAnsi" w:eastAsia="Calibri" w:hAnsiTheme="majorHAnsi" w:cstheme="majorHAnsi"/>
              </w:rPr>
              <w:t>’ využíva otvorené údaje o zberných miestach odpadu v Salzburgu na stimuláciu separácie odpadu.</w:t>
            </w:r>
          </w:p>
        </w:tc>
        <w:tc>
          <w:tcPr>
            <w:tcW w:w="3188" w:type="dxa"/>
          </w:tcPr>
          <w:p w14:paraId="1328AC3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Odpadové hospodárstvo</w:t>
            </w:r>
          </w:p>
        </w:tc>
      </w:tr>
      <w:tr w:rsidR="00D56930" w:rsidRPr="00766FA0" w14:paraId="782827F7" w14:textId="77777777" w:rsidTr="0002546D">
        <w:trPr>
          <w:trHeight w:val="555"/>
        </w:trPr>
        <w:tc>
          <w:tcPr>
            <w:tcW w:w="1701" w:type="dxa"/>
          </w:tcPr>
          <w:p w14:paraId="4F12414E"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Írsko</w:t>
            </w:r>
          </w:p>
        </w:tc>
        <w:tc>
          <w:tcPr>
            <w:tcW w:w="4531" w:type="dxa"/>
          </w:tcPr>
          <w:p w14:paraId="0A602AD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Agentúra ochrany životného prostredia poskytuje národné štatistiky o odpadovom hospodárstve. </w:t>
            </w:r>
          </w:p>
        </w:tc>
        <w:tc>
          <w:tcPr>
            <w:tcW w:w="3188" w:type="dxa"/>
          </w:tcPr>
          <w:p w14:paraId="265724B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Odpadové hospodárstvo</w:t>
            </w:r>
          </w:p>
        </w:tc>
      </w:tr>
      <w:tr w:rsidR="00D56930" w:rsidRPr="00766FA0" w14:paraId="0F34859D" w14:textId="77777777" w:rsidTr="0002546D">
        <w:trPr>
          <w:trHeight w:val="1110"/>
        </w:trPr>
        <w:tc>
          <w:tcPr>
            <w:tcW w:w="1701" w:type="dxa"/>
          </w:tcPr>
          <w:p w14:paraId="3792245E"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Francúzsko</w:t>
            </w:r>
          </w:p>
        </w:tc>
        <w:tc>
          <w:tcPr>
            <w:tcW w:w="4531" w:type="dxa"/>
          </w:tcPr>
          <w:p w14:paraId="7C8A0AE1"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Vytvorený bol portál ‘transport.data.gouv.fr’, ktorý slúži ako centrálny bod pre publikovanie dopravných dát. </w:t>
            </w:r>
          </w:p>
        </w:tc>
        <w:tc>
          <w:tcPr>
            <w:tcW w:w="3188" w:type="dxa"/>
          </w:tcPr>
          <w:p w14:paraId="56D046A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Dopravné systémy šetrné k životnému prostrediu</w:t>
            </w:r>
          </w:p>
        </w:tc>
      </w:tr>
      <w:tr w:rsidR="00D56930" w:rsidRPr="00766FA0" w14:paraId="6FB598C5" w14:textId="77777777" w:rsidTr="0002546D">
        <w:trPr>
          <w:trHeight w:val="825"/>
        </w:trPr>
        <w:tc>
          <w:tcPr>
            <w:tcW w:w="1701" w:type="dxa"/>
          </w:tcPr>
          <w:p w14:paraId="6CF689EF"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Írsko</w:t>
            </w:r>
          </w:p>
        </w:tc>
        <w:tc>
          <w:tcPr>
            <w:tcW w:w="4531" w:type="dxa"/>
          </w:tcPr>
          <w:p w14:paraId="491694F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Dublin </w:t>
            </w:r>
            <w:proofErr w:type="spellStart"/>
            <w:r w:rsidRPr="00766FA0">
              <w:rPr>
                <w:rFonts w:asciiTheme="majorHAnsi" w:eastAsia="Calibri" w:hAnsiTheme="majorHAnsi" w:cstheme="majorHAnsi"/>
              </w:rPr>
              <w:t>Bikes</w:t>
            </w:r>
            <w:proofErr w:type="spellEnd"/>
            <w:r w:rsidRPr="00766FA0">
              <w:rPr>
                <w:rFonts w:asciiTheme="majorHAnsi" w:eastAsia="Calibri" w:hAnsiTheme="majorHAnsi" w:cstheme="majorHAnsi"/>
              </w:rPr>
              <w:t xml:space="preserve"> zverejňuje API na poskytovanie informácií o dostupnosti bicyklov v reálnom čase.</w:t>
            </w:r>
          </w:p>
        </w:tc>
        <w:tc>
          <w:tcPr>
            <w:tcW w:w="3188" w:type="dxa"/>
          </w:tcPr>
          <w:p w14:paraId="025E1E1B"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Dopravné systémy šetrné k životnému prostrediu</w:t>
            </w:r>
          </w:p>
        </w:tc>
      </w:tr>
      <w:tr w:rsidR="00D56930" w:rsidRPr="00766FA0" w14:paraId="7A451C1B" w14:textId="77777777" w:rsidTr="0002546D">
        <w:trPr>
          <w:trHeight w:val="825"/>
        </w:trPr>
        <w:tc>
          <w:tcPr>
            <w:tcW w:w="1701" w:type="dxa"/>
          </w:tcPr>
          <w:p w14:paraId="24B2A8CB"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Poľsko</w:t>
            </w:r>
          </w:p>
        </w:tc>
        <w:tc>
          <w:tcPr>
            <w:tcW w:w="4531" w:type="dxa"/>
          </w:tcPr>
          <w:p w14:paraId="75023B7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Na základe prieskumu na vzorke 600 zástupcov spoločnosti vznikla správa o vplyve otvorených dát na podniky, ktorá odhaduje veľkosť trhu pre opätovné použitie OD,  záujem o OD, skúma trendy na trhu a identifikuje bariéry. </w:t>
            </w:r>
          </w:p>
        </w:tc>
        <w:tc>
          <w:tcPr>
            <w:tcW w:w="3188" w:type="dxa"/>
          </w:tcPr>
          <w:p w14:paraId="71AFA475"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Ekonomický dopad</w:t>
            </w:r>
          </w:p>
        </w:tc>
      </w:tr>
      <w:tr w:rsidR="00D56930" w:rsidRPr="00766FA0" w14:paraId="66F9909B" w14:textId="77777777" w:rsidTr="0002546D">
        <w:trPr>
          <w:trHeight w:val="825"/>
        </w:trPr>
        <w:tc>
          <w:tcPr>
            <w:tcW w:w="1701" w:type="dxa"/>
          </w:tcPr>
          <w:p w14:paraId="48541E89"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Estónsko</w:t>
            </w:r>
          </w:p>
        </w:tc>
        <w:tc>
          <w:tcPr>
            <w:tcW w:w="4531" w:type="dxa"/>
          </w:tcPr>
          <w:p w14:paraId="5E2448CE"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Štatistický úrad vytvoril v spolupráci s Ministerstvom sociálnych vecí aplikáciu, ktorá vizualizuje ukazovatele politiky zamestnanosti od roku 2005-2020. Dáta sú dostupné aj na stiahnutie. </w:t>
            </w:r>
          </w:p>
        </w:tc>
        <w:tc>
          <w:tcPr>
            <w:tcW w:w="3188" w:type="dxa"/>
          </w:tcPr>
          <w:p w14:paraId="3109FB4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Ekonomický dopad</w:t>
            </w:r>
          </w:p>
        </w:tc>
      </w:tr>
      <w:tr w:rsidR="00D56930" w:rsidRPr="00766FA0" w14:paraId="0CE4C8F4" w14:textId="77777777" w:rsidTr="0002546D">
        <w:trPr>
          <w:trHeight w:val="825"/>
        </w:trPr>
        <w:tc>
          <w:tcPr>
            <w:tcW w:w="1701" w:type="dxa"/>
          </w:tcPr>
          <w:p w14:paraId="0F2D84E5"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Írsko</w:t>
            </w:r>
          </w:p>
        </w:tc>
        <w:tc>
          <w:tcPr>
            <w:tcW w:w="4531" w:type="dxa"/>
          </w:tcPr>
          <w:p w14:paraId="604FFEF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Dublin </w:t>
            </w:r>
            <w:proofErr w:type="spellStart"/>
            <w:r w:rsidRPr="00766FA0">
              <w:rPr>
                <w:rFonts w:asciiTheme="majorHAnsi" w:eastAsia="Calibri" w:hAnsiTheme="majorHAnsi" w:cstheme="majorHAnsi"/>
              </w:rPr>
              <w:t>Economic</w:t>
            </w:r>
            <w:proofErr w:type="spellEnd"/>
            <w:r w:rsidRPr="00766FA0">
              <w:rPr>
                <w:rFonts w:asciiTheme="majorHAnsi" w:eastAsia="Calibri" w:hAnsiTheme="majorHAnsi" w:cstheme="majorHAnsi"/>
              </w:rPr>
              <w:t xml:space="preserve"> Monitor ponúka údaje, ktoré sú súčasťou ich štvrťročných ekonomických správ pre lepšie pochopenie výkonnosti dublinskej ekonomiky</w:t>
            </w:r>
          </w:p>
        </w:tc>
        <w:tc>
          <w:tcPr>
            <w:tcW w:w="3188" w:type="dxa"/>
          </w:tcPr>
          <w:p w14:paraId="77F4FEE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Ekonomický dopad</w:t>
            </w:r>
          </w:p>
        </w:tc>
      </w:tr>
      <w:tr w:rsidR="00D56930" w:rsidRPr="00766FA0" w14:paraId="689F9E1F" w14:textId="77777777" w:rsidTr="0002546D">
        <w:trPr>
          <w:trHeight w:val="1110"/>
        </w:trPr>
        <w:tc>
          <w:tcPr>
            <w:tcW w:w="1701" w:type="dxa"/>
          </w:tcPr>
          <w:p w14:paraId="3FFE000C" w14:textId="77777777" w:rsidR="00D56930" w:rsidRPr="00766FA0" w:rsidRDefault="00F302E0">
            <w:pPr>
              <w:rPr>
                <w:rFonts w:asciiTheme="majorHAnsi" w:eastAsia="Calibri" w:hAnsiTheme="majorHAnsi" w:cstheme="majorHAnsi"/>
                <w:b/>
              </w:rPr>
            </w:pPr>
            <w:r w:rsidRPr="00766FA0">
              <w:rPr>
                <w:rFonts w:asciiTheme="majorHAnsi" w:eastAsia="Calibri" w:hAnsiTheme="majorHAnsi" w:cstheme="majorHAnsi"/>
                <w:b/>
              </w:rPr>
              <w:t>Taliansko</w:t>
            </w:r>
          </w:p>
        </w:tc>
        <w:tc>
          <w:tcPr>
            <w:tcW w:w="4531" w:type="dxa"/>
          </w:tcPr>
          <w:p w14:paraId="0E54AA2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„Osservatori.net“ zorganizovalo podujatie zamerané na prezentáciu výsledkov prieskumu, ktorý uskutočnila </w:t>
            </w:r>
            <w:proofErr w:type="spellStart"/>
            <w:r w:rsidRPr="00766FA0">
              <w:rPr>
                <w:rFonts w:asciiTheme="majorHAnsi" w:eastAsia="Calibri" w:hAnsiTheme="majorHAnsi" w:cstheme="majorHAnsi"/>
              </w:rPr>
              <w:t>Unioncamere</w:t>
            </w:r>
            <w:proofErr w:type="spellEnd"/>
            <w:r w:rsidRPr="00766FA0">
              <w:rPr>
                <w:rFonts w:asciiTheme="majorHAnsi" w:eastAsia="Calibri" w:hAnsiTheme="majorHAnsi" w:cstheme="majorHAnsi"/>
              </w:rPr>
              <w:t xml:space="preserve">. Prieskum  odhaľuje silný perspektívny záujem o využívanie otvorených údajov zo zdrojov verejnej správy v podnikateľskom sektore. </w:t>
            </w:r>
          </w:p>
        </w:tc>
        <w:tc>
          <w:tcPr>
            <w:tcW w:w="3188" w:type="dxa"/>
          </w:tcPr>
          <w:p w14:paraId="61111D5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Ekonomický dopad</w:t>
            </w:r>
          </w:p>
        </w:tc>
      </w:tr>
    </w:tbl>
    <w:p w14:paraId="2722F53B" w14:textId="77777777" w:rsidR="00D56930" w:rsidRPr="00766FA0" w:rsidRDefault="00D56930">
      <w:pPr>
        <w:spacing w:line="240" w:lineRule="auto"/>
        <w:rPr>
          <w:rFonts w:asciiTheme="majorHAnsi" w:eastAsia="Calibri" w:hAnsiTheme="majorHAnsi" w:cstheme="majorHAnsi"/>
          <w:b/>
        </w:rPr>
      </w:pPr>
    </w:p>
    <w:p w14:paraId="0326907C" w14:textId="77777777" w:rsidR="00D56930" w:rsidRPr="00766FA0" w:rsidRDefault="00D56930">
      <w:pPr>
        <w:spacing w:line="240" w:lineRule="auto"/>
        <w:rPr>
          <w:rFonts w:asciiTheme="majorHAnsi" w:eastAsia="Calibri" w:hAnsiTheme="majorHAnsi" w:cstheme="majorHAnsi"/>
          <w:b/>
        </w:rPr>
      </w:pPr>
    </w:p>
    <w:p w14:paraId="7981936D" w14:textId="77777777" w:rsidR="00D56930" w:rsidRPr="00766FA0" w:rsidRDefault="00F302E0">
      <w:pPr>
        <w:pStyle w:val="Nadpis4"/>
        <w:spacing w:line="240" w:lineRule="auto"/>
        <w:rPr>
          <w:rFonts w:asciiTheme="majorHAnsi" w:hAnsiTheme="majorHAnsi" w:cstheme="majorHAnsi"/>
        </w:rPr>
      </w:pPr>
      <w:bookmarkStart w:id="10" w:name="_Toc121385995"/>
      <w:r w:rsidRPr="00766FA0">
        <w:rPr>
          <w:rFonts w:asciiTheme="majorHAnsi" w:hAnsiTheme="majorHAnsi" w:cstheme="majorHAnsi"/>
        </w:rPr>
        <w:lastRenderedPageBreak/>
        <w:t>Dimenzia 3: Portál otvorených dát</w:t>
      </w:r>
      <w:bookmarkEnd w:id="10"/>
    </w:p>
    <w:p w14:paraId="7B01A725" w14:textId="4D942239" w:rsidR="00D56930" w:rsidRPr="00766FA0" w:rsidRDefault="00F302E0">
      <w:pPr>
        <w:spacing w:line="240" w:lineRule="auto"/>
        <w:rPr>
          <w:rFonts w:asciiTheme="majorHAnsi" w:eastAsia="Calibri" w:hAnsiTheme="majorHAnsi" w:cstheme="majorHAnsi"/>
          <w:b/>
        </w:rPr>
      </w:pPr>
      <w:r w:rsidRPr="00766FA0">
        <w:rPr>
          <w:rFonts w:asciiTheme="majorHAnsi" w:eastAsia="Calibri" w:hAnsiTheme="majorHAnsi" w:cstheme="majorHAnsi"/>
        </w:rPr>
        <w:t>Graf nižšie ukazuje poradie štátov v dimenzii Portál otvorených dát. SR sa v tejto dimenzii opäť umiestnila na posle</w:t>
      </w:r>
      <w:r w:rsidR="00663165" w:rsidRPr="00766FA0">
        <w:rPr>
          <w:rFonts w:asciiTheme="majorHAnsi" w:eastAsia="Calibri" w:hAnsiTheme="majorHAnsi" w:cstheme="majorHAnsi"/>
        </w:rPr>
        <w:t xml:space="preserve">dnom mieste s počtom bodov 320 (53%)  </w:t>
      </w:r>
      <w:r w:rsidRPr="00766FA0">
        <w:rPr>
          <w:rFonts w:asciiTheme="majorHAnsi" w:eastAsia="Calibri" w:hAnsiTheme="majorHAnsi" w:cstheme="majorHAnsi"/>
        </w:rPr>
        <w:t xml:space="preserve">zo 650 možných. </w:t>
      </w:r>
    </w:p>
    <w:p w14:paraId="0976329A" w14:textId="77777777" w:rsidR="00D56930" w:rsidRPr="00766FA0" w:rsidRDefault="00D56930">
      <w:pPr>
        <w:spacing w:line="240" w:lineRule="auto"/>
        <w:rPr>
          <w:rFonts w:asciiTheme="majorHAnsi" w:eastAsia="Calibri" w:hAnsiTheme="majorHAnsi" w:cstheme="majorHAnsi"/>
          <w:b/>
        </w:rPr>
      </w:pPr>
    </w:p>
    <w:p w14:paraId="64545D25" w14:textId="4F40DD40" w:rsidR="005D690C" w:rsidRDefault="005D690C">
      <w:pPr>
        <w:spacing w:line="240" w:lineRule="auto"/>
        <w:rPr>
          <w:rFonts w:asciiTheme="majorHAnsi" w:eastAsia="Calibri" w:hAnsiTheme="majorHAnsi" w:cstheme="majorHAnsi"/>
          <w:b/>
          <w:noProof/>
          <w:color w:val="2B579A"/>
          <w:shd w:val="clear" w:color="auto" w:fill="E6E6E6"/>
          <w:lang w:val="sk-SK"/>
        </w:rPr>
      </w:pPr>
    </w:p>
    <w:p w14:paraId="167FF0AD" w14:textId="6AA55901" w:rsidR="00D56930" w:rsidRPr="00766FA0" w:rsidRDefault="00F302E0">
      <w:pPr>
        <w:spacing w:line="240" w:lineRule="auto"/>
        <w:rPr>
          <w:rFonts w:asciiTheme="majorHAnsi" w:eastAsia="Calibri" w:hAnsiTheme="majorHAnsi" w:cstheme="majorHAnsi"/>
          <w:b/>
        </w:rPr>
      </w:pPr>
      <w:r w:rsidRPr="00766FA0">
        <w:rPr>
          <w:rFonts w:asciiTheme="majorHAnsi" w:eastAsia="Calibri" w:hAnsiTheme="majorHAnsi" w:cstheme="majorHAnsi"/>
          <w:b/>
          <w:noProof/>
          <w:color w:val="2B579A"/>
          <w:shd w:val="clear" w:color="auto" w:fill="E6E6E6"/>
          <w:lang w:val="sk-SK"/>
        </w:rPr>
        <w:drawing>
          <wp:inline distT="114300" distB="114300" distL="114300" distR="114300" wp14:anchorId="1C2CA442" wp14:editId="3CDC4DE7">
            <wp:extent cx="5656521" cy="2892056"/>
            <wp:effectExtent l="0" t="0" r="1905" b="381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0"/>
                    <a:srcRect t="1" r="1279" b="13062"/>
                    <a:stretch/>
                  </pic:blipFill>
                  <pic:spPr bwMode="auto">
                    <a:xfrm>
                      <a:off x="0" y="0"/>
                      <a:ext cx="5657872" cy="2892747"/>
                    </a:xfrm>
                    <a:prstGeom prst="rect">
                      <a:avLst/>
                    </a:prstGeom>
                    <a:ln>
                      <a:noFill/>
                    </a:ln>
                    <a:extLst>
                      <a:ext uri="{53640926-AAD7-44D8-BBD7-CCE9431645EC}">
                        <a14:shadowObscured xmlns:a14="http://schemas.microsoft.com/office/drawing/2010/main"/>
                      </a:ext>
                    </a:extLst>
                  </pic:spPr>
                </pic:pic>
              </a:graphicData>
            </a:graphic>
          </wp:inline>
        </w:drawing>
      </w:r>
      <w:r w:rsidR="005D690C" w:rsidRPr="005D690C">
        <w:rPr>
          <w:rFonts w:asciiTheme="majorHAnsi" w:eastAsia="Calibri" w:hAnsiTheme="majorHAnsi" w:cstheme="majorHAnsi"/>
        </w:rPr>
        <w:t>Zdroj: ODMI 2021 report.</w:t>
      </w:r>
      <w:r w:rsidR="005D690C">
        <w:rPr>
          <w:rFonts w:asciiTheme="majorHAnsi" w:eastAsia="Calibri" w:hAnsiTheme="majorHAnsi" w:cstheme="majorHAnsi"/>
          <w:b/>
        </w:rPr>
        <w:t xml:space="preserve"> </w:t>
      </w:r>
    </w:p>
    <w:p w14:paraId="1DE6AF1D" w14:textId="77777777" w:rsidR="005D690C" w:rsidRDefault="005D690C">
      <w:pPr>
        <w:spacing w:line="240" w:lineRule="auto"/>
        <w:rPr>
          <w:rFonts w:asciiTheme="majorHAnsi" w:eastAsia="Calibri" w:hAnsiTheme="majorHAnsi" w:cstheme="majorHAnsi"/>
        </w:rPr>
      </w:pPr>
    </w:p>
    <w:p w14:paraId="4540CF33" w14:textId="13862FDB" w:rsidR="00D56930" w:rsidRPr="00766FA0" w:rsidRDefault="00F302E0">
      <w:pPr>
        <w:spacing w:line="240" w:lineRule="auto"/>
        <w:rPr>
          <w:rFonts w:asciiTheme="majorHAnsi" w:eastAsia="Calibri" w:hAnsiTheme="majorHAnsi" w:cstheme="majorHAnsi"/>
        </w:rPr>
      </w:pPr>
      <w:r w:rsidRPr="00766FA0">
        <w:rPr>
          <w:rFonts w:asciiTheme="majorHAnsi" w:eastAsia="Calibri" w:hAnsiTheme="majorHAnsi" w:cstheme="majorHAnsi"/>
        </w:rPr>
        <w:t xml:space="preserve">V tabuľke nižšie uvádzame niekoľko príkladov dobrej praxe zo štátov, ktoré najlepšie uspeli v posudzovaní rôznych atribútov portálu otvorených dát: </w:t>
      </w:r>
    </w:p>
    <w:p w14:paraId="6259B3C3" w14:textId="77777777" w:rsidR="00D56930" w:rsidRPr="00766FA0" w:rsidRDefault="00D56930">
      <w:pPr>
        <w:spacing w:line="240" w:lineRule="auto"/>
        <w:rPr>
          <w:rFonts w:asciiTheme="majorHAnsi" w:eastAsia="Calibri" w:hAnsiTheme="majorHAnsi" w:cstheme="majorHAnsi"/>
          <w:b/>
        </w:rPr>
      </w:pPr>
    </w:p>
    <w:tbl>
      <w:tblPr>
        <w:tblStyle w:val="Tabukasmriekou4zvraznenie1"/>
        <w:tblW w:w="9420" w:type="dxa"/>
        <w:tblLayout w:type="fixed"/>
        <w:tblLook w:val="0620" w:firstRow="1" w:lastRow="0" w:firstColumn="0" w:lastColumn="0" w:noHBand="1" w:noVBand="1"/>
      </w:tblPr>
      <w:tblGrid>
        <w:gridCol w:w="1275"/>
        <w:gridCol w:w="6345"/>
        <w:gridCol w:w="1800"/>
      </w:tblGrid>
      <w:tr w:rsidR="00D56930" w:rsidRPr="00766FA0" w14:paraId="00C5DA41" w14:textId="77777777" w:rsidTr="5D761867">
        <w:trPr>
          <w:cnfStyle w:val="100000000000" w:firstRow="1" w:lastRow="0" w:firstColumn="0" w:lastColumn="0" w:oddVBand="0" w:evenVBand="0" w:oddHBand="0" w:evenHBand="0" w:firstRowFirstColumn="0" w:firstRowLastColumn="0" w:lastRowFirstColumn="0" w:lastRowLastColumn="0"/>
          <w:trHeight w:val="300"/>
          <w:tblHeader/>
        </w:trPr>
        <w:tc>
          <w:tcPr>
            <w:tcW w:w="1275" w:type="dxa"/>
          </w:tcPr>
          <w:p w14:paraId="265230AF"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sz w:val="24"/>
                <w:szCs w:val="24"/>
              </w:rPr>
              <w:t>Štát</w:t>
            </w:r>
          </w:p>
        </w:tc>
        <w:tc>
          <w:tcPr>
            <w:tcW w:w="6345" w:type="dxa"/>
          </w:tcPr>
          <w:p w14:paraId="3A22722E" w14:textId="77777777" w:rsidR="00D56930" w:rsidRPr="00766FA0" w:rsidRDefault="00F302E0">
            <w:pPr>
              <w:jc w:val="center"/>
              <w:rPr>
                <w:rFonts w:asciiTheme="majorHAnsi" w:eastAsia="Calibri" w:hAnsiTheme="majorHAnsi" w:cstheme="majorHAnsi"/>
              </w:rPr>
            </w:pPr>
            <w:r w:rsidRPr="00766FA0">
              <w:rPr>
                <w:rFonts w:asciiTheme="majorHAnsi" w:eastAsia="Calibri" w:hAnsiTheme="majorHAnsi" w:cstheme="majorHAnsi"/>
                <w:sz w:val="24"/>
                <w:szCs w:val="24"/>
              </w:rPr>
              <w:t>Príklad dobrej praxe</w:t>
            </w:r>
          </w:p>
        </w:tc>
        <w:tc>
          <w:tcPr>
            <w:tcW w:w="1800" w:type="dxa"/>
          </w:tcPr>
          <w:p w14:paraId="568328EC" w14:textId="0E3D73D2" w:rsidR="00D56930" w:rsidRPr="00766FA0" w:rsidRDefault="005D690C">
            <w:pPr>
              <w:jc w:val="center"/>
              <w:rPr>
                <w:rFonts w:asciiTheme="majorHAnsi" w:eastAsia="Calibri" w:hAnsiTheme="majorHAnsi" w:cstheme="majorHAnsi"/>
              </w:rPr>
            </w:pPr>
            <w:r>
              <w:rPr>
                <w:rFonts w:asciiTheme="majorHAnsi" w:eastAsia="Calibri" w:hAnsiTheme="majorHAnsi" w:cstheme="majorHAnsi"/>
                <w:sz w:val="24"/>
                <w:szCs w:val="24"/>
              </w:rPr>
              <w:t>Pod</w:t>
            </w:r>
            <w:r w:rsidR="00F302E0" w:rsidRPr="00766FA0">
              <w:rPr>
                <w:rFonts w:asciiTheme="majorHAnsi" w:eastAsia="Calibri" w:hAnsiTheme="majorHAnsi" w:cstheme="majorHAnsi"/>
                <w:sz w:val="24"/>
                <w:szCs w:val="24"/>
              </w:rPr>
              <w:t>kategória</w:t>
            </w:r>
          </w:p>
        </w:tc>
      </w:tr>
      <w:tr w:rsidR="00D56930" w:rsidRPr="00766FA0" w14:paraId="0F1D264A" w14:textId="77777777" w:rsidTr="5D761867">
        <w:trPr>
          <w:trHeight w:val="555"/>
        </w:trPr>
        <w:tc>
          <w:tcPr>
            <w:tcW w:w="1275" w:type="dxa"/>
          </w:tcPr>
          <w:p w14:paraId="41528E0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Cyprus </w:t>
            </w:r>
          </w:p>
        </w:tc>
        <w:tc>
          <w:tcPr>
            <w:tcW w:w="6345" w:type="dxa"/>
          </w:tcPr>
          <w:p w14:paraId="171FBF5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plánuje dedikovať sekciu na OD portáli pre HVD, obsah editora a pridať tagy pre možnosť filtrovania podľa HVD. </w:t>
            </w:r>
          </w:p>
        </w:tc>
        <w:tc>
          <w:tcPr>
            <w:tcW w:w="1800" w:type="dxa"/>
          </w:tcPr>
          <w:p w14:paraId="37FD651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Ekonomické benefity pre verejnú správu</w:t>
            </w:r>
          </w:p>
        </w:tc>
      </w:tr>
      <w:tr w:rsidR="00D56930" w:rsidRPr="00766FA0" w14:paraId="517A9454" w14:textId="77777777" w:rsidTr="5D761867">
        <w:trPr>
          <w:trHeight w:val="825"/>
        </w:trPr>
        <w:tc>
          <w:tcPr>
            <w:tcW w:w="1275" w:type="dxa"/>
          </w:tcPr>
          <w:p w14:paraId="6C52980E"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Estónsko</w:t>
            </w:r>
          </w:p>
        </w:tc>
        <w:tc>
          <w:tcPr>
            <w:tcW w:w="6345" w:type="dxa"/>
          </w:tcPr>
          <w:p w14:paraId="37A0539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Plánujú sa </w:t>
            </w:r>
            <w:proofErr w:type="spellStart"/>
            <w:r w:rsidRPr="00766FA0">
              <w:rPr>
                <w:rFonts w:asciiTheme="majorHAnsi" w:eastAsia="Calibri" w:hAnsiTheme="majorHAnsi" w:cstheme="majorHAnsi"/>
              </w:rPr>
              <w:t>filtrovacie</w:t>
            </w:r>
            <w:proofErr w:type="spellEnd"/>
            <w:r w:rsidRPr="00766FA0">
              <w:rPr>
                <w:rFonts w:asciiTheme="majorHAnsi" w:eastAsia="Calibri" w:hAnsiTheme="majorHAnsi" w:cstheme="majorHAnsi"/>
              </w:rPr>
              <w:t xml:space="preserve"> možnosti pre rozlišovanie HVD, rovnako sa im budú venovať aj separátne blogy, tematické stretnutia pre zvyšovanie povedomia. </w:t>
            </w:r>
          </w:p>
        </w:tc>
        <w:tc>
          <w:tcPr>
            <w:tcW w:w="1800" w:type="dxa"/>
          </w:tcPr>
          <w:p w14:paraId="1CB471B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HVD</w:t>
            </w:r>
          </w:p>
        </w:tc>
      </w:tr>
      <w:tr w:rsidR="00D56930" w:rsidRPr="00766FA0" w14:paraId="0848E314" w14:textId="77777777" w:rsidTr="5D761867">
        <w:trPr>
          <w:trHeight w:val="1110"/>
        </w:trPr>
        <w:tc>
          <w:tcPr>
            <w:tcW w:w="1275" w:type="dxa"/>
          </w:tcPr>
          <w:p w14:paraId="66992C1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Holandsko</w:t>
            </w:r>
          </w:p>
        </w:tc>
        <w:tc>
          <w:tcPr>
            <w:tcW w:w="6345" w:type="dxa"/>
          </w:tcPr>
          <w:p w14:paraId="1D3E26F5" w14:textId="560C2A1D" w:rsidR="00D56930" w:rsidRPr="00766FA0" w:rsidRDefault="00F302E0" w:rsidP="005D690C">
            <w:pPr>
              <w:rPr>
                <w:rFonts w:asciiTheme="majorHAnsi" w:eastAsia="Calibri" w:hAnsiTheme="majorHAnsi" w:cstheme="majorHAnsi"/>
              </w:rPr>
            </w:pPr>
            <w:r w:rsidRPr="00766FA0">
              <w:rPr>
                <w:rFonts w:asciiTheme="majorHAnsi" w:eastAsia="Calibri" w:hAnsiTheme="majorHAnsi" w:cstheme="majorHAnsi"/>
              </w:rPr>
              <w:t xml:space="preserve">Už implementované vyhľadávanie podľa HVD, </w:t>
            </w:r>
            <w:proofErr w:type="spellStart"/>
            <w:r w:rsidRPr="00766FA0">
              <w:rPr>
                <w:rFonts w:asciiTheme="majorHAnsi" w:eastAsia="Calibri" w:hAnsiTheme="majorHAnsi" w:cstheme="majorHAnsi"/>
              </w:rPr>
              <w:t>stakeholderi</w:t>
            </w:r>
            <w:proofErr w:type="spellEnd"/>
            <w:r w:rsidRPr="00766FA0">
              <w:rPr>
                <w:rFonts w:asciiTheme="majorHAnsi" w:eastAsia="Calibri" w:hAnsiTheme="majorHAnsi" w:cstheme="majorHAnsi"/>
              </w:rPr>
              <w:t xml:space="preserve"> boli zapojení do identifik</w:t>
            </w:r>
            <w:r w:rsidR="005D690C">
              <w:rPr>
                <w:rFonts w:asciiTheme="majorHAnsi" w:eastAsia="Calibri" w:hAnsiTheme="majorHAnsi" w:cstheme="majorHAnsi"/>
              </w:rPr>
              <w:t xml:space="preserve">ácie HVD </w:t>
            </w:r>
            <w:proofErr w:type="spellStart"/>
            <w:r w:rsidR="005D690C">
              <w:rPr>
                <w:rFonts w:asciiTheme="majorHAnsi" w:eastAsia="Calibri" w:hAnsiTheme="majorHAnsi" w:cstheme="majorHAnsi"/>
              </w:rPr>
              <w:t>datasetov</w:t>
            </w:r>
            <w:proofErr w:type="spellEnd"/>
            <w:r w:rsidR="005D690C">
              <w:rPr>
                <w:rFonts w:asciiTheme="majorHAnsi" w:eastAsia="Calibri" w:hAnsiTheme="majorHAnsi" w:cstheme="majorHAnsi"/>
              </w:rPr>
              <w:t xml:space="preserve">, </w:t>
            </w:r>
            <w:r w:rsidRPr="00766FA0">
              <w:rPr>
                <w:rFonts w:asciiTheme="majorHAnsi" w:eastAsia="Calibri" w:hAnsiTheme="majorHAnsi" w:cstheme="majorHAnsi"/>
              </w:rPr>
              <w:t xml:space="preserve">pričom sa zoznam validoval so štatistikami o najnavštevovanejšími </w:t>
            </w:r>
            <w:proofErr w:type="spellStart"/>
            <w:r w:rsidRPr="00766FA0">
              <w:rPr>
                <w:rFonts w:asciiTheme="majorHAnsi" w:eastAsia="Calibri" w:hAnsiTheme="majorHAnsi" w:cstheme="majorHAnsi"/>
              </w:rPr>
              <w:t>datasetmi</w:t>
            </w:r>
            <w:proofErr w:type="spellEnd"/>
            <w:r w:rsidRPr="00766FA0">
              <w:rPr>
                <w:rFonts w:asciiTheme="majorHAnsi" w:eastAsia="Calibri" w:hAnsiTheme="majorHAnsi" w:cstheme="majorHAnsi"/>
              </w:rPr>
              <w:t xml:space="preserve"> a ap</w:t>
            </w:r>
            <w:r w:rsidR="005D690C">
              <w:rPr>
                <w:rFonts w:asciiTheme="majorHAnsi" w:eastAsia="Calibri" w:hAnsiTheme="majorHAnsi" w:cstheme="majorHAnsi"/>
              </w:rPr>
              <w:t xml:space="preserve">likáciami. Zoznam </w:t>
            </w:r>
            <w:proofErr w:type="spellStart"/>
            <w:r w:rsidR="005D690C">
              <w:rPr>
                <w:rFonts w:asciiTheme="majorHAnsi" w:eastAsia="Calibri" w:hAnsiTheme="majorHAnsi" w:cstheme="majorHAnsi"/>
              </w:rPr>
              <w:t>datasetov</w:t>
            </w:r>
            <w:proofErr w:type="spellEnd"/>
            <w:r w:rsidR="005D690C">
              <w:rPr>
                <w:rFonts w:asciiTheme="majorHAnsi" w:eastAsia="Calibri" w:hAnsiTheme="majorHAnsi" w:cstheme="majorHAnsi"/>
              </w:rPr>
              <w:t xml:space="preserve"> bude</w:t>
            </w:r>
            <w:r w:rsidRPr="00766FA0">
              <w:rPr>
                <w:rFonts w:asciiTheme="majorHAnsi" w:eastAsia="Calibri" w:hAnsiTheme="majorHAnsi" w:cstheme="majorHAnsi"/>
              </w:rPr>
              <w:t xml:space="preserve"> aktualizovaný po ročnom cykle. </w:t>
            </w:r>
          </w:p>
        </w:tc>
        <w:tc>
          <w:tcPr>
            <w:tcW w:w="1800" w:type="dxa"/>
          </w:tcPr>
          <w:p w14:paraId="7469575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HVD</w:t>
            </w:r>
          </w:p>
        </w:tc>
      </w:tr>
      <w:tr w:rsidR="00D56930" w:rsidRPr="00766FA0" w14:paraId="120BA08E" w14:textId="77777777" w:rsidTr="5D761867">
        <w:trPr>
          <w:trHeight w:val="555"/>
        </w:trPr>
        <w:tc>
          <w:tcPr>
            <w:tcW w:w="1275" w:type="dxa"/>
          </w:tcPr>
          <w:p w14:paraId="6F3C1F8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Rakúsko</w:t>
            </w:r>
          </w:p>
        </w:tc>
        <w:tc>
          <w:tcPr>
            <w:tcW w:w="6345" w:type="dxa"/>
          </w:tcPr>
          <w:p w14:paraId="7093414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Rakúsko má implementovanú stránku “</w:t>
            </w:r>
            <w:proofErr w:type="spellStart"/>
            <w:r w:rsidRPr="00766FA0">
              <w:rPr>
                <w:rFonts w:asciiTheme="majorHAnsi" w:eastAsia="Calibri" w:hAnsiTheme="majorHAnsi" w:cstheme="majorHAnsi"/>
              </w:rPr>
              <w:t>Frag</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Staat</w:t>
            </w:r>
            <w:proofErr w:type="spellEnd"/>
            <w:r w:rsidRPr="00766FA0">
              <w:rPr>
                <w:rFonts w:asciiTheme="majorHAnsi" w:eastAsia="Calibri" w:hAnsiTheme="majorHAnsi" w:cstheme="majorHAnsi"/>
              </w:rPr>
              <w:t xml:space="preserve">", v rámci ktorej je možné monitorovať požiadavky o sprístupňovanie dát a status ich vybavenia. Používatelia môžu byť notifikovaný prostredníctvom RSS a ATOM </w:t>
            </w:r>
            <w:proofErr w:type="spellStart"/>
            <w:r w:rsidRPr="00766FA0">
              <w:rPr>
                <w:rFonts w:asciiTheme="majorHAnsi" w:eastAsia="Calibri" w:hAnsiTheme="majorHAnsi" w:cstheme="majorHAnsi"/>
              </w:rPr>
              <w:t>feedu</w:t>
            </w:r>
            <w:proofErr w:type="spellEnd"/>
            <w:r w:rsidRPr="00766FA0">
              <w:rPr>
                <w:rFonts w:asciiTheme="majorHAnsi" w:eastAsia="Calibri" w:hAnsiTheme="majorHAnsi" w:cstheme="majorHAnsi"/>
              </w:rPr>
              <w:t xml:space="preserve">. </w:t>
            </w:r>
          </w:p>
        </w:tc>
        <w:tc>
          <w:tcPr>
            <w:tcW w:w="1800" w:type="dxa"/>
          </w:tcPr>
          <w:p w14:paraId="5C3C5812"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Požadované </w:t>
            </w:r>
            <w:proofErr w:type="spellStart"/>
            <w:r w:rsidRPr="00766FA0">
              <w:rPr>
                <w:rFonts w:asciiTheme="majorHAnsi" w:eastAsia="Calibri" w:hAnsiTheme="majorHAnsi" w:cstheme="majorHAnsi"/>
              </w:rPr>
              <w:t>datasety</w:t>
            </w:r>
            <w:proofErr w:type="spellEnd"/>
            <w:r w:rsidRPr="00766FA0">
              <w:rPr>
                <w:rFonts w:asciiTheme="majorHAnsi" w:eastAsia="Calibri" w:hAnsiTheme="majorHAnsi" w:cstheme="majorHAnsi"/>
              </w:rPr>
              <w:t xml:space="preserve"> </w:t>
            </w:r>
          </w:p>
        </w:tc>
      </w:tr>
      <w:tr w:rsidR="00D56930" w:rsidRPr="00766FA0" w14:paraId="0EDABBA3" w14:textId="77777777" w:rsidTr="5D761867">
        <w:trPr>
          <w:trHeight w:val="555"/>
        </w:trPr>
        <w:tc>
          <w:tcPr>
            <w:tcW w:w="1275" w:type="dxa"/>
          </w:tcPr>
          <w:p w14:paraId="631B1E4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Francúzsko</w:t>
            </w:r>
          </w:p>
        </w:tc>
        <w:tc>
          <w:tcPr>
            <w:tcW w:w="6345" w:type="dxa"/>
          </w:tcPr>
          <w:p w14:paraId="2265A0E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Prostredníctvom interaktívneho formuláru portál vyhodnocuje ku ktorej cieľovej skupine používateľ patrí a akú najlepšiu formu podpory mu vie podpora poskytnúť. </w:t>
            </w:r>
          </w:p>
        </w:tc>
        <w:tc>
          <w:tcPr>
            <w:tcW w:w="1800" w:type="dxa"/>
          </w:tcPr>
          <w:p w14:paraId="2FDB65B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Požadované </w:t>
            </w:r>
            <w:proofErr w:type="spellStart"/>
            <w:r w:rsidRPr="00766FA0">
              <w:rPr>
                <w:rFonts w:asciiTheme="majorHAnsi" w:eastAsia="Calibri" w:hAnsiTheme="majorHAnsi" w:cstheme="majorHAnsi"/>
              </w:rPr>
              <w:t>datasety</w:t>
            </w:r>
            <w:proofErr w:type="spellEnd"/>
            <w:r w:rsidRPr="00766FA0">
              <w:rPr>
                <w:rFonts w:asciiTheme="majorHAnsi" w:eastAsia="Calibri" w:hAnsiTheme="majorHAnsi" w:cstheme="majorHAnsi"/>
              </w:rPr>
              <w:t xml:space="preserve"> </w:t>
            </w:r>
          </w:p>
        </w:tc>
      </w:tr>
      <w:tr w:rsidR="00D56930" w:rsidRPr="00766FA0" w14:paraId="7F5D4CAE" w14:textId="77777777" w:rsidTr="5D761867">
        <w:trPr>
          <w:trHeight w:val="825"/>
        </w:trPr>
        <w:tc>
          <w:tcPr>
            <w:tcW w:w="1275" w:type="dxa"/>
          </w:tcPr>
          <w:p w14:paraId="785D03A0"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Francúzsko</w:t>
            </w:r>
          </w:p>
        </w:tc>
        <w:tc>
          <w:tcPr>
            <w:tcW w:w="6345" w:type="dxa"/>
          </w:tcPr>
          <w:p w14:paraId="5B41F386" w14:textId="20CC1675" w:rsidR="00D56930" w:rsidRPr="00766FA0" w:rsidRDefault="005D690C">
            <w:pPr>
              <w:rPr>
                <w:rFonts w:asciiTheme="majorHAnsi" w:eastAsia="Calibri" w:hAnsiTheme="majorHAnsi" w:cstheme="majorHAnsi"/>
              </w:rPr>
            </w:pPr>
            <w:r>
              <w:rPr>
                <w:rFonts w:asciiTheme="majorHAnsi" w:eastAsia="Calibri" w:hAnsiTheme="majorHAnsi" w:cstheme="majorHAnsi"/>
              </w:rPr>
              <w:t>OD portál má diskusný modu</w:t>
            </w:r>
            <w:r w:rsidR="00F302E0" w:rsidRPr="00766FA0">
              <w:rPr>
                <w:rFonts w:asciiTheme="majorHAnsi" w:eastAsia="Calibri" w:hAnsiTheme="majorHAnsi" w:cstheme="majorHAnsi"/>
              </w:rPr>
              <w:t xml:space="preserve">l kde používatelia vedia vyjadriť ich názor na </w:t>
            </w:r>
            <w:proofErr w:type="spellStart"/>
            <w:r w:rsidR="00F302E0" w:rsidRPr="00766FA0">
              <w:rPr>
                <w:rFonts w:asciiTheme="majorHAnsi" w:eastAsia="Calibri" w:hAnsiTheme="majorHAnsi" w:cstheme="majorHAnsi"/>
              </w:rPr>
              <w:t>vypublikované</w:t>
            </w:r>
            <w:proofErr w:type="spellEnd"/>
            <w:r w:rsidR="00F302E0" w:rsidRPr="00766FA0">
              <w:rPr>
                <w:rFonts w:asciiTheme="majorHAnsi" w:eastAsia="Calibri" w:hAnsiTheme="majorHAnsi" w:cstheme="majorHAnsi"/>
              </w:rPr>
              <w:t xml:space="preserve"> </w:t>
            </w:r>
            <w:proofErr w:type="spellStart"/>
            <w:r w:rsidR="00F302E0" w:rsidRPr="00766FA0">
              <w:rPr>
                <w:rFonts w:asciiTheme="majorHAnsi" w:eastAsia="Calibri" w:hAnsiTheme="majorHAnsi" w:cstheme="majorHAnsi"/>
              </w:rPr>
              <w:t>datasety</w:t>
            </w:r>
            <w:proofErr w:type="spellEnd"/>
            <w:r w:rsidR="00F302E0" w:rsidRPr="00766FA0">
              <w:rPr>
                <w:rFonts w:asciiTheme="majorHAnsi" w:eastAsia="Calibri" w:hAnsiTheme="majorHAnsi" w:cstheme="majorHAnsi"/>
              </w:rPr>
              <w:t xml:space="preserve"> - negatívne, pozitívne. </w:t>
            </w:r>
          </w:p>
        </w:tc>
        <w:tc>
          <w:tcPr>
            <w:tcW w:w="1800" w:type="dxa"/>
          </w:tcPr>
          <w:p w14:paraId="0C28414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Zapojenie komunity</w:t>
            </w:r>
          </w:p>
        </w:tc>
      </w:tr>
      <w:tr w:rsidR="00D56930" w:rsidRPr="00766FA0" w14:paraId="0E8D093B" w14:textId="77777777" w:rsidTr="5D761867">
        <w:trPr>
          <w:trHeight w:val="555"/>
        </w:trPr>
        <w:tc>
          <w:tcPr>
            <w:tcW w:w="1275" w:type="dxa"/>
          </w:tcPr>
          <w:p w14:paraId="3953B422"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Írsko</w:t>
            </w:r>
          </w:p>
        </w:tc>
        <w:tc>
          <w:tcPr>
            <w:tcW w:w="6345" w:type="dxa"/>
          </w:tcPr>
          <w:p w14:paraId="5B325F2E" w14:textId="5607937B"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Implementovaný bol nástroj Data Audit</w:t>
            </w:r>
            <w:r w:rsidR="005D690C">
              <w:rPr>
                <w:rFonts w:asciiTheme="majorHAnsi" w:eastAsia="Calibri" w:hAnsiTheme="majorHAnsi" w:cstheme="majorHAnsi"/>
              </w:rPr>
              <w:t xml:space="preserve"> </w:t>
            </w:r>
            <w:proofErr w:type="spellStart"/>
            <w:r w:rsidR="005D690C">
              <w:rPr>
                <w:rFonts w:asciiTheme="majorHAnsi" w:eastAsia="Calibri" w:hAnsiTheme="majorHAnsi" w:cstheme="majorHAnsi"/>
              </w:rPr>
              <w:t>Tool</w:t>
            </w:r>
            <w:proofErr w:type="spellEnd"/>
            <w:r w:rsidRPr="00766FA0">
              <w:rPr>
                <w:rFonts w:asciiTheme="majorHAnsi" w:eastAsia="Calibri" w:hAnsiTheme="majorHAnsi" w:cstheme="majorHAnsi"/>
              </w:rPr>
              <w:t xml:space="preserve">, ktorý metodicky sprevádza producenta dát počas publikačného procesu a zabezpečuje aby boli metadáta kompletné. </w:t>
            </w:r>
          </w:p>
        </w:tc>
        <w:tc>
          <w:tcPr>
            <w:tcW w:w="1800" w:type="dxa"/>
          </w:tcPr>
          <w:p w14:paraId="367A57F4"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Zapojenie komunity</w:t>
            </w:r>
          </w:p>
        </w:tc>
      </w:tr>
      <w:tr w:rsidR="00D56930" w:rsidRPr="00766FA0" w14:paraId="7EF45590" w14:textId="77777777" w:rsidTr="5D761867">
        <w:trPr>
          <w:trHeight w:val="555"/>
        </w:trPr>
        <w:tc>
          <w:tcPr>
            <w:tcW w:w="1275" w:type="dxa"/>
          </w:tcPr>
          <w:p w14:paraId="53A7CAE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Francúzsko</w:t>
            </w:r>
          </w:p>
        </w:tc>
        <w:tc>
          <w:tcPr>
            <w:tcW w:w="6345" w:type="dxa"/>
          </w:tcPr>
          <w:p w14:paraId="671F57FB"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Spustený bol nástroj Data Audit </w:t>
            </w:r>
            <w:proofErr w:type="spellStart"/>
            <w:r w:rsidRPr="00766FA0">
              <w:rPr>
                <w:rFonts w:asciiTheme="majorHAnsi" w:eastAsia="Calibri" w:hAnsiTheme="majorHAnsi" w:cstheme="majorHAnsi"/>
              </w:rPr>
              <w:t>Tool</w:t>
            </w:r>
            <w:proofErr w:type="spellEnd"/>
            <w:r w:rsidRPr="00766FA0">
              <w:rPr>
                <w:rFonts w:asciiTheme="majorHAnsi" w:eastAsia="Calibri" w:hAnsiTheme="majorHAnsi" w:cstheme="majorHAnsi"/>
              </w:rPr>
              <w:t xml:space="preserve">, ktorý metodický sprevádza producenta počas procesu publikácia aby boli metadáta kompletné. </w:t>
            </w:r>
          </w:p>
        </w:tc>
        <w:tc>
          <w:tcPr>
            <w:tcW w:w="1800" w:type="dxa"/>
          </w:tcPr>
          <w:p w14:paraId="387F1924"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Zapojenie komunity</w:t>
            </w:r>
          </w:p>
        </w:tc>
      </w:tr>
      <w:tr w:rsidR="00D56930" w:rsidRPr="00766FA0" w14:paraId="2045C08B" w14:textId="77777777" w:rsidTr="5D761867">
        <w:trPr>
          <w:trHeight w:val="555"/>
        </w:trPr>
        <w:tc>
          <w:tcPr>
            <w:tcW w:w="1275" w:type="dxa"/>
          </w:tcPr>
          <w:p w14:paraId="7E836D32"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Francúzsko</w:t>
            </w:r>
          </w:p>
        </w:tc>
        <w:tc>
          <w:tcPr>
            <w:tcW w:w="6345" w:type="dxa"/>
          </w:tcPr>
          <w:p w14:paraId="130108F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OD portál umožňuje ukážky CSV súborov a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pracuje na prototype na zobrazovanie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analytického reportu z URL súboru </w:t>
            </w:r>
          </w:p>
        </w:tc>
        <w:tc>
          <w:tcPr>
            <w:tcW w:w="1800" w:type="dxa"/>
          </w:tcPr>
          <w:p w14:paraId="29C25BB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Vytváranie príkladov použitia otvorených dát </w:t>
            </w:r>
          </w:p>
        </w:tc>
      </w:tr>
      <w:tr w:rsidR="00D56930" w:rsidRPr="00766FA0" w14:paraId="2B902909" w14:textId="77777777" w:rsidTr="5D761867">
        <w:trPr>
          <w:trHeight w:val="555"/>
        </w:trPr>
        <w:tc>
          <w:tcPr>
            <w:tcW w:w="1275" w:type="dxa"/>
          </w:tcPr>
          <w:p w14:paraId="2EF86366"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Írsko</w:t>
            </w:r>
          </w:p>
        </w:tc>
        <w:tc>
          <w:tcPr>
            <w:tcW w:w="6345" w:type="dxa"/>
          </w:tcPr>
          <w:p w14:paraId="0A09FDCD"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Írsky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portál obsahuje </w:t>
            </w:r>
            <w:proofErr w:type="spellStart"/>
            <w:r w:rsidRPr="00766FA0">
              <w:rPr>
                <w:rFonts w:asciiTheme="majorHAnsi" w:eastAsia="Calibri" w:hAnsiTheme="majorHAnsi" w:cstheme="majorHAnsi"/>
              </w:rPr>
              <w:t>datasety</w:t>
            </w:r>
            <w:proofErr w:type="spellEnd"/>
            <w:r w:rsidRPr="00766FA0">
              <w:rPr>
                <w:rFonts w:asciiTheme="majorHAnsi" w:eastAsia="Calibri" w:hAnsiTheme="majorHAnsi" w:cstheme="majorHAnsi"/>
              </w:rPr>
              <w:t xml:space="preserve"> na tému COVID-19. </w:t>
            </w:r>
          </w:p>
          <w:p w14:paraId="3C5A485C" w14:textId="77777777" w:rsidR="00D56930" w:rsidRPr="00766FA0" w:rsidRDefault="00D56930">
            <w:pPr>
              <w:rPr>
                <w:rFonts w:asciiTheme="majorHAnsi" w:eastAsia="Calibri" w:hAnsiTheme="majorHAnsi" w:cstheme="majorHAnsi"/>
              </w:rPr>
            </w:pPr>
          </w:p>
        </w:tc>
        <w:tc>
          <w:tcPr>
            <w:tcW w:w="1800" w:type="dxa"/>
          </w:tcPr>
          <w:p w14:paraId="6E96D5AC"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Najpopulárnejšie dátové domény </w:t>
            </w:r>
          </w:p>
        </w:tc>
      </w:tr>
      <w:tr w:rsidR="00D56930" w:rsidRPr="00766FA0" w14:paraId="7997FA3A" w14:textId="77777777" w:rsidTr="5D761867">
        <w:trPr>
          <w:trHeight w:val="825"/>
        </w:trPr>
        <w:tc>
          <w:tcPr>
            <w:tcW w:w="1275" w:type="dxa"/>
          </w:tcPr>
          <w:p w14:paraId="54831A5B"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Estónsko</w:t>
            </w:r>
          </w:p>
        </w:tc>
        <w:tc>
          <w:tcPr>
            <w:tcW w:w="6345" w:type="dxa"/>
          </w:tcPr>
          <w:p w14:paraId="4496F7F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Estónsko prostredníctvom Google </w:t>
            </w:r>
            <w:proofErr w:type="spellStart"/>
            <w:r w:rsidRPr="00766FA0">
              <w:rPr>
                <w:rFonts w:asciiTheme="majorHAnsi" w:eastAsia="Calibri" w:hAnsiTheme="majorHAnsi" w:cstheme="majorHAnsi"/>
              </w:rPr>
              <w:t>Analytics</w:t>
            </w:r>
            <w:proofErr w:type="spellEnd"/>
            <w:r w:rsidRPr="00766FA0">
              <w:rPr>
                <w:rFonts w:asciiTheme="majorHAnsi" w:eastAsia="Calibri" w:hAnsiTheme="majorHAnsi" w:cstheme="majorHAnsi"/>
              </w:rPr>
              <w:t xml:space="preserve"> zhromažďuje informácie o aktuálnom využívaní API (stále nízka); najviac je API využívaná v rámci </w:t>
            </w:r>
            <w:proofErr w:type="spellStart"/>
            <w:r w:rsidRPr="00766FA0">
              <w:rPr>
                <w:rFonts w:asciiTheme="majorHAnsi" w:eastAsia="Calibri" w:hAnsiTheme="majorHAnsi" w:cstheme="majorHAnsi"/>
              </w:rPr>
              <w:t>geopriestorových</w:t>
            </w:r>
            <w:proofErr w:type="spellEnd"/>
            <w:r w:rsidRPr="00766FA0">
              <w:rPr>
                <w:rFonts w:asciiTheme="majorHAnsi" w:eastAsia="Calibri" w:hAnsiTheme="majorHAnsi" w:cstheme="majorHAnsi"/>
              </w:rPr>
              <w:t xml:space="preserve"> a dopravných dát. Pre zlepšenie využívania API sa práve vytvára API návod. </w:t>
            </w:r>
          </w:p>
        </w:tc>
        <w:tc>
          <w:tcPr>
            <w:tcW w:w="1800" w:type="dxa"/>
          </w:tcPr>
          <w:p w14:paraId="6EB38F93"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Aplikačné programové rozhranie(API)</w:t>
            </w:r>
          </w:p>
        </w:tc>
      </w:tr>
      <w:tr w:rsidR="00D56930" w:rsidRPr="00766FA0" w14:paraId="07D719B2" w14:textId="77777777" w:rsidTr="5D761867">
        <w:trPr>
          <w:trHeight w:val="585"/>
        </w:trPr>
        <w:tc>
          <w:tcPr>
            <w:tcW w:w="1275" w:type="dxa"/>
          </w:tcPr>
          <w:p w14:paraId="56677EC7"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Írsko</w:t>
            </w:r>
          </w:p>
        </w:tc>
        <w:tc>
          <w:tcPr>
            <w:tcW w:w="6345" w:type="dxa"/>
          </w:tcPr>
          <w:p w14:paraId="5B776DEF"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Existuje sieť dátových kurátorov skrz organizácie verejného sektora a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poskytuje sieti podporu. </w:t>
            </w:r>
          </w:p>
        </w:tc>
        <w:tc>
          <w:tcPr>
            <w:tcW w:w="1800" w:type="dxa"/>
          </w:tcPr>
          <w:p w14:paraId="0FC15B45"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Výzvy v poskytovaní dát</w:t>
            </w:r>
          </w:p>
        </w:tc>
      </w:tr>
      <w:tr w:rsidR="00D56930" w:rsidRPr="00766FA0" w14:paraId="1E58C512" w14:textId="77777777" w:rsidTr="5D761867">
        <w:trPr>
          <w:trHeight w:val="285"/>
        </w:trPr>
        <w:tc>
          <w:tcPr>
            <w:tcW w:w="1275" w:type="dxa"/>
          </w:tcPr>
          <w:p w14:paraId="62017AE8"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Írsko</w:t>
            </w:r>
          </w:p>
        </w:tc>
        <w:tc>
          <w:tcPr>
            <w:tcW w:w="6345" w:type="dxa"/>
          </w:tcPr>
          <w:p w14:paraId="6DD50DCA"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OD portál má okrem stránky so štatistickým prehľadom implementovaný KPI nástroj, ktorý umožňuje hlbšiu analýzu </w:t>
            </w:r>
            <w:proofErr w:type="spellStart"/>
            <w:r w:rsidRPr="00766FA0">
              <w:rPr>
                <w:rFonts w:asciiTheme="majorHAnsi" w:eastAsia="Calibri" w:hAnsiTheme="majorHAnsi" w:cstheme="majorHAnsi"/>
              </w:rPr>
              <w:t>datasetov</w:t>
            </w:r>
            <w:proofErr w:type="spellEnd"/>
            <w:r w:rsidRPr="00766FA0">
              <w:rPr>
                <w:rFonts w:asciiTheme="majorHAnsi" w:eastAsia="Calibri" w:hAnsiTheme="majorHAnsi" w:cstheme="majorHAnsi"/>
              </w:rPr>
              <w:t xml:space="preserve">.  </w:t>
            </w:r>
          </w:p>
        </w:tc>
        <w:tc>
          <w:tcPr>
            <w:tcW w:w="1800" w:type="dxa"/>
          </w:tcPr>
          <w:p w14:paraId="217EF3B9" w14:textId="77777777" w:rsidR="00D56930" w:rsidRPr="00766FA0" w:rsidRDefault="00F302E0">
            <w:pPr>
              <w:rPr>
                <w:rFonts w:asciiTheme="majorHAnsi" w:eastAsia="Calibri" w:hAnsiTheme="majorHAnsi" w:cstheme="majorHAnsi"/>
              </w:rPr>
            </w:pPr>
            <w:r w:rsidRPr="00766FA0">
              <w:rPr>
                <w:rFonts w:asciiTheme="majorHAnsi" w:eastAsia="Calibri" w:hAnsiTheme="majorHAnsi" w:cstheme="majorHAnsi"/>
              </w:rPr>
              <w:t xml:space="preserve">Monitorovanie výkonu </w:t>
            </w:r>
          </w:p>
        </w:tc>
      </w:tr>
    </w:tbl>
    <w:p w14:paraId="4E8CF43E" w14:textId="77777777" w:rsidR="00D56930" w:rsidRPr="00766FA0" w:rsidRDefault="00D56930">
      <w:pPr>
        <w:spacing w:line="240" w:lineRule="auto"/>
        <w:rPr>
          <w:rFonts w:asciiTheme="majorHAnsi" w:eastAsia="Calibri" w:hAnsiTheme="majorHAnsi" w:cstheme="majorHAnsi"/>
        </w:rPr>
      </w:pPr>
    </w:p>
    <w:p w14:paraId="1082CAEA" w14:textId="77777777" w:rsidR="00D56930" w:rsidRPr="00766FA0" w:rsidRDefault="00F302E0">
      <w:pPr>
        <w:pStyle w:val="Nadpis4"/>
        <w:spacing w:line="240" w:lineRule="auto"/>
        <w:rPr>
          <w:rFonts w:asciiTheme="majorHAnsi" w:hAnsiTheme="majorHAnsi" w:cstheme="majorHAnsi"/>
        </w:rPr>
      </w:pPr>
      <w:bookmarkStart w:id="11" w:name="_Toc121385996"/>
      <w:r w:rsidRPr="00766FA0">
        <w:rPr>
          <w:rFonts w:asciiTheme="majorHAnsi" w:hAnsiTheme="majorHAnsi" w:cstheme="majorHAnsi"/>
        </w:rPr>
        <w:t>Dimenzia 4: Open Data Kvalita</w:t>
      </w:r>
      <w:bookmarkEnd w:id="11"/>
      <w:r w:rsidRPr="00766FA0">
        <w:rPr>
          <w:rFonts w:asciiTheme="majorHAnsi" w:hAnsiTheme="majorHAnsi" w:cstheme="majorHAnsi"/>
        </w:rPr>
        <w:t xml:space="preserve"> </w:t>
      </w:r>
    </w:p>
    <w:p w14:paraId="04AF2510" w14:textId="410743B5" w:rsidR="00D56930" w:rsidRPr="00766FA0" w:rsidRDefault="00F302E0">
      <w:pPr>
        <w:rPr>
          <w:rFonts w:asciiTheme="majorHAnsi" w:hAnsiTheme="majorHAnsi" w:cstheme="majorHAnsi"/>
        </w:rPr>
      </w:pPr>
      <w:r w:rsidRPr="00766FA0">
        <w:rPr>
          <w:rFonts w:asciiTheme="majorHAnsi" w:hAnsiTheme="majorHAnsi" w:cstheme="majorHAnsi"/>
        </w:rPr>
        <w:t>SR najlepšie obstála v hodnotení kvality otvorených dát - z maximálneho počtu 650 bodov získala 456 bodov</w:t>
      </w:r>
      <w:r w:rsidR="00663165" w:rsidRPr="00766FA0">
        <w:rPr>
          <w:rFonts w:asciiTheme="majorHAnsi" w:hAnsiTheme="majorHAnsi" w:cstheme="majorHAnsi"/>
        </w:rPr>
        <w:t xml:space="preserve"> (70%) </w:t>
      </w:r>
      <w:r w:rsidRPr="00766FA0">
        <w:rPr>
          <w:rFonts w:asciiTheme="majorHAnsi" w:hAnsiTheme="majorHAnsi" w:cstheme="majorHAnsi"/>
        </w:rPr>
        <w:t xml:space="preserve">, čím sa pomaly približuje k EU priemeru. </w:t>
      </w:r>
    </w:p>
    <w:p w14:paraId="4E2D972D" w14:textId="77777777" w:rsidR="00D56930" w:rsidRPr="00766FA0" w:rsidRDefault="00D56930">
      <w:pPr>
        <w:spacing w:line="240" w:lineRule="auto"/>
        <w:rPr>
          <w:rFonts w:asciiTheme="majorHAnsi" w:eastAsia="Calibri" w:hAnsiTheme="majorHAnsi" w:cstheme="majorHAnsi"/>
        </w:rPr>
      </w:pPr>
    </w:p>
    <w:p w14:paraId="460D7450" w14:textId="4F428EF8" w:rsidR="00D56930" w:rsidRPr="00766FA0" w:rsidRDefault="00663165">
      <w:pPr>
        <w:spacing w:line="240" w:lineRule="auto"/>
        <w:rPr>
          <w:rFonts w:asciiTheme="majorHAnsi" w:eastAsia="Calibri" w:hAnsiTheme="majorHAnsi" w:cstheme="majorHAnsi"/>
        </w:rPr>
      </w:pPr>
      <w:r w:rsidRPr="00766FA0">
        <w:rPr>
          <w:rFonts w:asciiTheme="majorHAnsi" w:eastAsia="Calibri" w:hAnsiTheme="majorHAnsi" w:cstheme="majorHAnsi"/>
          <w:noProof/>
          <w:color w:val="2B579A"/>
          <w:lang w:val="sk-SK"/>
        </w:rPr>
        <mc:AlternateContent>
          <mc:Choice Requires="wps">
            <w:drawing>
              <wp:anchor distT="0" distB="0" distL="114300" distR="114300" simplePos="0" relativeHeight="251658244" behindDoc="0" locked="0" layoutInCell="1" allowOverlap="1" wp14:anchorId="47739B5B" wp14:editId="0D076F6C">
                <wp:simplePos x="0" y="0"/>
                <wp:positionH relativeFrom="column">
                  <wp:posOffset>4295140</wp:posOffset>
                </wp:positionH>
                <wp:positionV relativeFrom="paragraph">
                  <wp:posOffset>849954</wp:posOffset>
                </wp:positionV>
                <wp:extent cx="116958" cy="1754372"/>
                <wp:effectExtent l="57150" t="19050" r="73660" b="93980"/>
                <wp:wrapNone/>
                <wp:docPr id="21" name="Obdĺžnik 21"/>
                <wp:cNvGraphicFramePr/>
                <a:graphic xmlns:a="http://schemas.openxmlformats.org/drawingml/2006/main">
                  <a:graphicData uri="http://schemas.microsoft.com/office/word/2010/wordprocessingShape">
                    <wps:wsp>
                      <wps:cNvSpPr/>
                      <wps:spPr>
                        <a:xfrm>
                          <a:off x="0" y="0"/>
                          <a:ext cx="116958" cy="1754372"/>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c="http://schemas.openxmlformats.org/drawingml/2006/chart" xmlns:a16="http://schemas.microsoft.com/office/drawing/2014/main">
            <w:pict w14:anchorId="2A57E807">
              <v:rect id="Obdĺžnik 21" style="position:absolute;margin-left:338.2pt;margin-top:66.95pt;width:9.2pt;height:138.1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0b050" strokeweight="1.5pt" w14:anchorId="747A42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">
                <v:shadow on="t" color="black" opacity="22937f" offset="0,.63889mm" origin=",.5"/>
              </v:rect>
            </w:pict>
          </mc:Fallback>
        </mc:AlternateContent>
      </w:r>
      <w:r w:rsidR="00F302E0" w:rsidRPr="00766FA0">
        <w:rPr>
          <w:rFonts w:asciiTheme="majorHAnsi" w:eastAsia="Calibri" w:hAnsiTheme="majorHAnsi" w:cstheme="majorHAnsi"/>
          <w:noProof/>
          <w:color w:val="2B579A"/>
          <w:shd w:val="clear" w:color="auto" w:fill="E6E6E6"/>
          <w:lang w:val="sk-SK"/>
        </w:rPr>
        <w:drawing>
          <wp:inline distT="114300" distB="114300" distL="114300" distR="114300" wp14:anchorId="3F228FB1" wp14:editId="2BEF553D">
            <wp:extent cx="5731200" cy="353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3530600"/>
                    </a:xfrm>
                    <a:prstGeom prst="rect">
                      <a:avLst/>
                    </a:prstGeom>
                    <a:ln/>
                  </pic:spPr>
                </pic:pic>
              </a:graphicData>
            </a:graphic>
          </wp:inline>
        </w:drawing>
      </w:r>
    </w:p>
    <w:p w14:paraId="0D33E82C" w14:textId="77777777" w:rsidR="00D56930" w:rsidRPr="00766FA0" w:rsidRDefault="00D56930">
      <w:pPr>
        <w:spacing w:line="240" w:lineRule="auto"/>
        <w:rPr>
          <w:rFonts w:asciiTheme="majorHAnsi" w:eastAsia="Calibri" w:hAnsiTheme="majorHAnsi" w:cstheme="majorHAnsi"/>
        </w:rPr>
      </w:pPr>
    </w:p>
    <w:p w14:paraId="1B5EA1ED" w14:textId="77777777" w:rsidR="00D56930" w:rsidRPr="00766FA0" w:rsidRDefault="00F302E0">
      <w:pPr>
        <w:spacing w:line="240" w:lineRule="auto"/>
        <w:rPr>
          <w:rFonts w:asciiTheme="majorHAnsi" w:eastAsia="Calibri" w:hAnsiTheme="majorHAnsi" w:cstheme="majorHAnsi"/>
        </w:rPr>
      </w:pPr>
      <w:r w:rsidRPr="00766FA0">
        <w:rPr>
          <w:rFonts w:asciiTheme="majorHAnsi" w:eastAsia="Calibri" w:hAnsiTheme="majorHAnsi" w:cstheme="majorHAnsi"/>
        </w:rPr>
        <w:t xml:space="preserve">V tabuľke nižšie uvádzame niekoľko príkladov dobrej praxe zo štátov, ktoré najlepšie uspeli v posudzovaní kvality otvorených dát: </w:t>
      </w:r>
    </w:p>
    <w:p w14:paraId="1876AE95" w14:textId="77777777" w:rsidR="00D56930" w:rsidRPr="00766FA0" w:rsidRDefault="00D56930">
      <w:pPr>
        <w:spacing w:line="240" w:lineRule="auto"/>
        <w:rPr>
          <w:rFonts w:asciiTheme="majorHAnsi" w:eastAsia="Calibri" w:hAnsiTheme="majorHAnsi" w:cstheme="majorHAnsi"/>
        </w:rPr>
      </w:pPr>
    </w:p>
    <w:tbl>
      <w:tblPr>
        <w:tblStyle w:val="Tabukasmriekou4zvraznenie1"/>
        <w:tblW w:w="9032" w:type="dxa"/>
        <w:tblLayout w:type="fixed"/>
        <w:tblLook w:val="0620" w:firstRow="1" w:lastRow="0" w:firstColumn="0" w:lastColumn="0" w:noHBand="1" w:noVBand="1"/>
      </w:tblPr>
      <w:tblGrid>
        <w:gridCol w:w="1470"/>
        <w:gridCol w:w="6225"/>
        <w:gridCol w:w="1337"/>
      </w:tblGrid>
      <w:tr w:rsidR="00D56930" w:rsidRPr="00766FA0" w14:paraId="6D819230" w14:textId="77777777" w:rsidTr="5D761867">
        <w:trPr>
          <w:cnfStyle w:val="100000000000" w:firstRow="1" w:lastRow="0" w:firstColumn="0" w:lastColumn="0" w:oddVBand="0" w:evenVBand="0" w:oddHBand="0" w:evenHBand="0" w:firstRowFirstColumn="0" w:firstRowLastColumn="0" w:lastRowFirstColumn="0" w:lastRowLastColumn="0"/>
          <w:trHeight w:val="300"/>
          <w:tblHeader/>
        </w:trPr>
        <w:tc>
          <w:tcPr>
            <w:tcW w:w="1470" w:type="dxa"/>
          </w:tcPr>
          <w:p w14:paraId="1C14476C" w14:textId="77777777" w:rsidR="00D56930" w:rsidRPr="00766FA0" w:rsidRDefault="00F302E0">
            <w:pPr>
              <w:widowControl w:val="0"/>
              <w:jc w:val="center"/>
              <w:rPr>
                <w:rFonts w:asciiTheme="majorHAnsi" w:eastAsia="Calibri" w:hAnsiTheme="majorHAnsi" w:cstheme="majorHAnsi"/>
              </w:rPr>
            </w:pPr>
            <w:r w:rsidRPr="00766FA0">
              <w:rPr>
                <w:rFonts w:asciiTheme="majorHAnsi" w:eastAsia="Calibri" w:hAnsiTheme="majorHAnsi" w:cstheme="majorHAnsi"/>
                <w:b w:val="0"/>
                <w:sz w:val="24"/>
                <w:szCs w:val="24"/>
              </w:rPr>
              <w:t>Štát</w:t>
            </w:r>
          </w:p>
        </w:tc>
        <w:tc>
          <w:tcPr>
            <w:tcW w:w="6225" w:type="dxa"/>
          </w:tcPr>
          <w:p w14:paraId="5104C40A" w14:textId="77777777" w:rsidR="00D56930" w:rsidRPr="00766FA0" w:rsidRDefault="00F302E0">
            <w:pPr>
              <w:widowControl w:val="0"/>
              <w:jc w:val="center"/>
              <w:rPr>
                <w:rFonts w:asciiTheme="majorHAnsi" w:eastAsia="Calibri" w:hAnsiTheme="majorHAnsi" w:cstheme="majorHAnsi"/>
              </w:rPr>
            </w:pPr>
            <w:r w:rsidRPr="00766FA0">
              <w:rPr>
                <w:rFonts w:asciiTheme="majorHAnsi" w:eastAsia="Calibri" w:hAnsiTheme="majorHAnsi" w:cstheme="majorHAnsi"/>
                <w:b w:val="0"/>
                <w:sz w:val="24"/>
                <w:szCs w:val="24"/>
              </w:rPr>
              <w:t>Príklad dobrej praxe</w:t>
            </w:r>
          </w:p>
        </w:tc>
        <w:tc>
          <w:tcPr>
            <w:tcW w:w="1337" w:type="dxa"/>
          </w:tcPr>
          <w:p w14:paraId="3EE18A40" w14:textId="77777777" w:rsidR="00D56930" w:rsidRPr="00766FA0" w:rsidRDefault="00F302E0">
            <w:pPr>
              <w:widowControl w:val="0"/>
              <w:jc w:val="center"/>
              <w:rPr>
                <w:rFonts w:asciiTheme="majorHAnsi" w:eastAsia="Calibri" w:hAnsiTheme="majorHAnsi" w:cstheme="majorHAnsi"/>
              </w:rPr>
            </w:pPr>
            <w:proofErr w:type="spellStart"/>
            <w:r w:rsidRPr="00766FA0">
              <w:rPr>
                <w:rFonts w:asciiTheme="majorHAnsi" w:eastAsia="Calibri" w:hAnsiTheme="majorHAnsi" w:cstheme="majorHAnsi"/>
                <w:b w:val="0"/>
                <w:sz w:val="24"/>
                <w:szCs w:val="24"/>
              </w:rPr>
              <w:t>Sub</w:t>
            </w:r>
            <w:proofErr w:type="spellEnd"/>
            <w:r w:rsidRPr="00766FA0">
              <w:rPr>
                <w:rFonts w:asciiTheme="majorHAnsi" w:eastAsia="Calibri" w:hAnsiTheme="majorHAnsi" w:cstheme="majorHAnsi"/>
                <w:b w:val="0"/>
                <w:sz w:val="24"/>
                <w:szCs w:val="24"/>
              </w:rPr>
              <w:t>-kategória</w:t>
            </w:r>
          </w:p>
        </w:tc>
      </w:tr>
      <w:tr w:rsidR="00D56930" w:rsidRPr="00766FA0" w14:paraId="4CAE60D4" w14:textId="77777777" w:rsidTr="5D761867">
        <w:trPr>
          <w:trHeight w:val="1065"/>
        </w:trPr>
        <w:tc>
          <w:tcPr>
            <w:tcW w:w="1470" w:type="dxa"/>
          </w:tcPr>
          <w:p w14:paraId="1ED22C95"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Holandsko </w:t>
            </w:r>
          </w:p>
        </w:tc>
        <w:tc>
          <w:tcPr>
            <w:tcW w:w="6225" w:type="dxa"/>
          </w:tcPr>
          <w:p w14:paraId="00050E66" w14:textId="1FCCFB8E"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Jasne definovaný prístup na zabezpečenie toho aby boli metadáta v s</w:t>
            </w:r>
            <w:r w:rsidR="005D690C">
              <w:rPr>
                <w:rFonts w:asciiTheme="majorHAnsi" w:eastAsia="Calibri" w:hAnsiTheme="majorHAnsi" w:cstheme="majorHAnsi"/>
              </w:rPr>
              <w:t>úlade s DCAT štandardmi. Data tí</w:t>
            </w:r>
            <w:r w:rsidRPr="00766FA0">
              <w:rPr>
                <w:rFonts w:asciiTheme="majorHAnsi" w:eastAsia="Calibri" w:hAnsiTheme="majorHAnsi" w:cstheme="majorHAnsi"/>
              </w:rPr>
              <w:t xml:space="preserve">m kontroluje, či sú metadáta správne a v prípade nedostatkov je kontaktovaný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poskytovateľ. Dokumentácia je dostupná pre každého pre validáciu DCAT aplikačného profilu. </w:t>
            </w:r>
          </w:p>
        </w:tc>
        <w:tc>
          <w:tcPr>
            <w:tcW w:w="1337" w:type="dxa"/>
          </w:tcPr>
          <w:p w14:paraId="5D06105B"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Aktuálne metadáta </w:t>
            </w:r>
          </w:p>
        </w:tc>
      </w:tr>
      <w:tr w:rsidR="00D56930" w:rsidRPr="00766FA0" w14:paraId="38476D7C" w14:textId="77777777" w:rsidTr="5D761867">
        <w:trPr>
          <w:trHeight w:val="2100"/>
        </w:trPr>
        <w:tc>
          <w:tcPr>
            <w:tcW w:w="1470" w:type="dxa"/>
          </w:tcPr>
          <w:p w14:paraId="58C590B0"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Španielsko</w:t>
            </w:r>
          </w:p>
        </w:tc>
        <w:tc>
          <w:tcPr>
            <w:tcW w:w="6225" w:type="dxa"/>
          </w:tcPr>
          <w:p w14:paraId="40975E23" w14:textId="64112FB8" w:rsidR="00D56930" w:rsidRPr="00766FA0" w:rsidRDefault="00F302E0" w:rsidP="00BF1341">
            <w:pPr>
              <w:widowControl w:val="0"/>
              <w:spacing w:line="308" w:lineRule="auto"/>
              <w:rPr>
                <w:rFonts w:asciiTheme="majorHAnsi" w:eastAsia="Calibri" w:hAnsiTheme="majorHAnsi" w:cstheme="majorHAnsi"/>
                <w:color w:val="202124"/>
                <w:sz w:val="42"/>
                <w:szCs w:val="42"/>
                <w:shd w:val="clear" w:color="auto" w:fill="F8F9FA"/>
              </w:rPr>
            </w:pPr>
            <w:r w:rsidRPr="00766FA0">
              <w:rPr>
                <w:rFonts w:asciiTheme="majorHAnsi" w:eastAsia="Calibri" w:hAnsiTheme="majorHAnsi" w:cstheme="majorHAnsi"/>
              </w:rPr>
              <w:t xml:space="preserve">Kvalita metadát sa kontroluje v čase registrácie a pri aktualizácii. Súbory údajov, ktoré nespĺňajú normy kvality stanovené v „Norme technickej </w:t>
            </w:r>
            <w:proofErr w:type="spellStart"/>
            <w:r w:rsidRPr="00766FA0">
              <w:rPr>
                <w:rFonts w:asciiTheme="majorHAnsi" w:eastAsia="Calibri" w:hAnsiTheme="majorHAnsi" w:cstheme="majorHAnsi"/>
              </w:rPr>
              <w:t>interoperability</w:t>
            </w:r>
            <w:proofErr w:type="spellEnd"/>
            <w:r w:rsidRPr="00766FA0">
              <w:rPr>
                <w:rFonts w:asciiTheme="majorHAnsi" w:eastAsia="Calibri" w:hAnsiTheme="majorHAnsi" w:cstheme="majorHAnsi"/>
              </w:rPr>
              <w:t xml:space="preserve"> pre opätovné použitie informačných zdrojov“, nie sú akceptované. Vykonaná audit </w:t>
            </w:r>
            <w:proofErr w:type="spellStart"/>
            <w:r w:rsidRPr="00766FA0">
              <w:rPr>
                <w:rFonts w:asciiTheme="majorHAnsi" w:eastAsia="Calibri" w:hAnsiTheme="majorHAnsi" w:cstheme="majorHAnsi"/>
              </w:rPr>
              <w:t>metaúdajov</w:t>
            </w:r>
            <w:proofErr w:type="spellEnd"/>
            <w:r w:rsidRPr="00766FA0">
              <w:rPr>
                <w:rFonts w:asciiTheme="majorHAnsi" w:eastAsia="Calibri" w:hAnsiTheme="majorHAnsi" w:cstheme="majorHAnsi"/>
              </w:rPr>
              <w:t xml:space="preserve"> sa riadil podľa hodnotenia kvality (MQA), ktorý navrhla stránka data.europa.eu. </w:t>
            </w:r>
          </w:p>
        </w:tc>
        <w:tc>
          <w:tcPr>
            <w:tcW w:w="1337" w:type="dxa"/>
          </w:tcPr>
          <w:p w14:paraId="0A033651"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Monitoring kvality metadát</w:t>
            </w:r>
          </w:p>
        </w:tc>
      </w:tr>
      <w:tr w:rsidR="00D56930" w:rsidRPr="00766FA0" w14:paraId="7AE066C1" w14:textId="77777777" w:rsidTr="5D761867">
        <w:trPr>
          <w:trHeight w:val="1320"/>
        </w:trPr>
        <w:tc>
          <w:tcPr>
            <w:tcW w:w="1470" w:type="dxa"/>
          </w:tcPr>
          <w:p w14:paraId="27400065"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Francúzsko</w:t>
            </w:r>
          </w:p>
        </w:tc>
        <w:tc>
          <w:tcPr>
            <w:tcW w:w="6225" w:type="dxa"/>
          </w:tcPr>
          <w:p w14:paraId="5D5BEE11" w14:textId="15DB30A9"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poskytuje nástroj “</w:t>
            </w:r>
            <w:proofErr w:type="spellStart"/>
            <w:r w:rsidRPr="00766FA0">
              <w:rPr>
                <w:rFonts w:asciiTheme="majorHAnsi" w:eastAsia="Calibri" w:hAnsiTheme="majorHAnsi" w:cstheme="majorHAnsi"/>
              </w:rPr>
              <w:t>publier.etalab.studio</w:t>
            </w:r>
            <w:proofErr w:type="spellEnd"/>
            <w:r w:rsidRPr="00766FA0">
              <w:rPr>
                <w:rFonts w:asciiTheme="majorHAnsi" w:eastAsia="Calibri" w:hAnsiTheme="majorHAnsi" w:cstheme="majorHAnsi"/>
              </w:rPr>
              <w:t>”, ktorý napomáha používateľom portálu generovať ich dá</w:t>
            </w:r>
            <w:r w:rsidR="005D690C">
              <w:rPr>
                <w:rFonts w:asciiTheme="majorHAnsi" w:eastAsia="Calibri" w:hAnsiTheme="majorHAnsi" w:cstheme="majorHAnsi"/>
              </w:rPr>
              <w:t>t</w:t>
            </w:r>
            <w:r w:rsidRPr="00766FA0">
              <w:rPr>
                <w:rFonts w:asciiTheme="majorHAnsi" w:eastAsia="Calibri" w:hAnsiTheme="majorHAnsi" w:cstheme="majorHAnsi"/>
              </w:rPr>
              <w:t xml:space="preserve">a v štruktúrovanej podobe, zvyšuje kvalitu publikovaných dát. Open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tím poskytuje aj príručku pre poskytovateľov, ktorá okrem legislatívy. technických parametrov rieši aj vysoko kvalitné metadáta a komplexnú dokumentáciu. </w:t>
            </w:r>
          </w:p>
        </w:tc>
        <w:tc>
          <w:tcPr>
            <w:tcW w:w="1337" w:type="dxa"/>
          </w:tcPr>
          <w:p w14:paraId="2AC8F80A"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Podporné aktivity</w:t>
            </w:r>
          </w:p>
        </w:tc>
      </w:tr>
      <w:tr w:rsidR="00D56930" w:rsidRPr="00766FA0" w14:paraId="3D46BDC2" w14:textId="77777777" w:rsidTr="5D761867">
        <w:trPr>
          <w:trHeight w:val="735"/>
        </w:trPr>
        <w:tc>
          <w:tcPr>
            <w:tcW w:w="1470" w:type="dxa"/>
          </w:tcPr>
          <w:p w14:paraId="0DD2F320"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Írsko</w:t>
            </w:r>
          </w:p>
        </w:tc>
        <w:tc>
          <w:tcPr>
            <w:tcW w:w="6225" w:type="dxa"/>
          </w:tcPr>
          <w:p w14:paraId="70C5D396"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Vytvorená je Príručka pre Open Data publikáciu. </w:t>
            </w:r>
          </w:p>
        </w:tc>
        <w:tc>
          <w:tcPr>
            <w:tcW w:w="1337" w:type="dxa"/>
          </w:tcPr>
          <w:p w14:paraId="70530DD6"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Podporné aktivity</w:t>
            </w:r>
          </w:p>
        </w:tc>
      </w:tr>
      <w:tr w:rsidR="00D56930" w:rsidRPr="00766FA0" w14:paraId="1EBF9B88" w14:textId="77777777" w:rsidTr="5D761867">
        <w:trPr>
          <w:trHeight w:val="540"/>
        </w:trPr>
        <w:tc>
          <w:tcPr>
            <w:tcW w:w="1470" w:type="dxa"/>
          </w:tcPr>
          <w:p w14:paraId="5DEA8E6C"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Írsko</w:t>
            </w:r>
          </w:p>
        </w:tc>
        <w:tc>
          <w:tcPr>
            <w:tcW w:w="6225" w:type="dxa"/>
          </w:tcPr>
          <w:p w14:paraId="0A66A200"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Bol organizovaný </w:t>
            </w:r>
            <w:proofErr w:type="spellStart"/>
            <w:r w:rsidRPr="00766FA0">
              <w:rPr>
                <w:rFonts w:asciiTheme="majorHAnsi" w:eastAsia="Calibri" w:hAnsiTheme="majorHAnsi" w:cstheme="majorHAnsi"/>
              </w:rPr>
              <w:t>webinár</w:t>
            </w:r>
            <w:proofErr w:type="spellEnd"/>
            <w:r w:rsidRPr="00766FA0">
              <w:rPr>
                <w:rFonts w:asciiTheme="majorHAnsi" w:eastAsia="Calibri" w:hAnsiTheme="majorHAnsi" w:cstheme="majorHAnsi"/>
              </w:rPr>
              <w:t xml:space="preserve"> na pripravenie sa PSI </w:t>
            </w:r>
            <w:proofErr w:type="spellStart"/>
            <w:r w:rsidRPr="00766FA0">
              <w:rPr>
                <w:rFonts w:asciiTheme="majorHAnsi" w:eastAsia="Calibri" w:hAnsiTheme="majorHAnsi" w:cstheme="majorHAnsi"/>
              </w:rPr>
              <w:t>smenicu</w:t>
            </w:r>
            <w:proofErr w:type="spellEnd"/>
            <w:r w:rsidRPr="00766FA0">
              <w:rPr>
                <w:rFonts w:asciiTheme="majorHAnsi" w:eastAsia="Calibri" w:hAnsiTheme="majorHAnsi" w:cstheme="majorHAnsi"/>
              </w:rPr>
              <w:t xml:space="preserve">, rovnako ako aj konferencie zameraná na dátovú kvalitu a dopad. </w:t>
            </w:r>
          </w:p>
        </w:tc>
        <w:tc>
          <w:tcPr>
            <w:tcW w:w="1337" w:type="dxa"/>
          </w:tcPr>
          <w:p w14:paraId="1E618888"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Podporné aktivity</w:t>
            </w:r>
          </w:p>
        </w:tc>
      </w:tr>
      <w:tr w:rsidR="00D56930" w:rsidRPr="00766FA0" w14:paraId="1A204721" w14:textId="77777777" w:rsidTr="5D761867">
        <w:trPr>
          <w:trHeight w:val="1065"/>
        </w:trPr>
        <w:tc>
          <w:tcPr>
            <w:tcW w:w="1470" w:type="dxa"/>
          </w:tcPr>
          <w:p w14:paraId="37BE66E1"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Španielsko</w:t>
            </w:r>
          </w:p>
        </w:tc>
        <w:tc>
          <w:tcPr>
            <w:tcW w:w="6225" w:type="dxa"/>
          </w:tcPr>
          <w:p w14:paraId="1E7DA19A"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 xml:space="preserve">Audit </w:t>
            </w:r>
            <w:proofErr w:type="spellStart"/>
            <w:r w:rsidRPr="00766FA0">
              <w:rPr>
                <w:rFonts w:asciiTheme="majorHAnsi" w:eastAsia="Calibri" w:hAnsiTheme="majorHAnsi" w:cstheme="majorHAnsi"/>
              </w:rPr>
              <w:t>metaädajov</w:t>
            </w:r>
            <w:proofErr w:type="spellEnd"/>
            <w:r w:rsidRPr="00766FA0">
              <w:rPr>
                <w:rFonts w:asciiTheme="majorHAnsi" w:eastAsia="Calibri" w:hAnsiTheme="majorHAnsi" w:cstheme="majorHAnsi"/>
              </w:rPr>
              <w:t xml:space="preserve"> organizácii verejného sektora je založený na metodike </w:t>
            </w:r>
            <w:proofErr w:type="spellStart"/>
            <w:r w:rsidRPr="00766FA0">
              <w:rPr>
                <w:rFonts w:asciiTheme="majorHAnsi" w:eastAsia="Calibri" w:hAnsiTheme="majorHAnsi" w:cstheme="majorHAnsi"/>
              </w:rPr>
              <w:t>Metadata</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Quality</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Assessment</w:t>
            </w:r>
            <w:proofErr w:type="spellEnd"/>
            <w:r w:rsidRPr="00766FA0">
              <w:rPr>
                <w:rFonts w:asciiTheme="majorHAnsi" w:eastAsia="Calibri" w:hAnsiTheme="majorHAnsi" w:cstheme="majorHAnsi"/>
              </w:rPr>
              <w:t xml:space="preserve"> (MQA), ktorá bola navrhnutá data.europa.eu. Bolo vytvorených niekoľko článkov na tému DCAT-AP. </w:t>
            </w:r>
          </w:p>
        </w:tc>
        <w:tc>
          <w:tcPr>
            <w:tcW w:w="1337" w:type="dxa"/>
          </w:tcPr>
          <w:p w14:paraId="54AD5EF2" w14:textId="77777777" w:rsidR="00D56930" w:rsidRPr="00766FA0" w:rsidRDefault="00F302E0">
            <w:pPr>
              <w:widowControl w:val="0"/>
              <w:rPr>
                <w:rFonts w:asciiTheme="majorHAnsi" w:eastAsia="Calibri" w:hAnsiTheme="majorHAnsi" w:cstheme="majorHAnsi"/>
              </w:rPr>
            </w:pPr>
            <w:r w:rsidRPr="00766FA0">
              <w:rPr>
                <w:rFonts w:asciiTheme="majorHAnsi" w:eastAsia="Calibri" w:hAnsiTheme="majorHAnsi" w:cstheme="majorHAnsi"/>
              </w:rPr>
              <w:t>Podporné aktivity</w:t>
            </w:r>
          </w:p>
        </w:tc>
      </w:tr>
    </w:tbl>
    <w:p w14:paraId="63556EF7" w14:textId="77777777" w:rsidR="00D56930" w:rsidRPr="00766FA0" w:rsidRDefault="00D56930">
      <w:pPr>
        <w:spacing w:line="240" w:lineRule="auto"/>
        <w:rPr>
          <w:rFonts w:asciiTheme="majorHAnsi" w:eastAsia="Calibri" w:hAnsiTheme="majorHAnsi" w:cstheme="majorHAnsi"/>
        </w:rPr>
      </w:pPr>
    </w:p>
    <w:p w14:paraId="1E1CEF4D" w14:textId="77777777" w:rsidR="00D56930" w:rsidRPr="00766FA0" w:rsidRDefault="00F302E0">
      <w:pPr>
        <w:pStyle w:val="Nadpis2"/>
        <w:spacing w:line="240" w:lineRule="auto"/>
        <w:rPr>
          <w:rFonts w:asciiTheme="majorHAnsi" w:hAnsiTheme="majorHAnsi" w:cstheme="majorHAnsi"/>
        </w:rPr>
      </w:pPr>
      <w:bookmarkStart w:id="12" w:name="_Toc121385997"/>
      <w:proofErr w:type="spellStart"/>
      <w:r w:rsidRPr="00766FA0">
        <w:rPr>
          <w:rFonts w:asciiTheme="majorHAnsi" w:hAnsiTheme="majorHAnsi" w:cstheme="majorHAnsi"/>
        </w:rPr>
        <w:t>Digital</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Economy</w:t>
      </w:r>
      <w:proofErr w:type="spellEnd"/>
      <w:r w:rsidRPr="00766FA0">
        <w:rPr>
          <w:rFonts w:asciiTheme="majorHAnsi" w:hAnsiTheme="majorHAnsi" w:cstheme="majorHAnsi"/>
        </w:rPr>
        <w:t xml:space="preserve"> and </w:t>
      </w:r>
      <w:proofErr w:type="spellStart"/>
      <w:r w:rsidRPr="00766FA0">
        <w:rPr>
          <w:rFonts w:asciiTheme="majorHAnsi" w:hAnsiTheme="majorHAnsi" w:cstheme="majorHAnsi"/>
        </w:rPr>
        <w:t>Social</w:t>
      </w:r>
      <w:proofErr w:type="spellEnd"/>
      <w:r w:rsidRPr="00766FA0">
        <w:rPr>
          <w:rFonts w:asciiTheme="majorHAnsi" w:hAnsiTheme="majorHAnsi" w:cstheme="majorHAnsi"/>
        </w:rPr>
        <w:t xml:space="preserve"> Index (DESI)</w:t>
      </w:r>
      <w:bookmarkEnd w:id="12"/>
      <w:r w:rsidRPr="00766FA0">
        <w:rPr>
          <w:rFonts w:asciiTheme="majorHAnsi" w:hAnsiTheme="majorHAnsi" w:cstheme="majorHAnsi"/>
        </w:rPr>
        <w:t xml:space="preserve"> </w:t>
      </w:r>
    </w:p>
    <w:p w14:paraId="57152FD8" w14:textId="77777777" w:rsidR="00D56930" w:rsidRPr="00766FA0" w:rsidRDefault="00D56930">
      <w:pPr>
        <w:spacing w:line="240" w:lineRule="auto"/>
        <w:rPr>
          <w:rFonts w:asciiTheme="majorHAnsi" w:eastAsia="Calibri" w:hAnsiTheme="majorHAnsi" w:cstheme="majorHAnsi"/>
          <w:b/>
        </w:rPr>
      </w:pPr>
    </w:p>
    <w:tbl>
      <w:tblPr>
        <w:tblStyle w:val="Tabukasmriekou5tmavzvraznenie1"/>
        <w:tblW w:w="9000" w:type="dxa"/>
        <w:tblLayout w:type="fixed"/>
        <w:tblLook w:val="0680" w:firstRow="0" w:lastRow="0" w:firstColumn="1" w:lastColumn="0" w:noHBand="1" w:noVBand="1"/>
      </w:tblPr>
      <w:tblGrid>
        <w:gridCol w:w="1995"/>
        <w:gridCol w:w="7005"/>
      </w:tblGrid>
      <w:tr w:rsidR="00D56930" w:rsidRPr="00766FA0" w14:paraId="5720AACE" w14:textId="77777777" w:rsidTr="007419D7">
        <w:tc>
          <w:tcPr>
            <w:cnfStyle w:val="001000000000" w:firstRow="0" w:lastRow="0" w:firstColumn="1" w:lastColumn="0" w:oddVBand="0" w:evenVBand="0" w:oddHBand="0" w:evenHBand="0" w:firstRowFirstColumn="0" w:firstRowLastColumn="0" w:lastRowFirstColumn="0" w:lastRowLastColumn="0"/>
            <w:tcW w:w="1995" w:type="dxa"/>
          </w:tcPr>
          <w:p w14:paraId="62D94743"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 xml:space="preserve">O hodnotení </w:t>
            </w:r>
          </w:p>
        </w:tc>
        <w:tc>
          <w:tcPr>
            <w:tcW w:w="7005" w:type="dxa"/>
          </w:tcPr>
          <w:p w14:paraId="448FAE5B"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Európska komisia monitoruje digitálny pokrok členských štátov pomocou indexu digitálnej ekonomiky a spoločnosti (DESI) v správach, ktoré vydáva od roku 2014. </w:t>
            </w:r>
          </w:p>
        </w:tc>
      </w:tr>
      <w:tr w:rsidR="00D56930" w:rsidRPr="00766FA0" w14:paraId="7DE60A9E" w14:textId="77777777" w:rsidTr="007419D7">
        <w:tc>
          <w:tcPr>
            <w:cnfStyle w:val="001000000000" w:firstRow="0" w:lastRow="0" w:firstColumn="1" w:lastColumn="0" w:oddVBand="0" w:evenVBand="0" w:oddHBand="0" w:evenHBand="0" w:firstRowFirstColumn="0" w:firstRowLastColumn="0" w:lastRowFirstColumn="0" w:lastRowLastColumn="0"/>
            <w:tcW w:w="1995" w:type="dxa"/>
          </w:tcPr>
          <w:p w14:paraId="1B458132"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Metodika</w:t>
            </w:r>
          </w:p>
        </w:tc>
        <w:tc>
          <w:tcPr>
            <w:tcW w:w="7005" w:type="dxa"/>
          </w:tcPr>
          <w:p w14:paraId="15E8F05C" w14:textId="77777777" w:rsidR="004A5553" w:rsidRPr="00766FA0" w:rsidRDefault="00F302E0" w:rsidP="004A5553">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Správy DESI o krajinách sú kombináciou kvantitatívnych údajov získaných pomocou ukazovateľov DESI a prehľadu politík a najlepších postupov v jednotlivých krajinách. V rámci hodnotenia 2021 posudzovalo štáty v 4 ukazovateľoch: ľudský kapitál, pripojenie na internet, integrácia digitálnych technológií, digitálne verejné služby. </w:t>
            </w:r>
            <w:r w:rsidR="004A5553" w:rsidRPr="00766FA0">
              <w:rPr>
                <w:rFonts w:asciiTheme="majorHAnsi" w:eastAsia="Calibri" w:hAnsiTheme="majorHAnsi" w:cstheme="majorHAnsi"/>
              </w:rPr>
              <w:t xml:space="preserve"> </w:t>
            </w:r>
          </w:p>
          <w:p w14:paraId="21392EFC" w14:textId="77777777" w:rsidR="004A5553" w:rsidRPr="00766FA0" w:rsidRDefault="004A5553" w:rsidP="004A5553">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
          <w:p w14:paraId="6CF49431" w14:textId="327FA13A" w:rsidR="00D56930" w:rsidRPr="00766FA0" w:rsidRDefault="00F302E0" w:rsidP="00DC7FAA">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V rámci 4. ukazovateľa - digitálne verejné služby, hodnotí DESI aj otvorené dáta z pohľadu existencie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politík, ekonomického, spoločenského dopadu, </w:t>
            </w:r>
            <w:r w:rsidR="005D690C" w:rsidRPr="00766FA0">
              <w:rPr>
                <w:rFonts w:asciiTheme="majorHAnsi" w:eastAsia="Calibri" w:hAnsiTheme="majorHAnsi" w:cstheme="majorHAnsi"/>
              </w:rPr>
              <w:t>funkcionality</w:t>
            </w:r>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open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portálu. </w:t>
            </w:r>
            <w:r w:rsidR="00DC7FAA">
              <w:rPr>
                <w:rFonts w:asciiTheme="majorHAnsi" w:eastAsia="Calibri" w:hAnsiTheme="majorHAnsi" w:cstheme="majorHAnsi"/>
              </w:rPr>
              <w:t xml:space="preserve">Pri </w:t>
            </w:r>
            <w:proofErr w:type="spellStart"/>
            <w:r w:rsidR="00DC7FAA">
              <w:rPr>
                <w:rFonts w:asciiTheme="majorHAnsi" w:eastAsia="Calibri" w:hAnsiTheme="majorHAnsi" w:cstheme="majorHAnsi"/>
              </w:rPr>
              <w:t>odnotení</w:t>
            </w:r>
            <w:proofErr w:type="spellEnd"/>
            <w:r w:rsidR="00DC7FAA">
              <w:rPr>
                <w:rFonts w:asciiTheme="majorHAnsi" w:eastAsia="Calibri" w:hAnsiTheme="majorHAnsi" w:cstheme="majorHAnsi"/>
              </w:rPr>
              <w:t xml:space="preserve"> </w:t>
            </w:r>
            <w:proofErr w:type="spellStart"/>
            <w:r w:rsidR="00DC7FAA">
              <w:rPr>
                <w:rFonts w:asciiTheme="majorHAnsi" w:eastAsia="Calibri" w:hAnsiTheme="majorHAnsi" w:cstheme="majorHAnsi"/>
              </w:rPr>
              <w:t>open</w:t>
            </w:r>
            <w:proofErr w:type="spellEnd"/>
            <w:r w:rsidR="00DC7FAA">
              <w:rPr>
                <w:rFonts w:asciiTheme="majorHAnsi" w:eastAsia="Calibri" w:hAnsiTheme="majorHAnsi" w:cstheme="majorHAnsi"/>
              </w:rPr>
              <w:t xml:space="preserve"> </w:t>
            </w:r>
            <w:proofErr w:type="spellStart"/>
            <w:r w:rsidR="00DC7FAA">
              <w:rPr>
                <w:rFonts w:asciiTheme="majorHAnsi" w:eastAsia="Calibri" w:hAnsiTheme="majorHAnsi" w:cstheme="majorHAnsi"/>
              </w:rPr>
              <w:t>data</w:t>
            </w:r>
            <w:proofErr w:type="spellEnd"/>
            <w:r w:rsidR="00DC7FAA">
              <w:rPr>
                <w:rFonts w:asciiTheme="majorHAnsi" w:eastAsia="Calibri" w:hAnsiTheme="majorHAnsi" w:cstheme="majorHAnsi"/>
              </w:rPr>
              <w:t xml:space="preserve"> vychádza </w:t>
            </w:r>
            <w:r w:rsidRPr="00766FA0">
              <w:rPr>
                <w:rFonts w:asciiTheme="majorHAnsi" w:eastAsia="Calibri" w:hAnsiTheme="majorHAnsi" w:cstheme="majorHAnsi"/>
              </w:rPr>
              <w:t xml:space="preserve">DESI z dát EDP. </w:t>
            </w:r>
          </w:p>
        </w:tc>
      </w:tr>
      <w:tr w:rsidR="00D56930" w:rsidRPr="00766FA0" w14:paraId="0D298D1A" w14:textId="77777777" w:rsidTr="007419D7">
        <w:tc>
          <w:tcPr>
            <w:cnfStyle w:val="001000000000" w:firstRow="0" w:lastRow="0" w:firstColumn="1" w:lastColumn="0" w:oddVBand="0" w:evenVBand="0" w:oddHBand="0" w:evenHBand="0" w:firstRowFirstColumn="0" w:firstRowLastColumn="0" w:lastRowFirstColumn="0" w:lastRowLastColumn="0"/>
            <w:tcW w:w="1995" w:type="dxa"/>
          </w:tcPr>
          <w:p w14:paraId="7D32421C"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Proces hodnotenia</w:t>
            </w:r>
          </w:p>
        </w:tc>
        <w:tc>
          <w:tcPr>
            <w:tcW w:w="7005" w:type="dxa"/>
          </w:tcPr>
          <w:p w14:paraId="0C1F2FF9"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Väčšina zhromaždených dát pochádza priamo od príslušných orgánov členských štátov prostredníctvom Európskej komisie (Generálne riaditeľstvo pre komunikačné siete, obsah a</w:t>
            </w:r>
          </w:p>
          <w:p w14:paraId="23802A6B"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766FA0">
              <w:rPr>
                <w:rFonts w:asciiTheme="majorHAnsi" w:eastAsia="Calibri" w:hAnsiTheme="majorHAnsi" w:cstheme="majorHAnsi"/>
              </w:rPr>
              <w:t xml:space="preserve">technológie, ako aj </w:t>
            </w:r>
            <w:proofErr w:type="spellStart"/>
            <w:r w:rsidRPr="00766FA0">
              <w:rPr>
                <w:rFonts w:asciiTheme="majorHAnsi" w:eastAsia="Calibri" w:hAnsiTheme="majorHAnsi" w:cstheme="majorHAnsi"/>
              </w:rPr>
              <w:t>Eurostat</w:t>
            </w:r>
            <w:proofErr w:type="spellEnd"/>
            <w:r w:rsidRPr="00766FA0">
              <w:rPr>
                <w:rFonts w:asciiTheme="majorHAnsi" w:eastAsia="Calibri" w:hAnsiTheme="majorHAnsi" w:cstheme="majorHAnsi"/>
              </w:rPr>
              <w:t xml:space="preserve">) a zo štúdií. </w:t>
            </w:r>
          </w:p>
          <w:p w14:paraId="06E7FEE0" w14:textId="77777777" w:rsidR="00D56930" w:rsidRPr="00766FA0" w:rsidRDefault="00D5693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p>
        </w:tc>
      </w:tr>
      <w:tr w:rsidR="00D56930" w:rsidRPr="00766FA0" w14:paraId="1916A7F2" w14:textId="77777777" w:rsidTr="007419D7">
        <w:tc>
          <w:tcPr>
            <w:cnfStyle w:val="001000000000" w:firstRow="0" w:lastRow="0" w:firstColumn="1" w:lastColumn="0" w:oddVBand="0" w:evenVBand="0" w:oddHBand="0" w:evenHBand="0" w:firstRowFirstColumn="0" w:firstRowLastColumn="0" w:lastRowFirstColumn="0" w:lastRowLastColumn="0"/>
            <w:tcW w:w="1995" w:type="dxa"/>
          </w:tcPr>
          <w:p w14:paraId="0E16DAFE"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Aktuálne postavenie SR</w:t>
            </w:r>
          </w:p>
        </w:tc>
        <w:tc>
          <w:tcPr>
            <w:tcW w:w="7005" w:type="dxa"/>
          </w:tcPr>
          <w:p w14:paraId="1DDBECC3" w14:textId="639FA6F8" w:rsidR="00D56930" w:rsidRPr="00766FA0" w:rsidRDefault="009625EA">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22. miesto, 43,2b. </w:t>
            </w:r>
          </w:p>
        </w:tc>
      </w:tr>
    </w:tbl>
    <w:p w14:paraId="15359DBF" w14:textId="77777777" w:rsidR="00D56930" w:rsidRPr="00766FA0" w:rsidRDefault="00D56930">
      <w:pPr>
        <w:spacing w:line="240" w:lineRule="auto"/>
        <w:rPr>
          <w:rFonts w:asciiTheme="majorHAnsi" w:hAnsiTheme="majorHAnsi" w:cstheme="majorHAnsi"/>
        </w:rPr>
      </w:pPr>
    </w:p>
    <w:p w14:paraId="3CBF44E9" w14:textId="57C630D6" w:rsidR="009625EA" w:rsidRPr="00766FA0" w:rsidRDefault="00F302E0" w:rsidP="009625EA">
      <w:pPr>
        <w:pStyle w:val="Nadpis3"/>
        <w:spacing w:line="240" w:lineRule="auto"/>
        <w:rPr>
          <w:rFonts w:asciiTheme="majorHAnsi" w:hAnsiTheme="majorHAnsi" w:cstheme="majorHAnsi"/>
        </w:rPr>
      </w:pPr>
      <w:bookmarkStart w:id="13" w:name="_ccz37h45ua0d" w:colFirst="0" w:colLast="0"/>
      <w:bookmarkStart w:id="14" w:name="_Toc121385998"/>
      <w:bookmarkEnd w:id="13"/>
      <w:r w:rsidRPr="00766FA0">
        <w:rPr>
          <w:rFonts w:asciiTheme="majorHAnsi" w:hAnsiTheme="majorHAnsi" w:cstheme="majorHAnsi"/>
        </w:rPr>
        <w:t>Aktuálne postavenie SR</w:t>
      </w:r>
      <w:bookmarkEnd w:id="14"/>
    </w:p>
    <w:p w14:paraId="7D633C2A" w14:textId="02EF651F" w:rsidR="00D56930" w:rsidRPr="00766FA0" w:rsidRDefault="009625EA" w:rsidP="009625EA">
      <w:pPr>
        <w:spacing w:line="240" w:lineRule="auto"/>
        <w:rPr>
          <w:rFonts w:asciiTheme="majorHAnsi" w:hAnsiTheme="majorHAnsi" w:cstheme="majorHAnsi"/>
        </w:rPr>
      </w:pPr>
      <w:r w:rsidRPr="00766FA0">
        <w:rPr>
          <w:rFonts w:asciiTheme="majorHAnsi" w:eastAsia="Calibri" w:hAnsiTheme="majorHAnsi" w:cstheme="majorHAnsi"/>
        </w:rPr>
        <w:t xml:space="preserve">Slovensko v roku 2021 obsadilo v DESI 22. miesto spomedzi 27 členských štátov EÚ. So skóre 43,2% osciluje pod priemerom EÚ27, ktoré je na úrovni 50,7. </w:t>
      </w:r>
    </w:p>
    <w:p w14:paraId="63081AFB" w14:textId="17842385" w:rsidR="00D56930" w:rsidRPr="00766FA0" w:rsidRDefault="00F302E0">
      <w:pPr>
        <w:spacing w:line="240" w:lineRule="auto"/>
        <w:rPr>
          <w:rFonts w:asciiTheme="majorHAnsi" w:hAnsiTheme="majorHAnsi" w:cstheme="majorHAnsi"/>
        </w:rPr>
      </w:pPr>
      <w:r w:rsidRPr="00766FA0">
        <w:rPr>
          <w:rFonts w:asciiTheme="majorHAnsi" w:hAnsiTheme="majorHAnsi" w:cstheme="majorHAnsi"/>
          <w:noProof/>
          <w:color w:val="2B579A"/>
          <w:shd w:val="clear" w:color="auto" w:fill="E6E6E6"/>
          <w:lang w:val="sk-SK"/>
        </w:rPr>
        <w:drawing>
          <wp:inline distT="114300" distB="114300" distL="114300" distR="114300" wp14:anchorId="17A5DA22" wp14:editId="50ADFD14">
            <wp:extent cx="5731200" cy="2654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2654300"/>
                    </a:xfrm>
                    <a:prstGeom prst="rect">
                      <a:avLst/>
                    </a:prstGeom>
                    <a:ln/>
                  </pic:spPr>
                </pic:pic>
              </a:graphicData>
            </a:graphic>
          </wp:inline>
        </w:drawing>
      </w:r>
    </w:p>
    <w:p w14:paraId="435352A6" w14:textId="6E968005" w:rsidR="00766FA0" w:rsidRPr="00766FA0" w:rsidRDefault="00766FA0">
      <w:pPr>
        <w:spacing w:line="240" w:lineRule="auto"/>
        <w:rPr>
          <w:rFonts w:asciiTheme="majorHAnsi" w:hAnsiTheme="majorHAnsi" w:cstheme="majorHAnsi"/>
        </w:rPr>
      </w:pPr>
    </w:p>
    <w:p w14:paraId="1EBA383B" w14:textId="690BDF03" w:rsidR="00766FA0" w:rsidRPr="00766FA0" w:rsidRDefault="00766FA0" w:rsidP="00766FA0">
      <w:pPr>
        <w:spacing w:line="240" w:lineRule="auto"/>
        <w:jc w:val="center"/>
        <w:rPr>
          <w:rFonts w:asciiTheme="majorHAnsi" w:hAnsiTheme="majorHAnsi" w:cstheme="majorHAnsi"/>
        </w:rPr>
      </w:pPr>
      <w:r w:rsidRPr="00766FA0">
        <w:rPr>
          <w:rFonts w:asciiTheme="majorHAnsi" w:hAnsiTheme="majorHAnsi" w:cstheme="majorHAnsi"/>
          <w:noProof/>
          <w:color w:val="2B579A"/>
          <w:shd w:val="clear" w:color="auto" w:fill="E6E6E6"/>
          <w:lang w:val="sk-SK"/>
        </w:rPr>
        <w:drawing>
          <wp:inline distT="0" distB="0" distL="0" distR="0" wp14:anchorId="07775D0C" wp14:editId="09393881">
            <wp:extent cx="4555523" cy="3130550"/>
            <wp:effectExtent l="0" t="0" r="317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2"/>
                    <pic:cNvPicPr/>
                  </pic:nvPicPr>
                  <pic:blipFill>
                    <a:blip r:embed="rId23">
                      <a:extLst>
                        <a:ext uri="{28A0092B-C50C-407E-A947-70E740481C1C}">
                          <a14:useLocalDpi xmlns:a14="http://schemas.microsoft.com/office/drawing/2010/main" val="0"/>
                        </a:ext>
                      </a:extLst>
                    </a:blip>
                    <a:stretch>
                      <a:fillRect/>
                    </a:stretch>
                  </pic:blipFill>
                  <pic:spPr>
                    <a:xfrm>
                      <a:off x="0" y="0"/>
                      <a:ext cx="4555523" cy="3130550"/>
                    </a:xfrm>
                    <a:prstGeom prst="rect">
                      <a:avLst/>
                    </a:prstGeom>
                  </pic:spPr>
                </pic:pic>
              </a:graphicData>
            </a:graphic>
          </wp:inline>
        </w:drawing>
      </w:r>
    </w:p>
    <w:p w14:paraId="48FFF59C" w14:textId="77777777" w:rsidR="00D56930" w:rsidRPr="00766FA0" w:rsidRDefault="00D56930">
      <w:pPr>
        <w:spacing w:line="240" w:lineRule="auto"/>
        <w:rPr>
          <w:rFonts w:asciiTheme="majorHAnsi" w:hAnsiTheme="majorHAnsi" w:cstheme="majorHAnsi"/>
        </w:rPr>
      </w:pPr>
    </w:p>
    <w:p w14:paraId="1E7E4721" w14:textId="77777777" w:rsidR="00D56930" w:rsidRPr="00766FA0" w:rsidRDefault="00F302E0" w:rsidP="00166CD6">
      <w:pPr>
        <w:pStyle w:val="Nadpis3"/>
        <w:spacing w:line="240" w:lineRule="auto"/>
        <w:rPr>
          <w:rFonts w:asciiTheme="majorHAnsi" w:hAnsiTheme="majorHAnsi" w:cstheme="majorHAnsi"/>
        </w:rPr>
      </w:pPr>
      <w:bookmarkStart w:id="15" w:name="_Toc121385999"/>
      <w:r w:rsidRPr="00766FA0">
        <w:rPr>
          <w:rFonts w:asciiTheme="majorHAnsi" w:hAnsiTheme="majorHAnsi" w:cstheme="majorHAnsi"/>
        </w:rPr>
        <w:t>Synergia s ODMI</w:t>
      </w:r>
      <w:bookmarkEnd w:id="15"/>
      <w:r w:rsidRPr="00766FA0">
        <w:rPr>
          <w:rFonts w:asciiTheme="majorHAnsi" w:hAnsiTheme="majorHAnsi" w:cstheme="majorHAnsi"/>
        </w:rPr>
        <w:t xml:space="preserve"> </w:t>
      </w:r>
    </w:p>
    <w:p w14:paraId="6D7B6E37" w14:textId="25C67C99" w:rsidR="00D56930" w:rsidRPr="00766FA0" w:rsidRDefault="00F302E0">
      <w:pPr>
        <w:spacing w:line="240" w:lineRule="auto"/>
        <w:rPr>
          <w:rFonts w:asciiTheme="majorHAnsi" w:eastAsia="Calibri" w:hAnsiTheme="majorHAnsi" w:cstheme="majorHAnsi"/>
        </w:rPr>
      </w:pPr>
      <w:r w:rsidRPr="00766FA0">
        <w:rPr>
          <w:rFonts w:asciiTheme="majorHAnsi" w:eastAsia="Calibri" w:hAnsiTheme="majorHAnsi" w:cstheme="majorHAnsi"/>
        </w:rPr>
        <w:t xml:space="preserve">Hodnotenie DESI je komplexné, každoročne monitoruje digitálny progres v členských štátoch a je ostro sledované najvyššími zástupcami štátu. Orientuje sa na špecifické indikátory - ľudský kapitál, pripojenie na internet, integráciu digitálnych technológií a digitálnych služieb. Tieto indikátory obsahujú </w:t>
      </w:r>
      <w:proofErr w:type="spellStart"/>
      <w:r w:rsidRPr="00766FA0">
        <w:rPr>
          <w:rFonts w:asciiTheme="majorHAnsi" w:eastAsia="Calibri" w:hAnsiTheme="majorHAnsi" w:cstheme="majorHAnsi"/>
        </w:rPr>
        <w:t>subindikátorov</w:t>
      </w:r>
      <w:proofErr w:type="spellEnd"/>
      <w:r w:rsidRPr="00766FA0">
        <w:rPr>
          <w:rFonts w:asciiTheme="majorHAnsi" w:eastAsia="Calibri" w:hAnsiTheme="majorHAnsi" w:cstheme="majorHAnsi"/>
        </w:rPr>
        <w:t xml:space="preserve">. </w:t>
      </w:r>
    </w:p>
    <w:p w14:paraId="4AA6CB2E" w14:textId="7BCD7621" w:rsidR="004D3DFD" w:rsidRPr="00766FA0" w:rsidRDefault="004D3DFD">
      <w:pPr>
        <w:spacing w:line="240" w:lineRule="auto"/>
        <w:rPr>
          <w:rFonts w:asciiTheme="majorHAnsi" w:eastAsia="Calibri" w:hAnsiTheme="majorHAnsi" w:cstheme="majorHAnsi"/>
        </w:rPr>
      </w:pPr>
    </w:p>
    <w:p w14:paraId="33401AC8" w14:textId="59A4870E" w:rsidR="00D56930" w:rsidRPr="00766FA0" w:rsidRDefault="004D3DFD">
      <w:pPr>
        <w:spacing w:line="240" w:lineRule="auto"/>
        <w:rPr>
          <w:rFonts w:asciiTheme="majorHAnsi" w:eastAsia="Calibri" w:hAnsiTheme="majorHAnsi" w:cstheme="majorHAnsi"/>
          <w:b/>
        </w:rPr>
      </w:pPr>
      <w:r w:rsidRPr="00DC7FAA">
        <w:rPr>
          <w:rFonts w:asciiTheme="majorHAnsi" w:eastAsia="Calibri" w:hAnsiTheme="majorHAnsi" w:cstheme="majorHAnsi"/>
          <w:b/>
        </w:rPr>
        <w:t xml:space="preserve">V rámci 4. ukazovateľa - Digitálne verejné služby, hodnotí DESI aj Otvorené dáta z pohľadu existencie </w:t>
      </w:r>
      <w:proofErr w:type="spellStart"/>
      <w:r w:rsidRPr="00DC7FAA">
        <w:rPr>
          <w:rFonts w:asciiTheme="majorHAnsi" w:eastAsia="Calibri" w:hAnsiTheme="majorHAnsi" w:cstheme="majorHAnsi"/>
          <w:b/>
        </w:rPr>
        <w:t>open</w:t>
      </w:r>
      <w:proofErr w:type="spellEnd"/>
      <w:r w:rsidRPr="00DC7FAA">
        <w:rPr>
          <w:rFonts w:asciiTheme="majorHAnsi" w:eastAsia="Calibri" w:hAnsiTheme="majorHAnsi" w:cstheme="majorHAnsi"/>
          <w:b/>
        </w:rPr>
        <w:t xml:space="preserve"> </w:t>
      </w:r>
      <w:proofErr w:type="spellStart"/>
      <w:r w:rsidRPr="00DC7FAA">
        <w:rPr>
          <w:rFonts w:asciiTheme="majorHAnsi" w:eastAsia="Calibri" w:hAnsiTheme="majorHAnsi" w:cstheme="majorHAnsi"/>
          <w:b/>
        </w:rPr>
        <w:t>data</w:t>
      </w:r>
      <w:proofErr w:type="spellEnd"/>
      <w:r w:rsidRPr="00DC7FAA">
        <w:rPr>
          <w:rFonts w:asciiTheme="majorHAnsi" w:eastAsia="Calibri" w:hAnsiTheme="majorHAnsi" w:cstheme="majorHAnsi"/>
          <w:b/>
        </w:rPr>
        <w:t xml:space="preserve"> politík, ekonomického, spoločenského dopadu, </w:t>
      </w:r>
      <w:r w:rsidR="00166CD6" w:rsidRPr="00DC7FAA">
        <w:rPr>
          <w:rFonts w:asciiTheme="majorHAnsi" w:eastAsia="Calibri" w:hAnsiTheme="majorHAnsi" w:cstheme="majorHAnsi"/>
          <w:b/>
        </w:rPr>
        <w:t>funkcionality</w:t>
      </w:r>
      <w:r w:rsidRPr="00DC7FAA">
        <w:rPr>
          <w:rFonts w:asciiTheme="majorHAnsi" w:eastAsia="Calibri" w:hAnsiTheme="majorHAnsi" w:cstheme="majorHAnsi"/>
          <w:b/>
        </w:rPr>
        <w:t xml:space="preserve"> </w:t>
      </w:r>
      <w:proofErr w:type="spellStart"/>
      <w:r w:rsidRPr="00DC7FAA">
        <w:rPr>
          <w:rFonts w:asciiTheme="majorHAnsi" w:eastAsia="Calibri" w:hAnsiTheme="majorHAnsi" w:cstheme="majorHAnsi"/>
          <w:b/>
        </w:rPr>
        <w:t>open</w:t>
      </w:r>
      <w:proofErr w:type="spellEnd"/>
      <w:r w:rsidRPr="00DC7FAA">
        <w:rPr>
          <w:rFonts w:asciiTheme="majorHAnsi" w:eastAsia="Calibri" w:hAnsiTheme="majorHAnsi" w:cstheme="majorHAnsi"/>
          <w:b/>
        </w:rPr>
        <w:t xml:space="preserve"> </w:t>
      </w:r>
      <w:proofErr w:type="spellStart"/>
      <w:r w:rsidRPr="00DC7FAA">
        <w:rPr>
          <w:rFonts w:asciiTheme="majorHAnsi" w:eastAsia="Calibri" w:hAnsiTheme="majorHAnsi" w:cstheme="majorHAnsi"/>
          <w:b/>
        </w:rPr>
        <w:t>data</w:t>
      </w:r>
      <w:proofErr w:type="spellEnd"/>
      <w:r w:rsidRPr="00DC7FAA">
        <w:rPr>
          <w:rFonts w:asciiTheme="majorHAnsi" w:eastAsia="Calibri" w:hAnsiTheme="majorHAnsi" w:cstheme="majorHAnsi"/>
          <w:b/>
        </w:rPr>
        <w:t xml:space="preserve"> portálu.</w:t>
      </w:r>
      <w:r w:rsidRPr="00766FA0">
        <w:rPr>
          <w:rFonts w:asciiTheme="majorHAnsi" w:eastAsia="Calibri" w:hAnsiTheme="majorHAnsi" w:cstheme="majorHAnsi"/>
        </w:rPr>
        <w:t xml:space="preserve"> Zdrojovými údajmi pre tento </w:t>
      </w:r>
      <w:proofErr w:type="spellStart"/>
      <w:r w:rsidRPr="00766FA0">
        <w:rPr>
          <w:rFonts w:asciiTheme="majorHAnsi" w:eastAsia="Calibri" w:hAnsiTheme="majorHAnsi" w:cstheme="majorHAnsi"/>
        </w:rPr>
        <w:t>subindikátor</w:t>
      </w:r>
      <w:proofErr w:type="spellEnd"/>
      <w:r w:rsidRPr="00766FA0">
        <w:rPr>
          <w:rFonts w:asciiTheme="majorHAnsi" w:eastAsia="Calibri" w:hAnsiTheme="majorHAnsi" w:cstheme="majorHAnsi"/>
        </w:rPr>
        <w:t xml:space="preserve"> sú výsledky hodnotenia ODMI, ktoré realizuje data.europa.eu. V rámci hodnotenia DESI 2021 boli prevzaté sumárne hodnotenie SR z ODMI z roku 2020 vrátane priemeru za EÚ. </w:t>
      </w:r>
    </w:p>
    <w:p w14:paraId="6BE9FB0E" w14:textId="512437A3" w:rsidR="004D3DFD" w:rsidRPr="00766FA0" w:rsidRDefault="004D3DFD">
      <w:pPr>
        <w:spacing w:line="240" w:lineRule="auto"/>
        <w:rPr>
          <w:rFonts w:asciiTheme="majorHAnsi" w:eastAsia="Calibri" w:hAnsiTheme="majorHAnsi" w:cstheme="majorHAnsi"/>
        </w:rPr>
      </w:pPr>
      <w:r w:rsidRPr="00766FA0">
        <w:rPr>
          <w:rFonts w:asciiTheme="majorHAnsi" w:hAnsiTheme="majorHAnsi" w:cstheme="majorHAnsi"/>
          <w:noProof/>
          <w:lang w:val="sk-SK"/>
        </w:rPr>
        <w:drawing>
          <wp:inline distT="0" distB="0" distL="0" distR="0" wp14:anchorId="75773889" wp14:editId="3F83501A">
            <wp:extent cx="5733415" cy="1971675"/>
            <wp:effectExtent l="0" t="0" r="635"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971675"/>
                    </a:xfrm>
                    <a:prstGeom prst="rect">
                      <a:avLst/>
                    </a:prstGeom>
                  </pic:spPr>
                </pic:pic>
              </a:graphicData>
            </a:graphic>
          </wp:inline>
        </w:drawing>
      </w:r>
    </w:p>
    <w:p w14:paraId="3F0CE4A6" w14:textId="7DE2C3CB" w:rsidR="004D3DFD" w:rsidRPr="00766FA0" w:rsidRDefault="004D3DFD" w:rsidP="004D3DFD">
      <w:pPr>
        <w:spacing w:line="240" w:lineRule="auto"/>
        <w:rPr>
          <w:rFonts w:asciiTheme="majorHAnsi" w:eastAsia="Calibri" w:hAnsiTheme="majorHAnsi" w:cstheme="majorHAnsi"/>
        </w:rPr>
      </w:pPr>
      <w:r w:rsidRPr="00766FA0">
        <w:rPr>
          <w:rFonts w:asciiTheme="majorHAnsi" w:eastAsia="Calibri" w:hAnsiTheme="majorHAnsi" w:cstheme="majorHAnsi"/>
        </w:rPr>
        <w:t>Na základe tejto synergie vyplýva, že ak sa postavenie SR v ODMI zlepší, malo by sa to prejaviť aj v DESI hodnotení o rok neskôr</w:t>
      </w:r>
      <w:r w:rsidR="00DC7FAA">
        <w:rPr>
          <w:rFonts w:asciiTheme="majorHAnsi" w:eastAsia="Calibri" w:hAnsiTheme="majorHAnsi" w:cstheme="majorHAnsi"/>
        </w:rPr>
        <w:t xml:space="preserve"> v rámci ukazovateľa 4. Digitálne verejné služby</w:t>
      </w:r>
      <w:r w:rsidRPr="00766FA0">
        <w:rPr>
          <w:rFonts w:asciiTheme="majorHAnsi" w:eastAsia="Calibri" w:hAnsiTheme="majorHAnsi" w:cstheme="majorHAnsi"/>
        </w:rPr>
        <w:t xml:space="preserve">. </w:t>
      </w:r>
    </w:p>
    <w:p w14:paraId="674FBEAB" w14:textId="77777777" w:rsidR="004D3DFD" w:rsidRPr="00766FA0" w:rsidRDefault="004D3DFD">
      <w:pPr>
        <w:spacing w:line="240" w:lineRule="auto"/>
        <w:rPr>
          <w:rFonts w:asciiTheme="majorHAnsi" w:eastAsia="Calibri" w:hAnsiTheme="majorHAnsi" w:cstheme="majorHAnsi"/>
        </w:rPr>
      </w:pPr>
    </w:p>
    <w:p w14:paraId="0B209FFC" w14:textId="77777777" w:rsidR="00D56930" w:rsidRPr="00766FA0" w:rsidRDefault="00F302E0" w:rsidP="0082050F">
      <w:pPr>
        <w:pStyle w:val="Nadpis2"/>
        <w:rPr>
          <w:rFonts w:asciiTheme="majorHAnsi" w:eastAsia="Calibri" w:hAnsiTheme="majorHAnsi" w:cstheme="majorBidi"/>
          <w:b/>
          <w:bCs/>
        </w:rPr>
      </w:pPr>
      <w:bookmarkStart w:id="16" w:name="_dhukwnviib7a"/>
      <w:bookmarkStart w:id="17" w:name="_Toc121386000"/>
      <w:bookmarkEnd w:id="16"/>
      <w:r w:rsidRPr="0634847F">
        <w:rPr>
          <w:rFonts w:asciiTheme="majorHAnsi" w:hAnsiTheme="majorHAnsi" w:cstheme="majorBidi"/>
        </w:rPr>
        <w:t xml:space="preserve">OECD Open, </w:t>
      </w:r>
      <w:proofErr w:type="spellStart"/>
      <w:r w:rsidRPr="0634847F">
        <w:rPr>
          <w:rFonts w:asciiTheme="majorHAnsi" w:hAnsiTheme="majorHAnsi" w:cstheme="majorBidi"/>
        </w:rPr>
        <w:t>Useful</w:t>
      </w:r>
      <w:proofErr w:type="spellEnd"/>
      <w:r w:rsidRPr="0634847F">
        <w:rPr>
          <w:rFonts w:asciiTheme="majorHAnsi" w:hAnsiTheme="majorHAnsi" w:cstheme="majorBidi"/>
        </w:rPr>
        <w:t xml:space="preserve"> and Re-</w:t>
      </w:r>
      <w:proofErr w:type="spellStart"/>
      <w:r w:rsidRPr="0634847F">
        <w:rPr>
          <w:rFonts w:asciiTheme="majorHAnsi" w:hAnsiTheme="majorHAnsi" w:cstheme="majorBidi"/>
        </w:rPr>
        <w:t>usable</w:t>
      </w:r>
      <w:proofErr w:type="spellEnd"/>
      <w:r w:rsidRPr="0634847F">
        <w:rPr>
          <w:rFonts w:asciiTheme="majorHAnsi" w:hAnsiTheme="majorHAnsi" w:cstheme="majorBidi"/>
        </w:rPr>
        <w:t xml:space="preserve"> </w:t>
      </w:r>
      <w:proofErr w:type="spellStart"/>
      <w:r w:rsidRPr="0634847F">
        <w:rPr>
          <w:rFonts w:asciiTheme="majorHAnsi" w:hAnsiTheme="majorHAnsi" w:cstheme="majorBidi"/>
        </w:rPr>
        <w:t>data</w:t>
      </w:r>
      <w:proofErr w:type="spellEnd"/>
      <w:r w:rsidRPr="0634847F">
        <w:rPr>
          <w:rFonts w:asciiTheme="majorHAnsi" w:hAnsiTheme="majorHAnsi" w:cstheme="majorBidi"/>
        </w:rPr>
        <w:t xml:space="preserve"> (</w:t>
      </w:r>
      <w:proofErr w:type="spellStart"/>
      <w:r w:rsidRPr="0634847F">
        <w:rPr>
          <w:rFonts w:asciiTheme="majorHAnsi" w:hAnsiTheme="majorHAnsi" w:cstheme="majorBidi"/>
        </w:rPr>
        <w:t>OURdata</w:t>
      </w:r>
      <w:proofErr w:type="spellEnd"/>
      <w:r w:rsidRPr="0634847F">
        <w:rPr>
          <w:rFonts w:asciiTheme="majorHAnsi" w:hAnsiTheme="majorHAnsi" w:cstheme="majorBidi"/>
        </w:rPr>
        <w:t>) Index</w:t>
      </w:r>
      <w:bookmarkEnd w:id="17"/>
    </w:p>
    <w:tbl>
      <w:tblPr>
        <w:tblStyle w:val="Tabukasmriekou5tmavzvraznenie1"/>
        <w:tblW w:w="9000" w:type="dxa"/>
        <w:tblLayout w:type="fixed"/>
        <w:tblLook w:val="0680" w:firstRow="0" w:lastRow="0" w:firstColumn="1" w:lastColumn="0" w:noHBand="1" w:noVBand="1"/>
      </w:tblPr>
      <w:tblGrid>
        <w:gridCol w:w="1995"/>
        <w:gridCol w:w="7005"/>
      </w:tblGrid>
      <w:tr w:rsidR="00D56930" w:rsidRPr="00766FA0" w14:paraId="67CBB055" w14:textId="77777777" w:rsidTr="4768B000">
        <w:tc>
          <w:tcPr>
            <w:cnfStyle w:val="001000000000" w:firstRow="0" w:lastRow="0" w:firstColumn="1" w:lastColumn="0" w:oddVBand="0" w:evenVBand="0" w:oddHBand="0" w:evenHBand="0" w:firstRowFirstColumn="0" w:firstRowLastColumn="0" w:lastRowFirstColumn="0" w:lastRowLastColumn="0"/>
            <w:tcW w:w="1995" w:type="dxa"/>
          </w:tcPr>
          <w:p w14:paraId="7DA62F3B"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 xml:space="preserve">O hodnotení </w:t>
            </w:r>
          </w:p>
        </w:tc>
        <w:tc>
          <w:tcPr>
            <w:tcW w:w="7005" w:type="dxa"/>
          </w:tcPr>
          <w:p w14:paraId="6B6EDC79"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Index </w:t>
            </w:r>
            <w:proofErr w:type="spellStart"/>
            <w:r w:rsidRPr="00766FA0">
              <w:rPr>
                <w:rFonts w:asciiTheme="majorHAnsi" w:eastAsia="Calibri" w:hAnsiTheme="majorHAnsi" w:cstheme="majorHAnsi"/>
              </w:rPr>
              <w:t>OURdata</w:t>
            </w:r>
            <w:proofErr w:type="spellEnd"/>
            <w:r w:rsidRPr="00766FA0">
              <w:rPr>
                <w:rFonts w:asciiTheme="majorHAnsi" w:eastAsia="Calibri" w:hAnsiTheme="majorHAnsi" w:cstheme="majorHAnsi"/>
              </w:rPr>
              <w:t xml:space="preserve"> porovnáva návrh a implementáciu </w:t>
            </w:r>
            <w:proofErr w:type="spellStart"/>
            <w:r w:rsidRPr="00766FA0">
              <w:rPr>
                <w:rFonts w:asciiTheme="majorHAnsi" w:eastAsia="Calibri" w:hAnsiTheme="majorHAnsi" w:cstheme="majorHAnsi"/>
              </w:rPr>
              <w:t>open</w:t>
            </w:r>
            <w:proofErr w:type="spellEnd"/>
          </w:p>
          <w:p w14:paraId="170CF97B" w14:textId="5A58DB6A"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roofErr w:type="spellStart"/>
            <w:r w:rsidRPr="00766FA0">
              <w:rPr>
                <w:rFonts w:asciiTheme="majorHAnsi" w:eastAsia="Calibri" w:hAnsiTheme="majorHAnsi" w:cstheme="majorHAnsi"/>
              </w:rPr>
              <w:t>data</w:t>
            </w:r>
            <w:proofErr w:type="spellEnd"/>
            <w:r w:rsidRPr="00766FA0">
              <w:rPr>
                <w:rFonts w:asciiTheme="majorHAnsi" w:eastAsia="Calibri" w:hAnsiTheme="majorHAnsi" w:cstheme="majorHAnsi"/>
              </w:rPr>
              <w:t xml:space="preserve"> politík na centrálnej úrovni</w:t>
            </w:r>
            <w:r w:rsidR="00DC7FAA">
              <w:rPr>
                <w:rFonts w:asciiTheme="majorHAnsi" w:eastAsia="Calibri" w:hAnsiTheme="majorHAnsi" w:cstheme="majorHAnsi"/>
              </w:rPr>
              <w:t xml:space="preserve"> riadenia štátu</w:t>
            </w:r>
            <w:r w:rsidRPr="00766FA0">
              <w:rPr>
                <w:rFonts w:asciiTheme="majorHAnsi" w:eastAsia="Calibri" w:hAnsiTheme="majorHAnsi" w:cstheme="majorHAnsi"/>
              </w:rPr>
              <w:t xml:space="preserve">. Identifikuje implementačné medzery, existenciu monitorovacích mechanizmov a do akej miery sa opatrenia týkajú celej vlády. </w:t>
            </w:r>
          </w:p>
        </w:tc>
      </w:tr>
      <w:tr w:rsidR="00D56930" w:rsidRPr="00766FA0" w14:paraId="42337B88" w14:textId="77777777" w:rsidTr="4768B000">
        <w:tc>
          <w:tcPr>
            <w:cnfStyle w:val="001000000000" w:firstRow="0" w:lastRow="0" w:firstColumn="1" w:lastColumn="0" w:oddVBand="0" w:evenVBand="0" w:oddHBand="0" w:evenHBand="0" w:firstRowFirstColumn="0" w:firstRowLastColumn="0" w:lastRowFirstColumn="0" w:lastRowLastColumn="0"/>
            <w:tcW w:w="1995" w:type="dxa"/>
          </w:tcPr>
          <w:p w14:paraId="0C38A61E"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Metodika</w:t>
            </w:r>
          </w:p>
        </w:tc>
        <w:tc>
          <w:tcPr>
            <w:tcW w:w="7005" w:type="dxa"/>
          </w:tcPr>
          <w:p w14:paraId="74497C53" w14:textId="4D1E4858"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Dáta pre jednotlivé štáty sú zhromažďované prostredníctvom dotazníkov (OECD </w:t>
            </w:r>
            <w:proofErr w:type="spellStart"/>
            <w:r w:rsidRPr="00766FA0">
              <w:rPr>
                <w:rFonts w:asciiTheme="majorHAnsi" w:eastAsia="Calibri" w:hAnsiTheme="majorHAnsi" w:cstheme="majorHAnsi"/>
              </w:rPr>
              <w:t>Survey</w:t>
            </w:r>
            <w:proofErr w:type="spellEnd"/>
            <w:r w:rsidRPr="00766FA0">
              <w:rPr>
                <w:rFonts w:asciiTheme="majorHAnsi" w:eastAsia="Calibri" w:hAnsiTheme="majorHAnsi" w:cstheme="majorHAnsi"/>
              </w:rPr>
              <w:t xml:space="preserve"> on Open </w:t>
            </w:r>
            <w:proofErr w:type="spellStart"/>
            <w:r w:rsidRPr="00766FA0">
              <w:rPr>
                <w:rFonts w:asciiTheme="majorHAnsi" w:eastAsia="Calibri" w:hAnsiTheme="majorHAnsi" w:cstheme="majorHAnsi"/>
              </w:rPr>
              <w:t>Government</w:t>
            </w:r>
            <w:proofErr w:type="spellEnd"/>
            <w:r w:rsidRPr="00766FA0">
              <w:rPr>
                <w:rFonts w:asciiTheme="majorHAnsi" w:eastAsia="Calibri" w:hAnsiTheme="majorHAnsi" w:cstheme="majorHAnsi"/>
              </w:rPr>
              <w:t xml:space="preserve"> Data), ktoré obsahujú 80 otázok v 3 pilieroch. Piliere sa menia, v hodnotení z roku 2019 sa OECD </w:t>
            </w:r>
            <w:proofErr w:type="spellStart"/>
            <w:r w:rsidRPr="00766FA0">
              <w:rPr>
                <w:rFonts w:asciiTheme="majorHAnsi" w:eastAsia="Calibri" w:hAnsiTheme="majorHAnsi" w:cstheme="majorHAnsi"/>
              </w:rPr>
              <w:t>fokusovalo</w:t>
            </w:r>
            <w:proofErr w:type="spellEnd"/>
            <w:r w:rsidRPr="00766FA0">
              <w:rPr>
                <w:rFonts w:asciiTheme="majorHAnsi" w:eastAsia="Calibri" w:hAnsiTheme="majorHAnsi" w:cstheme="majorHAnsi"/>
              </w:rPr>
              <w:t xml:space="preserve"> na </w:t>
            </w:r>
            <w:r w:rsidR="7BA6FB1E" w:rsidRPr="00766FA0">
              <w:rPr>
                <w:rFonts w:asciiTheme="majorHAnsi" w:eastAsia="Calibri" w:hAnsiTheme="majorHAnsi" w:cstheme="majorHAnsi"/>
              </w:rPr>
              <w:t>Dátovú dostupnosť, Dátovú prístupnosť a Podporné aktivity vlády pre využívanie otvorených dát</w:t>
            </w:r>
            <w:r w:rsidRPr="00766FA0">
              <w:rPr>
                <w:rFonts w:asciiTheme="majorHAnsi" w:eastAsia="Calibri" w:hAnsiTheme="majorHAnsi" w:cstheme="majorHAnsi"/>
              </w:rPr>
              <w:t xml:space="preserve">. Keďže sa metodológia menila, nie je možné výsledky hodnotení celkom </w:t>
            </w:r>
            <w:proofErr w:type="spellStart"/>
            <w:r w:rsidRPr="00766FA0">
              <w:rPr>
                <w:rFonts w:asciiTheme="majorHAnsi" w:eastAsia="Calibri" w:hAnsiTheme="majorHAnsi" w:cstheme="majorHAnsi"/>
              </w:rPr>
              <w:t>komparovať</w:t>
            </w:r>
            <w:proofErr w:type="spellEnd"/>
            <w:r w:rsidRPr="00766FA0">
              <w:rPr>
                <w:rFonts w:asciiTheme="majorHAnsi" w:eastAsia="Calibri" w:hAnsiTheme="majorHAnsi" w:cstheme="majorHAnsi"/>
              </w:rPr>
              <w:t xml:space="preserve">.  </w:t>
            </w:r>
          </w:p>
        </w:tc>
      </w:tr>
      <w:tr w:rsidR="00D56930" w:rsidRPr="00766FA0" w14:paraId="790F4F25" w14:textId="77777777" w:rsidTr="4768B000">
        <w:tc>
          <w:tcPr>
            <w:cnfStyle w:val="001000000000" w:firstRow="0" w:lastRow="0" w:firstColumn="1" w:lastColumn="0" w:oddVBand="0" w:evenVBand="0" w:oddHBand="0" w:evenHBand="0" w:firstRowFirstColumn="0" w:firstRowLastColumn="0" w:lastRowFirstColumn="0" w:lastRowLastColumn="0"/>
            <w:tcW w:w="1995" w:type="dxa"/>
          </w:tcPr>
          <w:p w14:paraId="4C16E227"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Proces hodnotenia</w:t>
            </w:r>
          </w:p>
        </w:tc>
        <w:tc>
          <w:tcPr>
            <w:tcW w:w="7005" w:type="dxa"/>
          </w:tcPr>
          <w:p w14:paraId="24EED287"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Dotazníky sú adresované na </w:t>
            </w:r>
            <w:proofErr w:type="spellStart"/>
            <w:r w:rsidRPr="00766FA0">
              <w:rPr>
                <w:rFonts w:asciiTheme="majorHAnsi" w:eastAsia="Calibri" w:hAnsiTheme="majorHAnsi" w:cstheme="majorHAnsi"/>
              </w:rPr>
              <w:t>high</w:t>
            </w:r>
            <w:proofErr w:type="spellEnd"/>
            <w:r w:rsidRPr="00766FA0">
              <w:rPr>
                <w:rFonts w:asciiTheme="majorHAnsi" w:eastAsia="Calibri" w:hAnsiTheme="majorHAnsi" w:cstheme="majorHAnsi"/>
              </w:rPr>
              <w:t>-level zástupcu štátu, častokrát ide o “</w:t>
            </w:r>
            <w:proofErr w:type="spellStart"/>
            <w:r w:rsidRPr="00766FA0">
              <w:rPr>
                <w:rFonts w:asciiTheme="majorHAnsi" w:eastAsia="Calibri" w:hAnsiTheme="majorHAnsi" w:cstheme="majorHAnsi"/>
              </w:rPr>
              <w:t>Chief</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information</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officer</w:t>
            </w:r>
            <w:proofErr w:type="spellEnd"/>
            <w:r w:rsidRPr="00766FA0">
              <w:rPr>
                <w:rFonts w:asciiTheme="majorHAnsi" w:eastAsia="Calibri" w:hAnsiTheme="majorHAnsi" w:cstheme="majorHAnsi"/>
              </w:rPr>
              <w:t xml:space="preserve">”. </w:t>
            </w:r>
          </w:p>
        </w:tc>
      </w:tr>
      <w:tr w:rsidR="00D56930" w:rsidRPr="00766FA0" w14:paraId="4D46DB6F" w14:textId="77777777" w:rsidTr="4768B000">
        <w:tc>
          <w:tcPr>
            <w:cnfStyle w:val="001000000000" w:firstRow="0" w:lastRow="0" w:firstColumn="1" w:lastColumn="0" w:oddVBand="0" w:evenVBand="0" w:oddHBand="0" w:evenHBand="0" w:firstRowFirstColumn="0" w:firstRowLastColumn="0" w:lastRowFirstColumn="0" w:lastRowLastColumn="0"/>
            <w:tcW w:w="1995" w:type="dxa"/>
          </w:tcPr>
          <w:p w14:paraId="5B5C30EE"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Aktuálne postavenie SR</w:t>
            </w:r>
          </w:p>
        </w:tc>
        <w:tc>
          <w:tcPr>
            <w:tcW w:w="7005" w:type="dxa"/>
          </w:tcPr>
          <w:p w14:paraId="7ACE0947" w14:textId="792AFCBE" w:rsidR="00D56930" w:rsidRPr="00766FA0" w:rsidRDefault="00F302E0" w:rsidP="006B0305">
            <w:pPr>
              <w:pStyle w:val="Odsekzoznamu"/>
              <w:widowControl w:val="0"/>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- 26. miesto </w:t>
            </w:r>
          </w:p>
        </w:tc>
      </w:tr>
    </w:tbl>
    <w:p w14:paraId="325D07DE" w14:textId="77777777" w:rsidR="00D56930" w:rsidRPr="00766FA0" w:rsidRDefault="00D56930">
      <w:pPr>
        <w:spacing w:line="240" w:lineRule="auto"/>
        <w:rPr>
          <w:rFonts w:asciiTheme="majorHAnsi" w:hAnsiTheme="majorHAnsi" w:cstheme="majorHAnsi"/>
        </w:rPr>
      </w:pPr>
    </w:p>
    <w:p w14:paraId="1E432FCE" w14:textId="3BAFF7A2" w:rsidR="009E6A38" w:rsidRPr="00766FA0" w:rsidRDefault="009E6A38">
      <w:pPr>
        <w:spacing w:line="240" w:lineRule="auto"/>
        <w:rPr>
          <w:rFonts w:asciiTheme="majorHAnsi" w:hAnsiTheme="majorHAnsi" w:cstheme="majorHAnsi"/>
        </w:rPr>
      </w:pPr>
      <w:r w:rsidRPr="00766FA0">
        <w:rPr>
          <w:rFonts w:asciiTheme="majorHAnsi" w:hAnsiTheme="majorHAnsi" w:cstheme="majorHAnsi"/>
        </w:rPr>
        <w:t>OECD v rámci hodnotenia</w:t>
      </w:r>
      <w:r w:rsidR="005156C2" w:rsidRPr="00766FA0">
        <w:rPr>
          <w:rFonts w:asciiTheme="majorHAnsi" w:hAnsiTheme="majorHAnsi" w:cstheme="majorHAnsi"/>
        </w:rPr>
        <w:t xml:space="preserve"> </w:t>
      </w:r>
      <w:r w:rsidRPr="00766FA0">
        <w:rPr>
          <w:rFonts w:asciiTheme="majorHAnsi" w:hAnsiTheme="majorHAnsi" w:cstheme="majorHAnsi"/>
        </w:rPr>
        <w:t xml:space="preserve">Open, </w:t>
      </w:r>
      <w:proofErr w:type="spellStart"/>
      <w:r w:rsidRPr="00766FA0">
        <w:rPr>
          <w:rFonts w:asciiTheme="majorHAnsi" w:hAnsiTheme="majorHAnsi" w:cstheme="majorHAnsi"/>
        </w:rPr>
        <w:t>Useful</w:t>
      </w:r>
      <w:proofErr w:type="spellEnd"/>
      <w:r w:rsidRPr="00766FA0">
        <w:rPr>
          <w:rFonts w:asciiTheme="majorHAnsi" w:hAnsiTheme="majorHAnsi" w:cstheme="majorHAnsi"/>
        </w:rPr>
        <w:t xml:space="preserve"> and Re-</w:t>
      </w:r>
      <w:proofErr w:type="spellStart"/>
      <w:r w:rsidRPr="00766FA0">
        <w:rPr>
          <w:rFonts w:asciiTheme="majorHAnsi" w:hAnsiTheme="majorHAnsi" w:cstheme="majorHAnsi"/>
        </w:rPr>
        <w:t>usable</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data</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OURdata</w:t>
      </w:r>
      <w:proofErr w:type="spellEnd"/>
      <w:r w:rsidRPr="00766FA0">
        <w:rPr>
          <w:rFonts w:asciiTheme="majorHAnsi" w:hAnsiTheme="majorHAnsi" w:cstheme="majorHAnsi"/>
        </w:rPr>
        <w:t>) Index posudzuje štáty globálne, a teda aj za hranicou EU. Posledné hodnotenie bolo realizované v roku 2019, v ktorom sa SR</w:t>
      </w:r>
      <w:r w:rsidR="00DC7FAA">
        <w:rPr>
          <w:rFonts w:asciiTheme="majorHAnsi" w:hAnsiTheme="majorHAnsi" w:cstheme="majorHAnsi"/>
        </w:rPr>
        <w:t xml:space="preserve"> umiestnila</w:t>
      </w:r>
      <w:r w:rsidRPr="00766FA0">
        <w:rPr>
          <w:rFonts w:asciiTheme="majorHAnsi" w:hAnsiTheme="majorHAnsi" w:cstheme="majorHAnsi"/>
        </w:rPr>
        <w:t xml:space="preserve"> </w:t>
      </w:r>
      <w:r w:rsidR="005156C2" w:rsidRPr="00766FA0">
        <w:rPr>
          <w:rFonts w:asciiTheme="majorHAnsi" w:hAnsiTheme="majorHAnsi" w:cstheme="majorHAnsi"/>
        </w:rPr>
        <w:t>na 26. m</w:t>
      </w:r>
      <w:r w:rsidR="00FA7F00" w:rsidRPr="00766FA0">
        <w:rPr>
          <w:rFonts w:asciiTheme="majorHAnsi" w:hAnsiTheme="majorHAnsi" w:cstheme="majorHAnsi"/>
        </w:rPr>
        <w:t>ieste z 32 hodnotených</w:t>
      </w:r>
      <w:r w:rsidR="005156C2" w:rsidRPr="00766FA0">
        <w:rPr>
          <w:rFonts w:asciiTheme="majorHAnsi" w:hAnsiTheme="majorHAnsi" w:cstheme="majorHAnsi"/>
        </w:rPr>
        <w:t xml:space="preserve"> štátov</w:t>
      </w:r>
      <w:r w:rsidR="00FA7F00" w:rsidRPr="00766FA0">
        <w:rPr>
          <w:rFonts w:asciiTheme="majorHAnsi" w:hAnsiTheme="majorHAnsi" w:cstheme="majorHAnsi"/>
        </w:rPr>
        <w:t xml:space="preserve">. </w:t>
      </w:r>
      <w:r w:rsidRPr="00766FA0">
        <w:rPr>
          <w:rFonts w:asciiTheme="majorHAnsi" w:hAnsiTheme="majorHAnsi" w:cstheme="majorHAnsi"/>
        </w:rPr>
        <w:t xml:space="preserve">„Čerstvejšie“ hodnotenie zatiaľ nie je k dispozícií; </w:t>
      </w:r>
      <w:r w:rsidR="00301592">
        <w:rPr>
          <w:rFonts w:asciiTheme="majorHAnsi" w:hAnsiTheme="majorHAnsi" w:cstheme="majorHAnsi"/>
        </w:rPr>
        <w:t xml:space="preserve">ďalšie hodnotenie bude OECD realizovať v roku </w:t>
      </w:r>
      <w:r w:rsidR="00DC7FAA">
        <w:rPr>
          <w:rFonts w:asciiTheme="majorHAnsi" w:hAnsiTheme="majorHAnsi" w:cstheme="majorHAnsi"/>
        </w:rPr>
        <w:t>2022.</w:t>
      </w:r>
    </w:p>
    <w:p w14:paraId="5EF7A0A3" w14:textId="77777777" w:rsidR="009E6A38" w:rsidRPr="00766FA0" w:rsidRDefault="009E6A38">
      <w:pPr>
        <w:spacing w:line="240" w:lineRule="auto"/>
        <w:rPr>
          <w:rFonts w:asciiTheme="majorHAnsi" w:hAnsiTheme="majorHAnsi" w:cstheme="majorHAnsi"/>
        </w:rPr>
      </w:pPr>
    </w:p>
    <w:p w14:paraId="57B34D80" w14:textId="0E3B4789" w:rsidR="00FA7F00" w:rsidRPr="00DC7FAA" w:rsidRDefault="00FA7F00">
      <w:pPr>
        <w:spacing w:line="240" w:lineRule="auto"/>
        <w:rPr>
          <w:rFonts w:asciiTheme="majorHAnsi" w:hAnsiTheme="majorHAnsi" w:cstheme="majorHAnsi"/>
          <w:b/>
        </w:rPr>
      </w:pPr>
      <w:r w:rsidRPr="00DC7FAA">
        <w:rPr>
          <w:rFonts w:asciiTheme="majorHAnsi" w:hAnsiTheme="majorHAnsi" w:cstheme="majorHAnsi"/>
          <w:b/>
        </w:rPr>
        <w:t xml:space="preserve">OECD </w:t>
      </w:r>
      <w:r w:rsidR="009E6A38" w:rsidRPr="00DC7FAA">
        <w:rPr>
          <w:rFonts w:asciiTheme="majorHAnsi" w:hAnsiTheme="majorHAnsi" w:cstheme="majorHAnsi"/>
          <w:b/>
        </w:rPr>
        <w:t xml:space="preserve">v rámci posledného hodnotenia </w:t>
      </w:r>
      <w:r w:rsidRPr="00DC7FAA">
        <w:rPr>
          <w:rFonts w:asciiTheme="majorHAnsi" w:hAnsiTheme="majorHAnsi" w:cstheme="majorHAnsi"/>
          <w:b/>
        </w:rPr>
        <w:t>posudz</w:t>
      </w:r>
      <w:r w:rsidR="009E6A38" w:rsidRPr="00DC7FAA">
        <w:rPr>
          <w:rFonts w:asciiTheme="majorHAnsi" w:hAnsiTheme="majorHAnsi" w:cstheme="majorHAnsi"/>
          <w:b/>
        </w:rPr>
        <w:t>ovalo</w:t>
      </w:r>
      <w:r w:rsidRPr="00DC7FAA">
        <w:rPr>
          <w:rFonts w:asciiTheme="majorHAnsi" w:hAnsiTheme="majorHAnsi" w:cstheme="majorHAnsi"/>
          <w:b/>
        </w:rPr>
        <w:t xml:space="preserve"> nasledovné kritériá (piliere): </w:t>
      </w:r>
    </w:p>
    <w:p w14:paraId="7FC38AB6" w14:textId="470D6650" w:rsidR="00D56930" w:rsidRPr="00766FA0" w:rsidRDefault="00FA7F00" w:rsidP="006B0305">
      <w:pPr>
        <w:pStyle w:val="Odsekzoznamu"/>
        <w:numPr>
          <w:ilvl w:val="0"/>
          <w:numId w:val="3"/>
        </w:numPr>
        <w:spacing w:line="240" w:lineRule="auto"/>
        <w:rPr>
          <w:rFonts w:asciiTheme="majorHAnsi" w:hAnsiTheme="majorHAnsi" w:cstheme="majorHAnsi"/>
          <w:b/>
          <w:bCs/>
        </w:rPr>
      </w:pPr>
      <w:r w:rsidRPr="00766FA0">
        <w:rPr>
          <w:rFonts w:asciiTheme="majorHAnsi" w:hAnsiTheme="majorHAnsi" w:cstheme="majorHAnsi"/>
          <w:b/>
          <w:bCs/>
        </w:rPr>
        <w:t xml:space="preserve">Pilier I: </w:t>
      </w:r>
      <w:r w:rsidR="3625CAD0" w:rsidRPr="00766FA0">
        <w:rPr>
          <w:rFonts w:asciiTheme="majorHAnsi" w:hAnsiTheme="majorHAnsi" w:cstheme="majorHAnsi"/>
          <w:b/>
          <w:bCs/>
        </w:rPr>
        <w:t xml:space="preserve">Dátová dostupnosť - </w:t>
      </w:r>
      <w:r w:rsidR="3625CAD0" w:rsidRPr="00766FA0">
        <w:rPr>
          <w:rFonts w:asciiTheme="majorHAnsi" w:hAnsiTheme="majorHAnsi" w:cstheme="majorHAnsi"/>
        </w:rPr>
        <w:t>meria rozsah, v akom vlády prijali a</w:t>
      </w:r>
      <w:r w:rsidR="006B0305" w:rsidRPr="00766FA0">
        <w:rPr>
          <w:rFonts w:asciiTheme="majorHAnsi" w:hAnsiTheme="majorHAnsi" w:cstheme="majorHAnsi"/>
        </w:rPr>
        <w:t xml:space="preserve"> </w:t>
      </w:r>
      <w:r w:rsidR="3625CAD0" w:rsidRPr="00766FA0">
        <w:rPr>
          <w:rFonts w:asciiTheme="majorHAnsi" w:hAnsiTheme="majorHAnsi" w:cstheme="majorHAnsi"/>
        </w:rPr>
        <w:t xml:space="preserve">implementovali formálne požiadavky na podporu otvorených vládnych údajov na centrálnej/federálnej úrovni. </w:t>
      </w:r>
      <w:r w:rsidR="56C0C6EF" w:rsidRPr="00766FA0">
        <w:rPr>
          <w:rFonts w:asciiTheme="majorHAnsi" w:hAnsiTheme="majorHAnsi" w:cstheme="majorHAnsi"/>
        </w:rPr>
        <w:t>H</w:t>
      </w:r>
      <w:r w:rsidR="3625CAD0" w:rsidRPr="00766FA0">
        <w:rPr>
          <w:rFonts w:asciiTheme="majorHAnsi" w:hAnsiTheme="majorHAnsi" w:cstheme="majorHAnsi"/>
        </w:rPr>
        <w:t>odnotí, ako sú používatelia zapájaní do proces</w:t>
      </w:r>
      <w:r w:rsidR="28CB41A2" w:rsidRPr="00766FA0">
        <w:rPr>
          <w:rFonts w:asciiTheme="majorHAnsi" w:hAnsiTheme="majorHAnsi" w:cstheme="majorHAnsi"/>
        </w:rPr>
        <w:t>ov. S</w:t>
      </w:r>
      <w:r w:rsidR="3625CAD0" w:rsidRPr="00766FA0">
        <w:rPr>
          <w:rFonts w:asciiTheme="majorHAnsi" w:hAnsiTheme="majorHAnsi" w:cstheme="majorHAnsi"/>
        </w:rPr>
        <w:t xml:space="preserve">kúma rozsah údajov dostupných na </w:t>
      </w:r>
      <w:r w:rsidR="2C0372BB" w:rsidRPr="00766FA0">
        <w:rPr>
          <w:rFonts w:asciiTheme="majorHAnsi" w:hAnsiTheme="majorHAnsi" w:cstheme="majorHAnsi"/>
        </w:rPr>
        <w:t xml:space="preserve">centrálnych portáloch </w:t>
      </w:r>
      <w:r w:rsidR="3625CAD0" w:rsidRPr="00766FA0">
        <w:rPr>
          <w:rFonts w:asciiTheme="majorHAnsi" w:hAnsiTheme="majorHAnsi" w:cstheme="majorHAnsi"/>
        </w:rPr>
        <w:t>otv</w:t>
      </w:r>
      <w:r w:rsidR="7D70BFC3" w:rsidRPr="00766FA0">
        <w:rPr>
          <w:rFonts w:asciiTheme="majorHAnsi" w:hAnsiTheme="majorHAnsi" w:cstheme="majorHAnsi"/>
        </w:rPr>
        <w:t xml:space="preserve">orených údajov. </w:t>
      </w:r>
    </w:p>
    <w:p w14:paraId="133A0F1D" w14:textId="43BB30E9" w:rsidR="00D56930" w:rsidRPr="00766FA0" w:rsidRDefault="00FA7F00" w:rsidP="04614E15">
      <w:pPr>
        <w:pStyle w:val="Odsekzoznamu"/>
        <w:numPr>
          <w:ilvl w:val="0"/>
          <w:numId w:val="3"/>
        </w:numPr>
        <w:spacing w:line="240" w:lineRule="auto"/>
        <w:rPr>
          <w:rFonts w:asciiTheme="majorHAnsi" w:hAnsiTheme="majorHAnsi" w:cstheme="majorHAnsi"/>
          <w:b/>
          <w:bCs/>
        </w:rPr>
      </w:pPr>
      <w:r w:rsidRPr="00766FA0">
        <w:rPr>
          <w:rFonts w:asciiTheme="majorHAnsi" w:hAnsiTheme="majorHAnsi" w:cstheme="majorHAnsi"/>
          <w:b/>
          <w:bCs/>
        </w:rPr>
        <w:t xml:space="preserve">Pilier II: </w:t>
      </w:r>
      <w:r w:rsidR="3625CAD0" w:rsidRPr="00766FA0">
        <w:rPr>
          <w:rFonts w:asciiTheme="majorHAnsi" w:hAnsiTheme="majorHAnsi" w:cstheme="majorHAnsi"/>
          <w:b/>
          <w:bCs/>
        </w:rPr>
        <w:t xml:space="preserve">Dátová prístupnosť </w:t>
      </w:r>
      <w:r w:rsidR="3625CAD0" w:rsidRPr="00766FA0">
        <w:rPr>
          <w:rFonts w:asciiTheme="majorHAnsi" w:hAnsiTheme="majorHAnsi" w:cstheme="majorHAnsi"/>
        </w:rPr>
        <w:t>- meria dostupnosť formálnych požiadaviek</w:t>
      </w:r>
      <w:r w:rsidR="6ED3C33F" w:rsidRPr="00766FA0">
        <w:rPr>
          <w:rFonts w:asciiTheme="majorHAnsi" w:hAnsiTheme="majorHAnsi" w:cstheme="majorHAnsi"/>
        </w:rPr>
        <w:t xml:space="preserve"> na otvorené údaje </w:t>
      </w:r>
      <w:r w:rsidR="3625CAD0" w:rsidRPr="00766FA0">
        <w:rPr>
          <w:rFonts w:asciiTheme="majorHAnsi" w:hAnsiTheme="majorHAnsi" w:cstheme="majorHAnsi"/>
        </w:rPr>
        <w:t xml:space="preserve">(napr. licencia, metadáta), </w:t>
      </w:r>
      <w:r w:rsidR="3952DA6D" w:rsidRPr="00766FA0">
        <w:rPr>
          <w:rFonts w:asciiTheme="majorHAnsi" w:hAnsiTheme="majorHAnsi" w:cstheme="majorHAnsi"/>
        </w:rPr>
        <w:t xml:space="preserve">rolu ekosystému a portálu pri zabezpečovaní </w:t>
      </w:r>
      <w:r w:rsidR="3625CAD0" w:rsidRPr="00766FA0">
        <w:rPr>
          <w:rFonts w:asciiTheme="majorHAnsi" w:hAnsiTheme="majorHAnsi" w:cstheme="majorHAnsi"/>
        </w:rPr>
        <w:t xml:space="preserve">kvality údajov (napr. mechanizmy spätnej väzby) a </w:t>
      </w:r>
      <w:r w:rsidR="7DDA23E0" w:rsidRPr="00766FA0">
        <w:rPr>
          <w:rFonts w:asciiTheme="majorHAnsi" w:hAnsiTheme="majorHAnsi" w:cstheme="majorHAnsi"/>
        </w:rPr>
        <w:t xml:space="preserve">implementáciu požiadaviek na prístupnosť údajov. </w:t>
      </w:r>
    </w:p>
    <w:p w14:paraId="0986BE94" w14:textId="77F72ABB" w:rsidR="00D56930" w:rsidRPr="00766FA0" w:rsidRDefault="00FA7F00" w:rsidP="04614E15">
      <w:pPr>
        <w:pStyle w:val="Odsekzoznamu"/>
        <w:numPr>
          <w:ilvl w:val="0"/>
          <w:numId w:val="3"/>
        </w:numPr>
        <w:rPr>
          <w:rFonts w:asciiTheme="majorHAnsi" w:hAnsiTheme="majorHAnsi" w:cstheme="majorHAnsi"/>
          <w:b/>
          <w:bCs/>
        </w:rPr>
      </w:pPr>
      <w:r w:rsidRPr="00766FA0">
        <w:rPr>
          <w:rFonts w:asciiTheme="majorHAnsi" w:hAnsiTheme="majorHAnsi" w:cstheme="majorHAnsi"/>
          <w:b/>
          <w:bCs/>
        </w:rPr>
        <w:t xml:space="preserve">Pilier III: </w:t>
      </w:r>
      <w:r w:rsidR="3625CAD0" w:rsidRPr="00766FA0">
        <w:rPr>
          <w:rFonts w:asciiTheme="majorHAnsi" w:hAnsiTheme="majorHAnsi" w:cstheme="majorHAnsi"/>
          <w:b/>
          <w:bCs/>
        </w:rPr>
        <w:t xml:space="preserve">Podporné aktivity vlády pre využívanie otvorených dát </w:t>
      </w:r>
      <w:r w:rsidR="3625CAD0" w:rsidRPr="00766FA0">
        <w:rPr>
          <w:rFonts w:asciiTheme="majorHAnsi" w:hAnsiTheme="majorHAnsi" w:cstheme="majorHAnsi"/>
        </w:rPr>
        <w:t xml:space="preserve">- </w:t>
      </w:r>
      <w:r w:rsidR="1F0BE36A" w:rsidRPr="00766FA0">
        <w:rPr>
          <w:rFonts w:asciiTheme="majorHAnsi" w:hAnsiTheme="majorHAnsi" w:cstheme="majorHAnsi"/>
        </w:rPr>
        <w:t>hodnotí mieru</w:t>
      </w:r>
      <w:r w:rsidR="3625CAD0" w:rsidRPr="00766FA0">
        <w:rPr>
          <w:rFonts w:asciiTheme="majorHAnsi" w:hAnsiTheme="majorHAnsi" w:cstheme="majorHAnsi"/>
        </w:rPr>
        <w:t xml:space="preserve"> do akej zohrávajú vlády proaktívnu úlohu pri podpore opätovného použitia </w:t>
      </w:r>
      <w:r w:rsidR="72155B5C" w:rsidRPr="00766FA0">
        <w:rPr>
          <w:rFonts w:asciiTheme="majorHAnsi" w:hAnsiTheme="majorHAnsi" w:cstheme="majorHAnsi"/>
        </w:rPr>
        <w:t xml:space="preserve">otvorených dát (tvorba partnerstiev, </w:t>
      </w:r>
      <w:r w:rsidR="369CA4D0" w:rsidRPr="00766FA0">
        <w:rPr>
          <w:rFonts w:asciiTheme="majorHAnsi" w:hAnsiTheme="majorHAnsi" w:cstheme="majorHAnsi"/>
        </w:rPr>
        <w:t xml:space="preserve">zvyšovanie kapacít, snaha monitorovať a vyhodnocovať politický dopad. </w:t>
      </w:r>
    </w:p>
    <w:p w14:paraId="12B99DB0" w14:textId="5FAF3D50" w:rsidR="006843BA" w:rsidRPr="00766FA0" w:rsidRDefault="369CA4D0" w:rsidP="006843BA">
      <w:pPr>
        <w:pStyle w:val="Nadpis3"/>
        <w:spacing w:line="240" w:lineRule="auto"/>
        <w:rPr>
          <w:rFonts w:asciiTheme="majorHAnsi" w:hAnsiTheme="majorHAnsi" w:cstheme="majorHAnsi"/>
        </w:rPr>
      </w:pPr>
      <w:bookmarkStart w:id="18" w:name="_Toc121386001"/>
      <w:r w:rsidRPr="00766FA0">
        <w:rPr>
          <w:rFonts w:asciiTheme="majorHAnsi" w:hAnsiTheme="majorHAnsi" w:cstheme="majorHAnsi"/>
        </w:rPr>
        <w:t>Problémové oblasti</w:t>
      </w:r>
      <w:bookmarkEnd w:id="18"/>
      <w:r w:rsidRPr="00766FA0">
        <w:rPr>
          <w:rFonts w:asciiTheme="majorHAnsi" w:hAnsiTheme="majorHAnsi" w:cstheme="majorHAnsi"/>
        </w:rPr>
        <w:t xml:space="preserve"> </w:t>
      </w:r>
    </w:p>
    <w:p w14:paraId="75DB5709" w14:textId="6C6D59A0" w:rsidR="00226269" w:rsidRPr="00766FA0" w:rsidRDefault="005156C2" w:rsidP="0634847F">
      <w:pPr>
        <w:rPr>
          <w:rFonts w:asciiTheme="majorHAnsi" w:hAnsiTheme="majorHAnsi" w:cstheme="majorBidi"/>
        </w:rPr>
      </w:pPr>
      <w:r w:rsidRPr="0634847F">
        <w:rPr>
          <w:rFonts w:asciiTheme="majorHAnsi" w:hAnsiTheme="majorHAnsi" w:cstheme="majorBidi"/>
        </w:rPr>
        <w:t>Zo sledovaných troch pilierov, získalo SR najväčší počet bodov</w:t>
      </w:r>
      <w:r w:rsidR="2A1A6939" w:rsidRPr="0634847F">
        <w:rPr>
          <w:rFonts w:asciiTheme="majorHAnsi" w:hAnsiTheme="majorHAnsi" w:cstheme="majorBidi"/>
        </w:rPr>
        <w:t xml:space="preserve"> </w:t>
      </w:r>
      <w:r w:rsidRPr="0634847F">
        <w:rPr>
          <w:rFonts w:asciiTheme="majorHAnsi" w:hAnsiTheme="majorHAnsi" w:cstheme="majorBidi"/>
        </w:rPr>
        <w:t xml:space="preserve"> z Dátovej prístupnosti, a teda 0,22 z 0,33 čo je 66,6%. Vo zvyšných dvoch pilieroch je rozdiel v počte bodov minimálny. </w:t>
      </w:r>
      <w:r w:rsidR="00484EE3" w:rsidRPr="0634847F">
        <w:rPr>
          <w:rFonts w:asciiTheme="majorHAnsi" w:hAnsiTheme="majorHAnsi" w:cstheme="majorBidi"/>
        </w:rPr>
        <w:t xml:space="preserve">V pilieri </w:t>
      </w:r>
      <w:r w:rsidRPr="0634847F">
        <w:rPr>
          <w:rFonts w:asciiTheme="majorHAnsi" w:hAnsiTheme="majorHAnsi" w:cstheme="majorBidi"/>
        </w:rPr>
        <w:t xml:space="preserve">Dátovej dostupnosti získala SR 0,14 bodov (42,4%) a v Podporných aktivitách vlády pre využívanie otvorených dát </w:t>
      </w:r>
      <w:r w:rsidR="00951C6C" w:rsidRPr="0634847F">
        <w:rPr>
          <w:rFonts w:asciiTheme="majorHAnsi" w:hAnsiTheme="majorHAnsi" w:cstheme="majorBidi"/>
        </w:rPr>
        <w:t xml:space="preserve">získalo SR 0,13 bodov (39,4%). </w:t>
      </w:r>
      <w:r w:rsidR="00226269" w:rsidRPr="0634847F">
        <w:rPr>
          <w:rFonts w:asciiTheme="majorHAnsi" w:hAnsiTheme="majorHAnsi" w:cstheme="majorBidi"/>
        </w:rPr>
        <w:t>Celkovo sa SR umiestnila na 26. Mieste spomedzi 32. Hodnotených štátov:</w:t>
      </w:r>
    </w:p>
    <w:p w14:paraId="6F79B4AC" w14:textId="01085DF0" w:rsidR="00226269" w:rsidRPr="00766FA0" w:rsidRDefault="009E6A38" w:rsidP="006B0305">
      <w:pPr>
        <w:rPr>
          <w:rFonts w:asciiTheme="majorHAnsi" w:hAnsiTheme="majorHAnsi" w:cstheme="majorHAnsi"/>
        </w:rPr>
      </w:pPr>
      <w:r w:rsidRPr="00766FA0">
        <w:rPr>
          <w:rFonts w:asciiTheme="majorHAnsi" w:hAnsiTheme="majorHAnsi" w:cstheme="majorHAnsi"/>
          <w:noProof/>
          <w:lang w:val="sk-SK"/>
        </w:rPr>
        <mc:AlternateContent>
          <mc:Choice Requires="wps">
            <w:drawing>
              <wp:anchor distT="0" distB="0" distL="114300" distR="114300" simplePos="0" relativeHeight="251658245" behindDoc="0" locked="0" layoutInCell="1" allowOverlap="1" wp14:anchorId="2AA8FF60" wp14:editId="32FADFDA">
                <wp:simplePos x="0" y="0"/>
                <wp:positionH relativeFrom="column">
                  <wp:posOffset>81295</wp:posOffset>
                </wp:positionH>
                <wp:positionV relativeFrom="paragraph">
                  <wp:posOffset>3892402</wp:posOffset>
                </wp:positionV>
                <wp:extent cx="2857500" cy="133350"/>
                <wp:effectExtent l="57150" t="19050" r="76200" b="95250"/>
                <wp:wrapNone/>
                <wp:docPr id="9" name="Obdĺžnik 9"/>
                <wp:cNvGraphicFramePr/>
                <a:graphic xmlns:a="http://schemas.openxmlformats.org/drawingml/2006/main">
                  <a:graphicData uri="http://schemas.microsoft.com/office/word/2010/wordprocessingShape">
                    <wps:wsp>
                      <wps:cNvSpPr/>
                      <wps:spPr>
                        <a:xfrm>
                          <a:off x="0" y="0"/>
                          <a:ext cx="2857500" cy="133350"/>
                        </a:xfrm>
                        <a:prstGeom prst="rect">
                          <a:avLst/>
                        </a:prstGeom>
                        <a:noFill/>
                        <a:ln w="19050">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76C32444">
              <v:rect id="Obdĺžnik 9" style="position:absolute;margin-left:6.4pt;margin-top:306.5pt;width:225pt;height:10.5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92d050" strokeweight="1.5pt" w14:anchorId="7B9B9B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">
                <v:shadow on="t" color="black" opacity="22937f" offset="0,.63889mm" origin=",.5"/>
              </v:rect>
            </w:pict>
          </mc:Fallback>
        </mc:AlternateContent>
      </w:r>
      <w:r w:rsidR="00226269" w:rsidRPr="00766FA0">
        <w:rPr>
          <w:rFonts w:asciiTheme="majorHAnsi" w:hAnsiTheme="majorHAnsi" w:cstheme="majorHAnsi"/>
          <w:noProof/>
          <w:lang w:val="sk-SK"/>
        </w:rPr>
        <w:drawing>
          <wp:inline distT="0" distB="0" distL="0" distR="0" wp14:anchorId="065EE94A" wp14:editId="79C6A365">
            <wp:extent cx="5194300" cy="5701946"/>
            <wp:effectExtent l="0" t="0" r="635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3961" cy="5745483"/>
                    </a:xfrm>
                    <a:prstGeom prst="rect">
                      <a:avLst/>
                    </a:prstGeom>
                  </pic:spPr>
                </pic:pic>
              </a:graphicData>
            </a:graphic>
          </wp:inline>
        </w:drawing>
      </w:r>
    </w:p>
    <w:p w14:paraId="1F2C493F" w14:textId="2A6BC287" w:rsidR="00226269" w:rsidRPr="00766FA0" w:rsidRDefault="00226269" w:rsidP="006B0305">
      <w:pPr>
        <w:rPr>
          <w:rFonts w:asciiTheme="majorHAnsi" w:hAnsiTheme="majorHAnsi" w:cstheme="majorHAnsi"/>
        </w:rPr>
      </w:pPr>
    </w:p>
    <w:p w14:paraId="1C1566D5" w14:textId="73B11C80" w:rsidR="00226269" w:rsidRPr="00766FA0" w:rsidRDefault="00DC7FAA" w:rsidP="006B0305">
      <w:pPr>
        <w:rPr>
          <w:rFonts w:asciiTheme="majorHAnsi" w:hAnsiTheme="majorHAnsi" w:cstheme="majorHAnsi"/>
        </w:rPr>
      </w:pPr>
      <w:r>
        <w:rPr>
          <w:rFonts w:asciiTheme="majorHAnsi" w:hAnsiTheme="majorHAnsi" w:cstheme="majorHAnsi"/>
        </w:rPr>
        <w:t>H</w:t>
      </w:r>
      <w:r w:rsidR="00226269" w:rsidRPr="00766FA0">
        <w:rPr>
          <w:rFonts w:asciiTheme="majorHAnsi" w:hAnsiTheme="majorHAnsi" w:cstheme="majorHAnsi"/>
        </w:rPr>
        <w:t>odnotenie SR</w:t>
      </w:r>
      <w:r>
        <w:rPr>
          <w:rFonts w:asciiTheme="majorHAnsi" w:hAnsiTheme="majorHAnsi" w:cstheme="majorHAnsi"/>
        </w:rPr>
        <w:t xml:space="preserve"> v porovnaní s rokom 2017 a OECD priemerom je zobrazené v grafe</w:t>
      </w:r>
      <w:r w:rsidR="00226269" w:rsidRPr="00766FA0">
        <w:rPr>
          <w:rFonts w:asciiTheme="majorHAnsi" w:hAnsiTheme="majorHAnsi" w:cstheme="majorHAnsi"/>
        </w:rPr>
        <w:t xml:space="preserve"> nižšie</w:t>
      </w:r>
      <w:r>
        <w:rPr>
          <w:rFonts w:asciiTheme="majorHAnsi" w:hAnsiTheme="majorHAnsi" w:cstheme="majorHAnsi"/>
        </w:rPr>
        <w:t>:</w:t>
      </w:r>
    </w:p>
    <w:p w14:paraId="66B387B7" w14:textId="6C9F53BB" w:rsidR="002F0F1F" w:rsidRDefault="00951C6C" w:rsidP="6FDB0ECE">
      <w:pPr>
        <w:spacing w:line="240" w:lineRule="auto"/>
        <w:rPr>
          <w:rFonts w:asciiTheme="majorHAnsi" w:hAnsiTheme="majorHAnsi" w:cstheme="majorHAnsi"/>
          <w:b/>
          <w:bCs/>
          <w:sz w:val="32"/>
          <w:szCs w:val="32"/>
        </w:rPr>
      </w:pPr>
      <w:r w:rsidRPr="00766FA0">
        <w:rPr>
          <w:rFonts w:asciiTheme="majorHAnsi" w:hAnsiTheme="majorHAnsi" w:cstheme="majorHAnsi"/>
          <w:noProof/>
          <w:lang w:val="sk-SK"/>
        </w:rPr>
        <w:drawing>
          <wp:inline distT="0" distB="0" distL="0" distR="0" wp14:anchorId="1C129EAD" wp14:editId="5666377E">
            <wp:extent cx="4143375" cy="2665571"/>
            <wp:effectExtent l="0" t="0" r="0" b="190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7148" cy="2674432"/>
                    </a:xfrm>
                    <a:prstGeom prst="rect">
                      <a:avLst/>
                    </a:prstGeom>
                  </pic:spPr>
                </pic:pic>
              </a:graphicData>
            </a:graphic>
          </wp:inline>
        </w:drawing>
      </w:r>
    </w:p>
    <w:p w14:paraId="375C293E" w14:textId="341D3A11" w:rsidR="00DC7FAA" w:rsidRPr="00DC7FAA" w:rsidRDefault="00DC7FAA" w:rsidP="6FDB0ECE">
      <w:pPr>
        <w:spacing w:line="240" w:lineRule="auto"/>
        <w:rPr>
          <w:rFonts w:asciiTheme="majorHAnsi" w:hAnsiTheme="majorHAnsi" w:cstheme="majorHAnsi"/>
        </w:rPr>
      </w:pPr>
      <w:r w:rsidRPr="00DC7FAA">
        <w:rPr>
          <w:rFonts w:asciiTheme="majorHAnsi" w:hAnsiTheme="majorHAnsi" w:cstheme="majorHAnsi"/>
        </w:rPr>
        <w:t xml:space="preserve">Zdroj: OECD </w:t>
      </w:r>
      <w:proofErr w:type="spellStart"/>
      <w:r w:rsidRPr="00DC7FAA">
        <w:rPr>
          <w:rFonts w:asciiTheme="majorHAnsi" w:hAnsiTheme="majorHAnsi" w:cstheme="majorHAnsi"/>
        </w:rPr>
        <w:t>OURdata</w:t>
      </w:r>
      <w:proofErr w:type="spellEnd"/>
      <w:r w:rsidRPr="00DC7FAA">
        <w:rPr>
          <w:rFonts w:asciiTheme="majorHAnsi" w:hAnsiTheme="majorHAnsi" w:cstheme="majorHAnsi"/>
        </w:rPr>
        <w:t xml:space="preserve"> Index: 2019 – Slovak </w:t>
      </w:r>
      <w:proofErr w:type="spellStart"/>
      <w:r w:rsidRPr="00DC7FAA">
        <w:rPr>
          <w:rFonts w:asciiTheme="majorHAnsi" w:hAnsiTheme="majorHAnsi" w:cstheme="majorHAnsi"/>
        </w:rPr>
        <w:t>republic</w:t>
      </w:r>
      <w:proofErr w:type="spellEnd"/>
      <w:r w:rsidRPr="00DC7FAA">
        <w:rPr>
          <w:rFonts w:asciiTheme="majorHAnsi" w:hAnsiTheme="majorHAnsi" w:cstheme="majorHAnsi"/>
        </w:rPr>
        <w:t xml:space="preserve">. </w:t>
      </w:r>
    </w:p>
    <w:p w14:paraId="2DFEF263" w14:textId="0102B608" w:rsidR="00951C6C" w:rsidRPr="00766FA0" w:rsidRDefault="00951C6C" w:rsidP="6FDB0ECE">
      <w:pPr>
        <w:spacing w:line="240" w:lineRule="auto"/>
        <w:rPr>
          <w:rFonts w:asciiTheme="majorHAnsi" w:hAnsiTheme="majorHAnsi" w:cstheme="majorHAnsi"/>
          <w:b/>
          <w:bCs/>
          <w:sz w:val="32"/>
          <w:szCs w:val="32"/>
        </w:rPr>
      </w:pPr>
    </w:p>
    <w:p w14:paraId="10933027" w14:textId="564A09FE" w:rsidR="00226269" w:rsidRDefault="0002546D" w:rsidP="6FDB0ECE">
      <w:pPr>
        <w:spacing w:line="240" w:lineRule="auto"/>
        <w:rPr>
          <w:rFonts w:asciiTheme="majorHAnsi" w:hAnsiTheme="majorHAnsi" w:cstheme="majorHAnsi"/>
          <w:bCs/>
        </w:rPr>
      </w:pPr>
      <w:hyperlink r:id="rId27" w:history="1">
        <w:r w:rsidR="00301592">
          <w:rPr>
            <w:rStyle w:val="Hypertextovprepojenie"/>
            <w:rFonts w:asciiTheme="majorHAnsi" w:hAnsiTheme="majorHAnsi" w:cstheme="majorHAnsi"/>
          </w:rPr>
          <w:t xml:space="preserve">V country </w:t>
        </w:r>
        <w:r w:rsidR="009743AC" w:rsidRPr="00766FA0">
          <w:rPr>
            <w:rStyle w:val="Hypertextovprepojenie"/>
            <w:rFonts w:asciiTheme="majorHAnsi" w:hAnsiTheme="majorHAnsi" w:cstheme="majorHAnsi"/>
          </w:rPr>
          <w:t xml:space="preserve">reporte </w:t>
        </w:r>
      </w:hyperlink>
      <w:r w:rsidR="00301592">
        <w:rPr>
          <w:rFonts w:asciiTheme="majorHAnsi" w:hAnsiTheme="majorHAnsi" w:cstheme="majorHAnsi"/>
        </w:rPr>
        <w:t xml:space="preserve">uvádza OECD rámcové odporúčania pre Slovenskú republiku: </w:t>
      </w:r>
      <w:r w:rsidR="009743AC" w:rsidRPr="00766FA0">
        <w:rPr>
          <w:rFonts w:asciiTheme="majorHAnsi" w:hAnsiTheme="majorHAnsi" w:cstheme="majorHAnsi"/>
        </w:rPr>
        <w:t xml:space="preserve">V rámci </w:t>
      </w:r>
      <w:r w:rsidR="009743AC" w:rsidRPr="00766FA0">
        <w:rPr>
          <w:rFonts w:asciiTheme="majorHAnsi" w:hAnsiTheme="majorHAnsi" w:cstheme="majorHAnsi"/>
          <w:b/>
        </w:rPr>
        <w:t>Dátovej dostupnosti</w:t>
      </w:r>
      <w:r w:rsidR="009743AC" w:rsidRPr="00766FA0">
        <w:rPr>
          <w:rFonts w:asciiTheme="majorHAnsi" w:hAnsiTheme="majorHAnsi" w:cstheme="majorHAnsi"/>
        </w:rPr>
        <w:t xml:space="preserve"> identifikovalo OECD priestor na zlepšenie pri a) nastavovaní formálnych požiadaviek a štandardov </w:t>
      </w:r>
      <w:r w:rsidR="000D6836" w:rsidRPr="00766FA0">
        <w:rPr>
          <w:rFonts w:asciiTheme="majorHAnsi" w:hAnsiTheme="majorHAnsi" w:cstheme="majorHAnsi"/>
        </w:rPr>
        <w:t xml:space="preserve">dátového životného cyklu, v zapojení </w:t>
      </w:r>
      <w:proofErr w:type="spellStart"/>
      <w:r w:rsidR="000D6836" w:rsidRPr="00766FA0">
        <w:rPr>
          <w:rFonts w:asciiTheme="majorHAnsi" w:hAnsiTheme="majorHAnsi" w:cstheme="majorHAnsi"/>
        </w:rPr>
        <w:t>stakeholderov</w:t>
      </w:r>
      <w:proofErr w:type="spellEnd"/>
      <w:r w:rsidR="000D6836" w:rsidRPr="00766FA0">
        <w:rPr>
          <w:rFonts w:asciiTheme="majorHAnsi" w:hAnsiTheme="majorHAnsi" w:cstheme="majorHAnsi"/>
        </w:rPr>
        <w:t xml:space="preserve"> pri publikácií dát. </w:t>
      </w:r>
      <w:proofErr w:type="spellStart"/>
      <w:r w:rsidR="000D6836" w:rsidRPr="00766FA0">
        <w:rPr>
          <w:rFonts w:asciiTheme="majorHAnsi" w:hAnsiTheme="majorHAnsi" w:cstheme="majorHAnsi"/>
        </w:rPr>
        <w:t>Fokus</w:t>
      </w:r>
      <w:proofErr w:type="spellEnd"/>
      <w:r w:rsidR="000D6836" w:rsidRPr="00766FA0">
        <w:rPr>
          <w:rFonts w:asciiTheme="majorHAnsi" w:hAnsiTheme="majorHAnsi" w:cstheme="majorHAnsi"/>
        </w:rPr>
        <w:t xml:space="preserve"> by mal podľa OECD smerovať na zvyšovanie dostupnosti HVD na portáli otvorených dát. V pilieri </w:t>
      </w:r>
      <w:r w:rsidR="000D6836" w:rsidRPr="00766FA0">
        <w:rPr>
          <w:rFonts w:asciiTheme="majorHAnsi" w:hAnsiTheme="majorHAnsi" w:cstheme="majorHAnsi"/>
          <w:b/>
        </w:rPr>
        <w:t xml:space="preserve">Dátovej prístupnosti </w:t>
      </w:r>
      <w:r w:rsidR="000D6836" w:rsidRPr="00766FA0">
        <w:rPr>
          <w:rFonts w:asciiTheme="majorHAnsi" w:hAnsiTheme="majorHAnsi" w:cstheme="majorHAnsi"/>
        </w:rPr>
        <w:t xml:space="preserve">OECD oceňuje, že sa portál otvorených dát zlepšil z pohľadu interakcie s používateľmi. Napriek tomu je však možné zlepšiť ho ešte viac prostredníctvom umožnenia používateľom sprístupňovať ich vlastné dáta a vytvorením diskusného fóra. V rámci pilieru </w:t>
      </w:r>
      <w:r w:rsidR="000D6836" w:rsidRPr="00766FA0">
        <w:rPr>
          <w:rFonts w:asciiTheme="majorHAnsi" w:hAnsiTheme="majorHAnsi" w:cstheme="majorHAnsi"/>
          <w:b/>
          <w:bCs/>
        </w:rPr>
        <w:t xml:space="preserve">Podporné aktivity vlády pre využívanie otvorených dát OECD </w:t>
      </w:r>
      <w:r w:rsidR="000D6836" w:rsidRPr="00766FA0">
        <w:rPr>
          <w:rFonts w:asciiTheme="majorHAnsi" w:hAnsiTheme="majorHAnsi" w:cstheme="majorHAnsi"/>
          <w:bCs/>
        </w:rPr>
        <w:t xml:space="preserve">konštatuje, že snahy vlády smerujú k podpore využívania dát entitami a nie k zvyšovaniu dátovej gramotnosti úradníkov vo verejnej správe. </w:t>
      </w:r>
    </w:p>
    <w:p w14:paraId="716E4464" w14:textId="715930F2" w:rsidR="00301592" w:rsidRDefault="00301592" w:rsidP="6FDB0ECE">
      <w:pPr>
        <w:spacing w:line="240" w:lineRule="auto"/>
        <w:rPr>
          <w:rFonts w:asciiTheme="majorHAnsi" w:hAnsiTheme="majorHAnsi" w:cstheme="majorHAnsi"/>
          <w:bCs/>
        </w:rPr>
      </w:pPr>
    </w:p>
    <w:p w14:paraId="05B7B8C4" w14:textId="2431328A" w:rsidR="00301592" w:rsidRPr="00766FA0" w:rsidRDefault="00301592" w:rsidP="6FDB0ECE">
      <w:pPr>
        <w:spacing w:line="240" w:lineRule="auto"/>
        <w:rPr>
          <w:rFonts w:asciiTheme="majorHAnsi" w:hAnsiTheme="majorHAnsi" w:cstheme="majorHAnsi"/>
          <w:b/>
          <w:bCs/>
          <w:sz w:val="32"/>
          <w:szCs w:val="32"/>
        </w:rPr>
      </w:pPr>
      <w:r>
        <w:rPr>
          <w:rFonts w:asciiTheme="majorHAnsi" w:hAnsiTheme="majorHAnsi" w:cstheme="majorHAnsi"/>
          <w:bCs/>
        </w:rPr>
        <w:t xml:space="preserve">Z analýzy výsledných dát </w:t>
      </w:r>
      <w:proofErr w:type="spellStart"/>
      <w:r>
        <w:rPr>
          <w:rFonts w:asciiTheme="majorHAnsi" w:hAnsiTheme="majorHAnsi" w:cstheme="majorHAnsi"/>
          <w:bCs/>
        </w:rPr>
        <w:t>OURdata</w:t>
      </w:r>
      <w:proofErr w:type="spellEnd"/>
      <w:r>
        <w:rPr>
          <w:rFonts w:asciiTheme="majorHAnsi" w:hAnsiTheme="majorHAnsi" w:cstheme="majorHAnsi"/>
          <w:bCs/>
        </w:rPr>
        <w:t xml:space="preserve"> Index vyplýva, </w:t>
      </w:r>
      <w:r w:rsidR="007B13F9">
        <w:rPr>
          <w:rFonts w:asciiTheme="majorHAnsi" w:hAnsiTheme="majorHAnsi" w:cstheme="majorHAnsi"/>
          <w:bCs/>
        </w:rPr>
        <w:t xml:space="preserve">že SR má nedostatky napr. </w:t>
      </w:r>
      <w:r w:rsidR="00E74A37">
        <w:rPr>
          <w:rFonts w:asciiTheme="majorHAnsi" w:hAnsiTheme="majorHAnsi" w:cstheme="majorHAnsi"/>
          <w:bCs/>
        </w:rPr>
        <w:t>v</w:t>
      </w:r>
      <w:r w:rsidR="007B13F9">
        <w:rPr>
          <w:rFonts w:asciiTheme="majorHAnsi" w:hAnsiTheme="majorHAnsi" w:cstheme="majorHAnsi"/>
          <w:bCs/>
        </w:rPr>
        <w:t xml:space="preserve"> chýbajúcich usmerneniach, formálnych </w:t>
      </w:r>
      <w:proofErr w:type="spellStart"/>
      <w:r w:rsidR="007B13F9">
        <w:rPr>
          <w:rFonts w:asciiTheme="majorHAnsi" w:hAnsiTheme="majorHAnsi" w:cstheme="majorHAnsi"/>
          <w:bCs/>
        </w:rPr>
        <w:t>požiadavkach</w:t>
      </w:r>
      <w:proofErr w:type="spellEnd"/>
      <w:r w:rsidR="007B13F9">
        <w:rPr>
          <w:rFonts w:asciiTheme="majorHAnsi" w:hAnsiTheme="majorHAnsi" w:cstheme="majorHAnsi"/>
          <w:bCs/>
        </w:rPr>
        <w:t xml:space="preserve"> ako organizovať konzultácie s používateľmi dát, hodnoteniach, či sa otvorené údaje zverejňujú v súlade s existujúcimi normami, hodnotenia bariér na strane súkromného sektora a občianskej spoločnosti v používaní otvorených údajov, meranie vplyvu otvorených dát na rôzne segmenty, či nesprístupnenie konkrétnych </w:t>
      </w:r>
      <w:proofErr w:type="spellStart"/>
      <w:r w:rsidR="007B13F9">
        <w:rPr>
          <w:rFonts w:asciiTheme="majorHAnsi" w:hAnsiTheme="majorHAnsi" w:cstheme="majorHAnsi"/>
          <w:bCs/>
        </w:rPr>
        <w:t>datasetov</w:t>
      </w:r>
      <w:proofErr w:type="spellEnd"/>
      <w:r w:rsidR="007B13F9">
        <w:rPr>
          <w:rFonts w:asciiTheme="majorHAnsi" w:hAnsiTheme="majorHAnsi" w:cstheme="majorHAnsi"/>
          <w:bCs/>
        </w:rPr>
        <w:t xml:space="preserve"> (</w:t>
      </w:r>
      <w:r w:rsidR="00E74A37">
        <w:rPr>
          <w:rFonts w:asciiTheme="majorHAnsi" w:hAnsiTheme="majorHAnsi" w:cstheme="majorHAnsi"/>
          <w:bCs/>
        </w:rPr>
        <w:t>napr. Výkonnosť škôl, obchodný register, štatistiky kriminality, plánovaný štátny rozpočet, výdavky zo štátneho rozpočtu a i.)</w:t>
      </w:r>
      <w:r w:rsidR="007B13F9">
        <w:rPr>
          <w:rFonts w:asciiTheme="majorHAnsi" w:hAnsiTheme="majorHAnsi" w:cstheme="majorHAnsi"/>
          <w:bCs/>
        </w:rPr>
        <w:t xml:space="preserve">. </w:t>
      </w:r>
    </w:p>
    <w:p w14:paraId="2F008090" w14:textId="77777777" w:rsidR="00226269" w:rsidRPr="00766FA0" w:rsidRDefault="00226269" w:rsidP="6FDB0ECE">
      <w:pPr>
        <w:spacing w:line="240" w:lineRule="auto"/>
        <w:rPr>
          <w:rFonts w:asciiTheme="majorHAnsi" w:hAnsiTheme="majorHAnsi" w:cstheme="majorHAnsi"/>
          <w:b/>
          <w:bCs/>
          <w:sz w:val="32"/>
          <w:szCs w:val="32"/>
        </w:rPr>
      </w:pPr>
    </w:p>
    <w:p w14:paraId="445C1FA9" w14:textId="4D08D3D6" w:rsidR="00D56930" w:rsidRPr="00766FA0" w:rsidRDefault="2971EBE2" w:rsidP="6FDB0ECE">
      <w:pPr>
        <w:spacing w:line="240" w:lineRule="auto"/>
        <w:rPr>
          <w:rFonts w:asciiTheme="majorHAnsi" w:hAnsiTheme="majorHAnsi" w:cstheme="majorHAnsi"/>
          <w:b/>
          <w:bCs/>
          <w:sz w:val="32"/>
          <w:szCs w:val="32"/>
        </w:rPr>
      </w:pPr>
      <w:r w:rsidRPr="00766FA0">
        <w:rPr>
          <w:rFonts w:asciiTheme="majorHAnsi" w:hAnsiTheme="majorHAnsi" w:cstheme="majorHAnsi"/>
          <w:b/>
          <w:bCs/>
          <w:sz w:val="32"/>
          <w:szCs w:val="32"/>
        </w:rPr>
        <w:t>I</w:t>
      </w:r>
      <w:r w:rsidR="5DB70368" w:rsidRPr="00766FA0">
        <w:rPr>
          <w:rFonts w:asciiTheme="majorHAnsi" w:hAnsiTheme="majorHAnsi" w:cstheme="majorHAnsi"/>
          <w:b/>
          <w:bCs/>
          <w:sz w:val="32"/>
          <w:szCs w:val="32"/>
        </w:rPr>
        <w:t>nšpirácie zo zahraničia – Príklady dobrej praxe z TOP10 štátov v</w:t>
      </w:r>
      <w:r w:rsidR="2C2F298C" w:rsidRPr="00766FA0">
        <w:rPr>
          <w:rFonts w:asciiTheme="majorHAnsi" w:hAnsiTheme="majorHAnsi" w:cstheme="majorHAnsi"/>
          <w:b/>
          <w:bCs/>
          <w:sz w:val="32"/>
          <w:szCs w:val="32"/>
        </w:rPr>
        <w:t> </w:t>
      </w:r>
      <w:r w:rsidR="5DB70368" w:rsidRPr="00766FA0">
        <w:rPr>
          <w:rFonts w:asciiTheme="majorHAnsi" w:hAnsiTheme="majorHAnsi" w:cstheme="majorHAnsi"/>
          <w:b/>
          <w:bCs/>
          <w:sz w:val="32"/>
          <w:szCs w:val="32"/>
        </w:rPr>
        <w:t>kategórii</w:t>
      </w:r>
    </w:p>
    <w:p w14:paraId="464D65AB" w14:textId="7BDD953B" w:rsidR="007419D7" w:rsidRPr="00766FA0" w:rsidRDefault="007419D7" w:rsidP="04614E15">
      <w:pPr>
        <w:spacing w:line="240" w:lineRule="auto"/>
        <w:rPr>
          <w:rFonts w:asciiTheme="majorHAnsi" w:hAnsiTheme="majorHAnsi" w:cstheme="majorHAnsi"/>
        </w:rPr>
      </w:pPr>
    </w:p>
    <w:p w14:paraId="1C3C23F8" w14:textId="15534E13" w:rsidR="00FB24F3" w:rsidRPr="00766FA0" w:rsidRDefault="00FB24F3" w:rsidP="04614E15">
      <w:pPr>
        <w:spacing w:line="240" w:lineRule="auto"/>
        <w:rPr>
          <w:rFonts w:asciiTheme="majorHAnsi" w:hAnsiTheme="majorHAnsi" w:cstheme="majorHAnsi"/>
        </w:rPr>
      </w:pPr>
    </w:p>
    <w:p w14:paraId="37E6F1E8" w14:textId="027B5AC9" w:rsidR="00FB24F3" w:rsidRPr="00766FA0" w:rsidRDefault="00FA4F3C" w:rsidP="04614E15">
      <w:pPr>
        <w:spacing w:line="240" w:lineRule="auto"/>
        <w:rPr>
          <w:rFonts w:asciiTheme="majorHAnsi" w:hAnsiTheme="majorHAnsi" w:cstheme="majorHAnsi"/>
          <w:b/>
        </w:rPr>
      </w:pPr>
      <w:r w:rsidRPr="00766FA0">
        <w:rPr>
          <w:rFonts w:asciiTheme="majorHAnsi" w:hAnsiTheme="majorHAnsi" w:cstheme="majorHAnsi"/>
          <w:b/>
        </w:rPr>
        <w:t xml:space="preserve">Pilier I: </w:t>
      </w:r>
      <w:r w:rsidR="00FB24F3" w:rsidRPr="00766FA0">
        <w:rPr>
          <w:rFonts w:asciiTheme="majorHAnsi" w:hAnsiTheme="majorHAnsi" w:cstheme="majorHAnsi"/>
          <w:b/>
        </w:rPr>
        <w:t xml:space="preserve">Dátová dostupnosť </w:t>
      </w:r>
    </w:p>
    <w:p w14:paraId="5156761C" w14:textId="4A8EC6EC" w:rsidR="004A5553" w:rsidRPr="00766FA0" w:rsidRDefault="00BD267A" w:rsidP="04614E15">
      <w:pPr>
        <w:spacing w:line="240" w:lineRule="auto"/>
        <w:rPr>
          <w:rFonts w:asciiTheme="majorHAnsi" w:hAnsiTheme="majorHAnsi" w:cstheme="majorHAnsi"/>
        </w:rPr>
      </w:pPr>
      <w:r w:rsidRPr="00766FA0">
        <w:rPr>
          <w:rFonts w:asciiTheme="majorHAnsi" w:hAnsiTheme="majorHAnsi" w:cstheme="majorHAnsi"/>
        </w:rPr>
        <w:t xml:space="preserve">V rámci pilieru Dátovej dostupnosti získala SR 0,14 bodov z maximálneho počtu 0,33 čo je 42,4%. Nasledujúca tabuľka ponúka niekoľko príkladov dobrej praxe zo zahraničia: </w:t>
      </w:r>
    </w:p>
    <w:p w14:paraId="46F7826E" w14:textId="46A755DA" w:rsidR="00FB24F3" w:rsidRPr="00766FA0" w:rsidRDefault="00FB24F3" w:rsidP="04614E15">
      <w:pPr>
        <w:spacing w:line="240" w:lineRule="auto"/>
        <w:rPr>
          <w:rFonts w:asciiTheme="majorHAnsi" w:hAnsiTheme="majorHAnsi" w:cstheme="majorHAnsi"/>
        </w:rPr>
      </w:pPr>
    </w:p>
    <w:tbl>
      <w:tblPr>
        <w:tblStyle w:val="Tabukasmriekou4zvraznenie1"/>
        <w:tblW w:w="5000" w:type="pct"/>
        <w:tblLook w:val="0620" w:firstRow="1" w:lastRow="0" w:firstColumn="0" w:lastColumn="0" w:noHBand="1" w:noVBand="1"/>
      </w:tblPr>
      <w:tblGrid>
        <w:gridCol w:w="1213"/>
        <w:gridCol w:w="7806"/>
      </w:tblGrid>
      <w:tr w:rsidR="007419D7" w:rsidRPr="00766FA0" w14:paraId="1E57EB25" w14:textId="77777777" w:rsidTr="6FDB0ECE">
        <w:trPr>
          <w:cnfStyle w:val="100000000000" w:firstRow="1" w:lastRow="0" w:firstColumn="0" w:lastColumn="0" w:oddVBand="0" w:evenVBand="0" w:oddHBand="0" w:evenHBand="0" w:firstRowFirstColumn="0" w:firstRowLastColumn="0" w:lastRowFirstColumn="0" w:lastRowLastColumn="0"/>
          <w:trHeight w:val="285"/>
          <w:tblHeader/>
        </w:trPr>
        <w:tc>
          <w:tcPr>
            <w:tcW w:w="609" w:type="pct"/>
            <w:noWrap/>
          </w:tcPr>
          <w:p w14:paraId="38ACEB92" w14:textId="6606175D" w:rsidR="007419D7" w:rsidRPr="00766FA0" w:rsidRDefault="007419D7" w:rsidP="00FB24F3">
            <w:pPr>
              <w:rPr>
                <w:rFonts w:asciiTheme="majorHAnsi" w:eastAsia="Times New Roman" w:hAnsiTheme="majorHAnsi" w:cstheme="majorHAnsi"/>
                <w:lang w:val="sk-SK"/>
              </w:rPr>
            </w:pPr>
            <w:r w:rsidRPr="00766FA0">
              <w:rPr>
                <w:rFonts w:asciiTheme="majorHAnsi" w:eastAsia="Times New Roman" w:hAnsiTheme="majorHAnsi" w:cstheme="majorHAnsi"/>
                <w:lang w:val="sk-SK"/>
              </w:rPr>
              <w:t>Štát</w:t>
            </w:r>
          </w:p>
        </w:tc>
        <w:tc>
          <w:tcPr>
            <w:tcW w:w="4391" w:type="pct"/>
          </w:tcPr>
          <w:p w14:paraId="5CD6250A" w14:textId="227BFCB7" w:rsidR="007419D7" w:rsidRPr="00766FA0" w:rsidRDefault="007419D7" w:rsidP="00FB24F3">
            <w:pPr>
              <w:rPr>
                <w:rFonts w:asciiTheme="majorHAnsi" w:eastAsia="Times New Roman" w:hAnsiTheme="majorHAnsi" w:cstheme="majorHAnsi"/>
                <w:lang w:val="sk-SK"/>
              </w:rPr>
            </w:pPr>
            <w:r w:rsidRPr="00766FA0">
              <w:rPr>
                <w:rFonts w:asciiTheme="majorHAnsi" w:eastAsia="Times New Roman" w:hAnsiTheme="majorHAnsi" w:cstheme="majorHAnsi"/>
                <w:lang w:val="sk-SK"/>
              </w:rPr>
              <w:t>Príklad dobrej praxe</w:t>
            </w:r>
          </w:p>
        </w:tc>
      </w:tr>
      <w:tr w:rsidR="00FB24F3" w:rsidRPr="00766FA0" w14:paraId="6138F932" w14:textId="77777777" w:rsidTr="6FDB0ECE">
        <w:trPr>
          <w:trHeight w:val="285"/>
        </w:trPr>
        <w:tc>
          <w:tcPr>
            <w:tcW w:w="609" w:type="pct"/>
            <w:noWrap/>
            <w:hideMark/>
          </w:tcPr>
          <w:p w14:paraId="4B253701" w14:textId="23F99459"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Írsko</w:t>
            </w:r>
          </w:p>
        </w:tc>
        <w:tc>
          <w:tcPr>
            <w:tcW w:w="4391" w:type="pct"/>
            <w:hideMark/>
          </w:tcPr>
          <w:p w14:paraId="6DBC05D7" w14:textId="3A854DAD" w:rsidR="00FB24F3" w:rsidRPr="00766FA0" w:rsidRDefault="7BC68DF2"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Írsko</w:t>
            </w:r>
            <w:r w:rsidR="794F352F" w:rsidRPr="00766FA0">
              <w:rPr>
                <w:rFonts w:asciiTheme="majorHAnsi" w:eastAsia="Times New Roman" w:hAnsiTheme="majorHAnsi" w:cstheme="majorHAnsi"/>
                <w:color w:val="000000" w:themeColor="text1"/>
                <w:lang w:val="sk-SK"/>
              </w:rPr>
              <w:t xml:space="preserve"> spravilo výrazný pokrok po tom, čo zaviedlo S</w:t>
            </w:r>
            <w:r w:rsidRPr="00766FA0">
              <w:rPr>
                <w:rFonts w:asciiTheme="majorHAnsi" w:eastAsia="Times New Roman" w:hAnsiTheme="majorHAnsi" w:cstheme="majorHAnsi"/>
                <w:color w:val="000000" w:themeColor="text1"/>
                <w:lang w:val="sk-SK"/>
              </w:rPr>
              <w:t>tratégi</w:t>
            </w:r>
            <w:r w:rsidR="7F319971" w:rsidRPr="00766FA0">
              <w:rPr>
                <w:rFonts w:asciiTheme="majorHAnsi" w:eastAsia="Times New Roman" w:hAnsiTheme="majorHAnsi" w:cstheme="majorHAnsi"/>
                <w:color w:val="000000" w:themeColor="text1"/>
                <w:lang w:val="sk-SK"/>
              </w:rPr>
              <w:t xml:space="preserve">u </w:t>
            </w:r>
            <w:r w:rsidRPr="00766FA0">
              <w:rPr>
                <w:rFonts w:asciiTheme="majorHAnsi" w:eastAsia="Times New Roman" w:hAnsiTheme="majorHAnsi" w:cstheme="majorHAnsi"/>
                <w:color w:val="000000" w:themeColor="text1"/>
                <w:lang w:val="sk-SK"/>
              </w:rPr>
              <w:t>otvorených údajov 2017 – 2022</w:t>
            </w:r>
            <w:r w:rsidR="4098C8D1" w:rsidRPr="00766FA0">
              <w:rPr>
                <w:rFonts w:asciiTheme="majorHAnsi" w:eastAsia="Times New Roman" w:hAnsiTheme="majorHAnsi" w:cstheme="majorHAnsi"/>
                <w:color w:val="000000" w:themeColor="text1"/>
                <w:lang w:val="sk-SK"/>
              </w:rPr>
              <w:t xml:space="preserve">, ktorú neskôr doplnila </w:t>
            </w:r>
            <w:r w:rsidRPr="00766FA0">
              <w:rPr>
                <w:rFonts w:asciiTheme="majorHAnsi" w:eastAsia="Times New Roman" w:hAnsiTheme="majorHAnsi" w:cstheme="majorHAnsi"/>
                <w:color w:val="000000" w:themeColor="text1"/>
                <w:lang w:val="sk-SK"/>
              </w:rPr>
              <w:t xml:space="preserve">Stratégia pre údaje </w:t>
            </w:r>
            <w:r w:rsidR="67A0D80B" w:rsidRPr="00766FA0">
              <w:rPr>
                <w:rFonts w:asciiTheme="majorHAnsi" w:eastAsia="Times New Roman" w:hAnsiTheme="majorHAnsi" w:cstheme="majorHAnsi"/>
                <w:color w:val="000000" w:themeColor="text1"/>
                <w:lang w:val="sk-SK"/>
              </w:rPr>
              <w:t>v</w:t>
            </w:r>
            <w:r w:rsidRPr="00766FA0">
              <w:rPr>
                <w:rFonts w:asciiTheme="majorHAnsi" w:eastAsia="Times New Roman" w:hAnsiTheme="majorHAnsi" w:cstheme="majorHAnsi"/>
                <w:color w:val="000000" w:themeColor="text1"/>
                <w:lang w:val="sk-SK"/>
              </w:rPr>
              <w:t xml:space="preserve">o verejnej službe </w:t>
            </w:r>
            <w:r w:rsidR="240C02E1" w:rsidRPr="00766FA0">
              <w:rPr>
                <w:rFonts w:asciiTheme="majorHAnsi" w:eastAsia="Times New Roman" w:hAnsiTheme="majorHAnsi" w:cstheme="majorHAnsi"/>
                <w:color w:val="000000" w:themeColor="text1"/>
                <w:lang w:val="sk-SK"/>
              </w:rPr>
              <w:t>2</w:t>
            </w:r>
            <w:r w:rsidRPr="00766FA0">
              <w:rPr>
                <w:rFonts w:asciiTheme="majorHAnsi" w:eastAsia="Times New Roman" w:hAnsiTheme="majorHAnsi" w:cstheme="majorHAnsi"/>
                <w:color w:val="000000" w:themeColor="text1"/>
                <w:lang w:val="sk-SK"/>
              </w:rPr>
              <w:t>019 – 2023, ktorá stavia otvorené údaje do jadra správy údajov vo verejnom sektore v Írsku</w:t>
            </w:r>
            <w:r w:rsidR="5D16AC84" w:rsidRPr="00766FA0">
              <w:rPr>
                <w:rFonts w:asciiTheme="majorHAnsi" w:eastAsia="Times New Roman" w:hAnsiTheme="majorHAnsi" w:cstheme="majorHAnsi"/>
                <w:color w:val="000000" w:themeColor="text1"/>
                <w:lang w:val="sk-SK"/>
              </w:rPr>
              <w:t xml:space="preserve">. </w:t>
            </w:r>
          </w:p>
        </w:tc>
      </w:tr>
      <w:tr w:rsidR="00FB24F3" w:rsidRPr="00766FA0" w14:paraId="6695C68C" w14:textId="77777777" w:rsidTr="6FDB0ECE">
        <w:trPr>
          <w:trHeight w:val="285"/>
        </w:trPr>
        <w:tc>
          <w:tcPr>
            <w:tcW w:w="609" w:type="pct"/>
            <w:noWrap/>
            <w:hideMark/>
          </w:tcPr>
          <w:p w14:paraId="61BCE92D" w14:textId="57C148DE"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Poľsko</w:t>
            </w:r>
          </w:p>
        </w:tc>
        <w:tc>
          <w:tcPr>
            <w:tcW w:w="4391" w:type="pct"/>
            <w:hideMark/>
          </w:tcPr>
          <w:p w14:paraId="274A4069" w14:textId="245FC300" w:rsidR="00FB24F3" w:rsidRPr="00766FA0" w:rsidRDefault="534375A8"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Verejný program otvorených dát bol výrazným impulzom k publikovaniu otvorených dát a k podobným iniciatívam. </w:t>
            </w:r>
          </w:p>
        </w:tc>
      </w:tr>
      <w:tr w:rsidR="00FB24F3" w:rsidRPr="00766FA0" w14:paraId="6D92BFC0" w14:textId="77777777" w:rsidTr="6FDB0ECE">
        <w:trPr>
          <w:trHeight w:val="285"/>
        </w:trPr>
        <w:tc>
          <w:tcPr>
            <w:tcW w:w="609" w:type="pct"/>
            <w:noWrap/>
            <w:hideMark/>
          </w:tcPr>
          <w:p w14:paraId="1AEED0DD" w14:textId="7305D4CE"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K</w:t>
            </w:r>
            <w:r w:rsidR="00FB24F3" w:rsidRPr="00766FA0">
              <w:rPr>
                <w:rFonts w:asciiTheme="majorHAnsi" w:eastAsia="Times New Roman" w:hAnsiTheme="majorHAnsi" w:cstheme="majorHAnsi"/>
                <w:color w:val="000000"/>
                <w:lang w:val="sk-SK"/>
              </w:rPr>
              <w:t>anada</w:t>
            </w:r>
          </w:p>
        </w:tc>
        <w:tc>
          <w:tcPr>
            <w:tcW w:w="4391" w:type="pct"/>
            <w:hideMark/>
          </w:tcPr>
          <w:p w14:paraId="56CF6641" w14:textId="78446012" w:rsidR="00FB24F3" w:rsidRPr="00766FA0" w:rsidRDefault="501016A5" w:rsidP="6FDB0ECE">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“Management </w:t>
            </w:r>
            <w:proofErr w:type="spellStart"/>
            <w:r w:rsidRPr="00766FA0">
              <w:rPr>
                <w:rFonts w:asciiTheme="majorHAnsi" w:eastAsia="Times New Roman" w:hAnsiTheme="majorHAnsi" w:cstheme="majorHAnsi"/>
                <w:color w:val="000000" w:themeColor="text1"/>
                <w:lang w:val="sk-SK"/>
              </w:rPr>
              <w:t>Accountability</w:t>
            </w:r>
            <w:proofErr w:type="spellEnd"/>
            <w:r w:rsidRPr="00766FA0">
              <w:rPr>
                <w:rFonts w:asciiTheme="majorHAnsi" w:eastAsia="Times New Roman" w:hAnsiTheme="majorHAnsi" w:cstheme="majorHAnsi"/>
                <w:color w:val="000000" w:themeColor="text1"/>
                <w:lang w:val="sk-SK"/>
              </w:rPr>
              <w:t xml:space="preserve"> </w:t>
            </w:r>
            <w:proofErr w:type="spellStart"/>
            <w:r w:rsidRPr="00766FA0">
              <w:rPr>
                <w:rFonts w:asciiTheme="majorHAnsi" w:eastAsia="Times New Roman" w:hAnsiTheme="majorHAnsi" w:cstheme="majorHAnsi"/>
                <w:color w:val="000000" w:themeColor="text1"/>
                <w:lang w:val="sk-SK"/>
              </w:rPr>
              <w:t>Framework</w:t>
            </w:r>
            <w:proofErr w:type="spellEnd"/>
            <w:r w:rsidRPr="00766FA0">
              <w:rPr>
                <w:rFonts w:asciiTheme="majorHAnsi" w:eastAsia="Times New Roman" w:hAnsiTheme="majorHAnsi" w:cstheme="majorHAnsi"/>
                <w:color w:val="000000" w:themeColor="text1"/>
                <w:lang w:val="sk-SK"/>
              </w:rPr>
              <w:t>” hodnotí výkonnosť federálnych ministerstiev a agentúr pri implementácii kanadskej smernice o otvorenom vládnutí z roku 2014, ktorá zahŕňa informácie verejného sektora a otvorené údaje.</w:t>
            </w:r>
          </w:p>
        </w:tc>
      </w:tr>
      <w:tr w:rsidR="00FB24F3" w:rsidRPr="00766FA0" w14:paraId="5F8DEDE8" w14:textId="77777777" w:rsidTr="6FDB0ECE">
        <w:trPr>
          <w:trHeight w:val="285"/>
        </w:trPr>
        <w:tc>
          <w:tcPr>
            <w:tcW w:w="609" w:type="pct"/>
            <w:noWrap/>
            <w:hideMark/>
          </w:tcPr>
          <w:p w14:paraId="31D3176C" w14:textId="5E91D932"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Rakúsko</w:t>
            </w:r>
          </w:p>
        </w:tc>
        <w:tc>
          <w:tcPr>
            <w:tcW w:w="4391" w:type="pct"/>
            <w:hideMark/>
          </w:tcPr>
          <w:p w14:paraId="0A3648A7" w14:textId="53836BDB" w:rsidR="00FB24F3" w:rsidRPr="00766FA0" w:rsidRDefault="6A570DA8"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Každý federálny orgán, ktorý publikuje otvorené údaje, vykonáva interné hodnotenie, aby zabezpečil, že údaje zverejnené ako otvorené údaje nie sú v rozpore s ochranou osobných údajov. </w:t>
            </w:r>
          </w:p>
        </w:tc>
      </w:tr>
      <w:tr w:rsidR="00FB24F3" w:rsidRPr="00766FA0" w14:paraId="32EBBE29" w14:textId="77777777" w:rsidTr="6FDB0ECE">
        <w:trPr>
          <w:trHeight w:val="285"/>
        </w:trPr>
        <w:tc>
          <w:tcPr>
            <w:tcW w:w="609" w:type="pct"/>
            <w:noWrap/>
            <w:hideMark/>
          </w:tcPr>
          <w:p w14:paraId="62ECC2CF" w14:textId="093093EC"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Japonsko</w:t>
            </w:r>
          </w:p>
        </w:tc>
        <w:tc>
          <w:tcPr>
            <w:tcW w:w="4391" w:type="pct"/>
            <w:hideMark/>
          </w:tcPr>
          <w:p w14:paraId="2FFA5DC3" w14:textId="31AAC52A" w:rsidR="00FB24F3" w:rsidRPr="00766FA0" w:rsidRDefault="049E04A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Pracovná skupina pre otvorené dáta a Verejno-súkromný okrúhly stôl pre otvorené dáta sa pravidelne stretávajú, aby poskytli spätnú väzbu vláde v oblasti otvorených dát.</w:t>
            </w:r>
          </w:p>
        </w:tc>
      </w:tr>
      <w:tr w:rsidR="00FB24F3" w:rsidRPr="00766FA0" w14:paraId="22CF1F63" w14:textId="77777777" w:rsidTr="6FDB0ECE">
        <w:trPr>
          <w:trHeight w:val="285"/>
        </w:trPr>
        <w:tc>
          <w:tcPr>
            <w:tcW w:w="609" w:type="pct"/>
            <w:noWrap/>
            <w:hideMark/>
          </w:tcPr>
          <w:p w14:paraId="017A325F" w14:textId="40B2F1F8"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Kanada</w:t>
            </w:r>
          </w:p>
        </w:tc>
        <w:tc>
          <w:tcPr>
            <w:tcW w:w="4391" w:type="pct"/>
            <w:hideMark/>
          </w:tcPr>
          <w:p w14:paraId="47EB23F4" w14:textId="6DDC95C5" w:rsidR="00FB24F3" w:rsidRPr="00766FA0" w:rsidRDefault="7373D9A9"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Vláda uskutočnila rozsiahly </w:t>
            </w:r>
            <w:proofErr w:type="spellStart"/>
            <w:r w:rsidRPr="00766FA0">
              <w:rPr>
                <w:rFonts w:asciiTheme="majorHAnsi" w:eastAsia="Times New Roman" w:hAnsiTheme="majorHAnsi" w:cstheme="majorHAnsi"/>
                <w:color w:val="000000" w:themeColor="text1"/>
                <w:lang w:val="sk-SK"/>
              </w:rPr>
              <w:t>participatívny</w:t>
            </w:r>
            <w:proofErr w:type="spellEnd"/>
            <w:r w:rsidRPr="00766FA0">
              <w:rPr>
                <w:rFonts w:asciiTheme="majorHAnsi" w:eastAsia="Times New Roman" w:hAnsiTheme="majorHAnsi" w:cstheme="majorHAnsi"/>
                <w:color w:val="000000" w:themeColor="text1"/>
                <w:lang w:val="sk-SK"/>
              </w:rPr>
              <w:t xml:space="preserve"> proces aby pochopila potreby a názory občanov v súvislosti so 4. akčným plánom OGP 2018 – 2020. </w:t>
            </w:r>
          </w:p>
        </w:tc>
      </w:tr>
      <w:tr w:rsidR="00FB24F3" w:rsidRPr="00766FA0" w14:paraId="3E7E7EBF" w14:textId="77777777" w:rsidTr="6FDB0ECE">
        <w:trPr>
          <w:trHeight w:val="285"/>
        </w:trPr>
        <w:tc>
          <w:tcPr>
            <w:tcW w:w="609" w:type="pct"/>
            <w:noWrap/>
            <w:hideMark/>
          </w:tcPr>
          <w:p w14:paraId="7EF3CC70" w14:textId="6A5442A6"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Francúzsko</w:t>
            </w:r>
          </w:p>
        </w:tc>
        <w:tc>
          <w:tcPr>
            <w:tcW w:w="4391" w:type="pct"/>
            <w:hideMark/>
          </w:tcPr>
          <w:p w14:paraId="69F6DCB8" w14:textId="7408A89A" w:rsidR="00FB24F3" w:rsidRPr="00766FA0" w:rsidRDefault="0FF40486"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Vláda v rámci návrhu Zákona o digitálnej republike z roku 2018 poverila mestá a miestne samosprávy s viac ako 3 500 obyvateľmi, aby sprístupnili svoje údaje. </w:t>
            </w:r>
          </w:p>
        </w:tc>
      </w:tr>
      <w:tr w:rsidR="00FB24F3" w:rsidRPr="00766FA0" w14:paraId="1B99D607" w14:textId="77777777" w:rsidTr="6FDB0ECE">
        <w:trPr>
          <w:trHeight w:val="285"/>
        </w:trPr>
        <w:tc>
          <w:tcPr>
            <w:tcW w:w="609" w:type="pct"/>
            <w:noWrap/>
            <w:hideMark/>
          </w:tcPr>
          <w:p w14:paraId="15D1418D" w14:textId="4D4D60C1"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Mexiko</w:t>
            </w:r>
          </w:p>
        </w:tc>
        <w:tc>
          <w:tcPr>
            <w:tcW w:w="4391" w:type="pct"/>
            <w:hideMark/>
          </w:tcPr>
          <w:p w14:paraId="17CC81BC" w14:textId="10CA237F" w:rsidR="00FB24F3" w:rsidRPr="00766FA0" w:rsidRDefault="2801C7B0"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Vznikla Nadácia Open </w:t>
            </w:r>
            <w:proofErr w:type="spellStart"/>
            <w:r w:rsidRPr="00766FA0">
              <w:rPr>
                <w:rFonts w:asciiTheme="majorHAnsi" w:eastAsia="Times New Roman" w:hAnsiTheme="majorHAnsi" w:cstheme="majorHAnsi"/>
                <w:color w:val="000000" w:themeColor="text1"/>
                <w:lang w:val="sk-SK"/>
              </w:rPr>
              <w:t>Mexico</w:t>
            </w:r>
            <w:proofErr w:type="spellEnd"/>
            <w:r w:rsidRPr="00766FA0">
              <w:rPr>
                <w:rFonts w:asciiTheme="majorHAnsi" w:eastAsia="Times New Roman" w:hAnsiTheme="majorHAnsi" w:cstheme="majorHAnsi"/>
                <w:color w:val="000000" w:themeColor="text1"/>
                <w:lang w:val="sk-SK"/>
              </w:rPr>
              <w:t xml:space="preserve"> Network, ktorú tvorí vláda, 25 federálnych štátov, 88 autonómnych agentúr a samosprávy, ktorej cieľom je preskúmať potenciál väčšej spolupráce v kontexte otvorených údajov medzi federálnou a štátnou úrovňou vlády.</w:t>
            </w:r>
          </w:p>
        </w:tc>
      </w:tr>
      <w:tr w:rsidR="00FB24F3" w:rsidRPr="00766FA0" w14:paraId="32502FF3" w14:textId="77777777" w:rsidTr="6FDB0ECE">
        <w:trPr>
          <w:trHeight w:val="285"/>
        </w:trPr>
        <w:tc>
          <w:tcPr>
            <w:tcW w:w="609" w:type="pct"/>
            <w:noWrap/>
            <w:hideMark/>
          </w:tcPr>
          <w:p w14:paraId="77B47E04" w14:textId="47EF3013" w:rsidR="00FB24F3" w:rsidRPr="00766FA0" w:rsidRDefault="00FF42DC"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K</w:t>
            </w:r>
            <w:r w:rsidR="00FB24F3" w:rsidRPr="00766FA0">
              <w:rPr>
                <w:rFonts w:asciiTheme="majorHAnsi" w:eastAsia="Times New Roman" w:hAnsiTheme="majorHAnsi" w:cstheme="majorHAnsi"/>
                <w:color w:val="000000"/>
                <w:lang w:val="sk-SK"/>
              </w:rPr>
              <w:t>anada</w:t>
            </w:r>
          </w:p>
        </w:tc>
        <w:tc>
          <w:tcPr>
            <w:tcW w:w="4391" w:type="pct"/>
            <w:hideMark/>
          </w:tcPr>
          <w:p w14:paraId="6253577D" w14:textId="78E7A6D0" w:rsidR="00FB24F3" w:rsidRPr="00766FA0" w:rsidRDefault="54898713" w:rsidP="00FB24F3">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Údaje z individuálnych portálov sú </w:t>
            </w:r>
            <w:proofErr w:type="spellStart"/>
            <w:r w:rsidRPr="00766FA0">
              <w:rPr>
                <w:rFonts w:asciiTheme="majorHAnsi" w:eastAsia="Times New Roman" w:hAnsiTheme="majorHAnsi" w:cstheme="majorHAnsi"/>
                <w:color w:val="000000" w:themeColor="text1"/>
                <w:lang w:val="sk-SK"/>
              </w:rPr>
              <w:t>harvestované</w:t>
            </w:r>
            <w:proofErr w:type="spellEnd"/>
            <w:r w:rsidRPr="00766FA0">
              <w:rPr>
                <w:rFonts w:asciiTheme="majorHAnsi" w:eastAsia="Times New Roman" w:hAnsiTheme="majorHAnsi" w:cstheme="majorHAnsi"/>
                <w:color w:val="000000" w:themeColor="text1"/>
                <w:lang w:val="sk-SK"/>
              </w:rPr>
              <w:t xml:space="preserve"> na ich hlavný centrálny portál.</w:t>
            </w:r>
          </w:p>
        </w:tc>
      </w:tr>
      <w:tr w:rsidR="00FA4F3C" w:rsidRPr="00766FA0" w14:paraId="40055862" w14:textId="77777777" w:rsidTr="6FDB0ECE">
        <w:trPr>
          <w:trHeight w:val="285"/>
        </w:trPr>
        <w:tc>
          <w:tcPr>
            <w:tcW w:w="609" w:type="pct"/>
            <w:noWrap/>
            <w:hideMark/>
          </w:tcPr>
          <w:p w14:paraId="04D1A2B3" w14:textId="54AE0D48"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Slovinsko</w:t>
            </w:r>
          </w:p>
        </w:tc>
        <w:tc>
          <w:tcPr>
            <w:tcW w:w="4391" w:type="pct"/>
            <w:hideMark/>
          </w:tcPr>
          <w:p w14:paraId="795B5629" w14:textId="4A6DB3B6" w:rsidR="00FA4F3C" w:rsidRPr="00766FA0" w:rsidRDefault="72FDE0A1" w:rsidP="6FDB0ECE">
            <w:pPr>
              <w:spacing w:line="276" w:lineRule="auto"/>
              <w:rPr>
                <w:rFonts w:asciiTheme="majorHAnsi" w:eastAsia="Times New Roman" w:hAnsiTheme="majorHAnsi" w:cstheme="majorHAnsi"/>
                <w:color w:val="000000" w:themeColor="text1"/>
                <w:lang w:val="sk-SK"/>
              </w:rPr>
            </w:pPr>
            <w:r w:rsidRPr="00766FA0">
              <w:rPr>
                <w:rFonts w:asciiTheme="majorHAnsi" w:eastAsia="Times New Roman" w:hAnsiTheme="majorHAnsi" w:cstheme="majorHAnsi"/>
                <w:color w:val="000000" w:themeColor="text1"/>
                <w:lang w:val="sk-SK"/>
              </w:rPr>
              <w:t xml:space="preserve">Vláda zverejnila </w:t>
            </w:r>
            <w:proofErr w:type="spellStart"/>
            <w:r w:rsidRPr="00766FA0">
              <w:rPr>
                <w:rFonts w:asciiTheme="majorHAnsi" w:eastAsia="Times New Roman" w:hAnsiTheme="majorHAnsi" w:cstheme="majorHAnsi"/>
                <w:color w:val="000000" w:themeColor="text1"/>
                <w:lang w:val="sk-SK"/>
              </w:rPr>
              <w:t>datasety</w:t>
            </w:r>
            <w:proofErr w:type="spellEnd"/>
            <w:r w:rsidRPr="00766FA0">
              <w:rPr>
                <w:rFonts w:asciiTheme="majorHAnsi" w:eastAsia="Times New Roman" w:hAnsiTheme="majorHAnsi" w:cstheme="majorHAnsi"/>
                <w:color w:val="000000" w:themeColor="text1"/>
                <w:lang w:val="sk-SK"/>
              </w:rPr>
              <w:t xml:space="preserve"> s vysokou pridanou hodnotou na centrálnom </w:t>
            </w:r>
            <w:proofErr w:type="spellStart"/>
            <w:r w:rsidRPr="00766FA0">
              <w:rPr>
                <w:rFonts w:asciiTheme="majorHAnsi" w:eastAsia="Times New Roman" w:hAnsiTheme="majorHAnsi" w:cstheme="majorHAnsi"/>
                <w:color w:val="000000" w:themeColor="text1"/>
                <w:lang w:val="sk-SK"/>
              </w:rPr>
              <w:t>open</w:t>
            </w:r>
            <w:proofErr w:type="spellEnd"/>
            <w:r w:rsidRPr="00766FA0">
              <w:rPr>
                <w:rFonts w:asciiTheme="majorHAnsi" w:eastAsia="Times New Roman" w:hAnsiTheme="majorHAnsi" w:cstheme="majorHAnsi"/>
                <w:color w:val="000000" w:themeColor="text1"/>
                <w:lang w:val="sk-SK"/>
              </w:rPr>
              <w:t xml:space="preserve"> </w:t>
            </w:r>
            <w:proofErr w:type="spellStart"/>
            <w:r w:rsidRPr="00766FA0">
              <w:rPr>
                <w:rFonts w:asciiTheme="majorHAnsi" w:eastAsia="Times New Roman" w:hAnsiTheme="majorHAnsi" w:cstheme="majorHAnsi"/>
                <w:color w:val="000000" w:themeColor="text1"/>
                <w:lang w:val="sk-SK"/>
              </w:rPr>
              <w:t>data</w:t>
            </w:r>
            <w:proofErr w:type="spellEnd"/>
            <w:r w:rsidRPr="00766FA0">
              <w:rPr>
                <w:rFonts w:asciiTheme="majorHAnsi" w:eastAsia="Times New Roman" w:hAnsiTheme="majorHAnsi" w:cstheme="majorHAnsi"/>
                <w:color w:val="000000" w:themeColor="text1"/>
                <w:lang w:val="sk-SK"/>
              </w:rPr>
              <w:t xml:space="preserve"> portáli. </w:t>
            </w:r>
          </w:p>
        </w:tc>
      </w:tr>
    </w:tbl>
    <w:p w14:paraId="1D377A80" w14:textId="62AF18FE" w:rsidR="00D56930" w:rsidRPr="00766FA0" w:rsidRDefault="00D56930">
      <w:pPr>
        <w:spacing w:line="240" w:lineRule="auto"/>
        <w:rPr>
          <w:rFonts w:asciiTheme="majorHAnsi" w:hAnsiTheme="majorHAnsi" w:cstheme="majorHAnsi"/>
        </w:rPr>
      </w:pPr>
    </w:p>
    <w:p w14:paraId="74634DC0" w14:textId="4B2819F7" w:rsidR="00D56930" w:rsidRPr="00766FA0" w:rsidRDefault="00D56930">
      <w:pPr>
        <w:spacing w:line="240" w:lineRule="auto"/>
        <w:rPr>
          <w:rFonts w:asciiTheme="majorHAnsi" w:hAnsiTheme="majorHAnsi" w:cstheme="majorHAnsi"/>
        </w:rPr>
      </w:pPr>
    </w:p>
    <w:p w14:paraId="20AAA302" w14:textId="77777777" w:rsidR="00D56930" w:rsidRPr="00766FA0" w:rsidRDefault="00D56930">
      <w:pPr>
        <w:spacing w:line="240" w:lineRule="auto"/>
        <w:rPr>
          <w:rFonts w:asciiTheme="majorHAnsi" w:hAnsiTheme="majorHAnsi" w:cstheme="majorHAnsi"/>
        </w:rPr>
      </w:pPr>
    </w:p>
    <w:p w14:paraId="4D3C38B3" w14:textId="46705A94" w:rsidR="00D56930" w:rsidRPr="00766FA0" w:rsidRDefault="00FA4F3C">
      <w:pPr>
        <w:spacing w:line="240" w:lineRule="auto"/>
        <w:rPr>
          <w:rFonts w:asciiTheme="majorHAnsi" w:hAnsiTheme="majorHAnsi" w:cstheme="majorHAnsi"/>
          <w:b/>
          <w:bCs/>
        </w:rPr>
      </w:pPr>
      <w:r w:rsidRPr="00766FA0">
        <w:rPr>
          <w:rFonts w:asciiTheme="majorHAnsi" w:hAnsiTheme="majorHAnsi" w:cstheme="majorHAnsi"/>
          <w:b/>
          <w:bCs/>
        </w:rPr>
        <w:t>Pilier II: Dátová prístupnosť</w:t>
      </w:r>
    </w:p>
    <w:p w14:paraId="354CCF63" w14:textId="258CFE23" w:rsidR="00FA4F3C" w:rsidRPr="00766FA0" w:rsidRDefault="00484EE3">
      <w:pPr>
        <w:spacing w:line="240" w:lineRule="auto"/>
        <w:rPr>
          <w:rFonts w:asciiTheme="majorHAnsi" w:hAnsiTheme="majorHAnsi" w:cstheme="majorHAnsi"/>
        </w:rPr>
      </w:pPr>
      <w:r w:rsidRPr="00766FA0">
        <w:rPr>
          <w:rFonts w:asciiTheme="majorHAnsi" w:hAnsiTheme="majorHAnsi" w:cstheme="majorHAnsi"/>
        </w:rPr>
        <w:t>V rámci pilieru Dátovej prístupnosti získala SR 0,22 bodov z maximálneho počtu 0,33 čo je 66,6%. Nasledujúca tabuľka ponúka niekoľko príkladov dobrej praxe zo zahraničia v rámci tejto kategórii:</w:t>
      </w:r>
    </w:p>
    <w:p w14:paraId="0D2CF41D" w14:textId="77777777" w:rsidR="005156C2" w:rsidRPr="00766FA0" w:rsidRDefault="005156C2">
      <w:pPr>
        <w:spacing w:line="240" w:lineRule="auto"/>
        <w:rPr>
          <w:rFonts w:asciiTheme="majorHAnsi" w:hAnsiTheme="majorHAnsi" w:cstheme="majorHAnsi"/>
        </w:rPr>
      </w:pPr>
    </w:p>
    <w:tbl>
      <w:tblPr>
        <w:tblStyle w:val="Tabukasmriekou4zvraznenie1"/>
        <w:tblW w:w="5000" w:type="pct"/>
        <w:tblLook w:val="0620" w:firstRow="1" w:lastRow="0" w:firstColumn="0" w:lastColumn="0" w:noHBand="1" w:noVBand="1"/>
      </w:tblPr>
      <w:tblGrid>
        <w:gridCol w:w="1323"/>
        <w:gridCol w:w="7696"/>
      </w:tblGrid>
      <w:tr w:rsidR="007419D7" w:rsidRPr="00766FA0" w14:paraId="2D975B6F" w14:textId="77777777" w:rsidTr="6FDB0ECE">
        <w:trPr>
          <w:cnfStyle w:val="100000000000" w:firstRow="1" w:lastRow="0" w:firstColumn="0" w:lastColumn="0" w:oddVBand="0" w:evenVBand="0" w:oddHBand="0" w:evenHBand="0" w:firstRowFirstColumn="0" w:firstRowLastColumn="0" w:lastRowFirstColumn="0" w:lastRowLastColumn="0"/>
          <w:trHeight w:val="345"/>
        </w:trPr>
        <w:tc>
          <w:tcPr>
            <w:tcW w:w="609" w:type="pct"/>
            <w:noWrap/>
          </w:tcPr>
          <w:p w14:paraId="17E88108" w14:textId="0498CC45" w:rsidR="007419D7" w:rsidRPr="00766FA0" w:rsidRDefault="007419D7" w:rsidP="00FA4F3C">
            <w:pPr>
              <w:rPr>
                <w:rFonts w:asciiTheme="majorHAnsi" w:eastAsia="Times New Roman" w:hAnsiTheme="majorHAnsi" w:cstheme="majorHAnsi"/>
                <w:lang w:val="sk-SK"/>
              </w:rPr>
            </w:pPr>
            <w:r w:rsidRPr="00766FA0">
              <w:rPr>
                <w:rFonts w:asciiTheme="majorHAnsi" w:eastAsia="Times New Roman" w:hAnsiTheme="majorHAnsi" w:cstheme="majorHAnsi"/>
                <w:lang w:val="sk-SK"/>
              </w:rPr>
              <w:t>Štát</w:t>
            </w:r>
          </w:p>
        </w:tc>
        <w:tc>
          <w:tcPr>
            <w:tcW w:w="4391" w:type="pct"/>
          </w:tcPr>
          <w:p w14:paraId="4DAAD417" w14:textId="59B63E8F" w:rsidR="007419D7" w:rsidRPr="00766FA0" w:rsidRDefault="007419D7" w:rsidP="00FA4F3C">
            <w:pPr>
              <w:rPr>
                <w:rFonts w:asciiTheme="majorHAnsi" w:eastAsia="Times New Roman" w:hAnsiTheme="majorHAnsi" w:cstheme="majorHAnsi"/>
                <w:lang w:val="sk-SK"/>
              </w:rPr>
            </w:pPr>
            <w:r w:rsidRPr="00766FA0">
              <w:rPr>
                <w:rFonts w:asciiTheme="majorHAnsi" w:eastAsia="Times New Roman" w:hAnsiTheme="majorHAnsi" w:cstheme="majorHAnsi"/>
                <w:lang w:val="sk-SK"/>
              </w:rPr>
              <w:t>Príklad dobrej praxe</w:t>
            </w:r>
          </w:p>
        </w:tc>
      </w:tr>
      <w:tr w:rsidR="00FA4F3C" w:rsidRPr="00766FA0" w14:paraId="26BA5858" w14:textId="77777777" w:rsidTr="6FDB0ECE">
        <w:trPr>
          <w:trHeight w:val="345"/>
        </w:trPr>
        <w:tc>
          <w:tcPr>
            <w:tcW w:w="609" w:type="pct"/>
            <w:noWrap/>
            <w:hideMark/>
          </w:tcPr>
          <w:p w14:paraId="42192521" w14:textId="47A3FA66"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Austrá</w:t>
            </w:r>
            <w:r w:rsidR="00FA4F3C" w:rsidRPr="00766FA0">
              <w:rPr>
                <w:rFonts w:asciiTheme="majorHAnsi" w:eastAsia="Times New Roman" w:hAnsiTheme="majorHAnsi" w:cstheme="majorHAnsi"/>
                <w:color w:val="000000"/>
                <w:lang w:val="sk-SK"/>
              </w:rPr>
              <w:t xml:space="preserve">lia </w:t>
            </w:r>
          </w:p>
        </w:tc>
        <w:tc>
          <w:tcPr>
            <w:tcW w:w="4391" w:type="pct"/>
            <w:hideMark/>
          </w:tcPr>
          <w:p w14:paraId="59B242D2" w14:textId="2727DDC4" w:rsidR="00FA4F3C" w:rsidRPr="00766FA0" w:rsidRDefault="198DD24B"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Údaje z individuálnych portálov sú </w:t>
            </w:r>
            <w:proofErr w:type="spellStart"/>
            <w:r w:rsidRPr="00766FA0">
              <w:rPr>
                <w:rFonts w:asciiTheme="majorHAnsi" w:eastAsia="Times New Roman" w:hAnsiTheme="majorHAnsi" w:cstheme="majorHAnsi"/>
                <w:color w:val="000000" w:themeColor="text1"/>
                <w:lang w:val="sk-SK"/>
              </w:rPr>
              <w:t>harvestované</w:t>
            </w:r>
            <w:proofErr w:type="spellEnd"/>
            <w:r w:rsidRPr="00766FA0">
              <w:rPr>
                <w:rFonts w:asciiTheme="majorHAnsi" w:eastAsia="Times New Roman" w:hAnsiTheme="majorHAnsi" w:cstheme="majorHAnsi"/>
                <w:color w:val="000000" w:themeColor="text1"/>
                <w:lang w:val="sk-SK"/>
              </w:rPr>
              <w:t xml:space="preserve"> na ich hlavný centrálny portál.</w:t>
            </w:r>
          </w:p>
        </w:tc>
      </w:tr>
      <w:tr w:rsidR="00FA4F3C" w:rsidRPr="00766FA0" w14:paraId="0814914D" w14:textId="77777777" w:rsidTr="6FDB0ECE">
        <w:trPr>
          <w:trHeight w:val="285"/>
        </w:trPr>
        <w:tc>
          <w:tcPr>
            <w:tcW w:w="609" w:type="pct"/>
            <w:noWrap/>
            <w:hideMark/>
          </w:tcPr>
          <w:p w14:paraId="55DBEA94" w14:textId="68B13069"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Nový Zéland</w:t>
            </w:r>
          </w:p>
        </w:tc>
        <w:tc>
          <w:tcPr>
            <w:tcW w:w="4391" w:type="pct"/>
            <w:hideMark/>
          </w:tcPr>
          <w:p w14:paraId="70C31BF6" w14:textId="4359EB25" w:rsidR="00FA4F3C" w:rsidRPr="00766FA0" w:rsidRDefault="2DF2650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Štatistický rámec He </w:t>
            </w:r>
            <w:proofErr w:type="spellStart"/>
            <w:r w:rsidRPr="00766FA0">
              <w:rPr>
                <w:rFonts w:asciiTheme="majorHAnsi" w:eastAsia="Times New Roman" w:hAnsiTheme="majorHAnsi" w:cstheme="majorHAnsi"/>
                <w:color w:val="000000" w:themeColor="text1"/>
                <w:lang w:val="sk-SK"/>
              </w:rPr>
              <w:t>Arotahi</w:t>
            </w:r>
            <w:proofErr w:type="spellEnd"/>
            <w:r w:rsidRPr="00766FA0">
              <w:rPr>
                <w:rFonts w:asciiTheme="majorHAnsi" w:eastAsia="Times New Roman" w:hAnsiTheme="majorHAnsi" w:cstheme="majorHAnsi"/>
                <w:color w:val="000000" w:themeColor="text1"/>
                <w:lang w:val="sk-SK"/>
              </w:rPr>
              <w:t xml:space="preserve"> </w:t>
            </w:r>
            <w:proofErr w:type="spellStart"/>
            <w:r w:rsidRPr="00766FA0">
              <w:rPr>
                <w:rFonts w:asciiTheme="majorHAnsi" w:eastAsia="Times New Roman" w:hAnsiTheme="majorHAnsi" w:cstheme="majorHAnsi"/>
                <w:color w:val="000000" w:themeColor="text1"/>
                <w:lang w:val="sk-SK"/>
              </w:rPr>
              <w:t>Tatauranga</w:t>
            </w:r>
            <w:proofErr w:type="spellEnd"/>
            <w:r w:rsidRPr="00766FA0">
              <w:rPr>
                <w:rFonts w:asciiTheme="majorHAnsi" w:eastAsia="Times New Roman" w:hAnsiTheme="majorHAnsi" w:cstheme="majorHAnsi"/>
                <w:color w:val="000000" w:themeColor="text1"/>
                <w:lang w:val="sk-SK"/>
              </w:rPr>
              <w:t xml:space="preserve"> zabezpečuje kvalitné štatistické údaje o </w:t>
            </w:r>
            <w:proofErr w:type="spellStart"/>
            <w:r w:rsidRPr="00766FA0">
              <w:rPr>
                <w:rFonts w:asciiTheme="majorHAnsi" w:eastAsia="Times New Roman" w:hAnsiTheme="majorHAnsi" w:cstheme="majorHAnsi"/>
                <w:color w:val="000000" w:themeColor="text1"/>
                <w:lang w:val="sk-SK"/>
              </w:rPr>
              <w:t>maorskej</w:t>
            </w:r>
            <w:proofErr w:type="spellEnd"/>
            <w:r w:rsidRPr="00766FA0">
              <w:rPr>
                <w:rFonts w:asciiTheme="majorHAnsi" w:eastAsia="Times New Roman" w:hAnsiTheme="majorHAnsi" w:cstheme="majorHAnsi"/>
                <w:color w:val="000000" w:themeColor="text1"/>
                <w:lang w:val="sk-SK"/>
              </w:rPr>
              <w:t xml:space="preserve"> populácii a o populácii </w:t>
            </w:r>
            <w:proofErr w:type="spellStart"/>
            <w:r w:rsidRPr="00766FA0">
              <w:rPr>
                <w:rFonts w:asciiTheme="majorHAnsi" w:eastAsia="Times New Roman" w:hAnsiTheme="majorHAnsi" w:cstheme="majorHAnsi"/>
                <w:color w:val="000000" w:themeColor="text1"/>
                <w:lang w:val="sk-SK"/>
              </w:rPr>
              <w:t>Maorov</w:t>
            </w:r>
            <w:proofErr w:type="spellEnd"/>
            <w:r w:rsidRPr="00766FA0">
              <w:rPr>
                <w:rFonts w:asciiTheme="majorHAnsi" w:eastAsia="Times New Roman" w:hAnsiTheme="majorHAnsi" w:cstheme="majorHAnsi"/>
                <w:color w:val="000000" w:themeColor="text1"/>
                <w:lang w:val="sk-SK"/>
              </w:rPr>
              <w:t>. Rámec propaguje politiky, ktoré sú viac inkluzívne pre domorodých obyvateľov.</w:t>
            </w:r>
          </w:p>
        </w:tc>
      </w:tr>
      <w:tr w:rsidR="00FA4F3C" w:rsidRPr="00766FA0" w14:paraId="77810A88" w14:textId="77777777" w:rsidTr="6FDB0ECE">
        <w:trPr>
          <w:trHeight w:val="285"/>
        </w:trPr>
        <w:tc>
          <w:tcPr>
            <w:tcW w:w="609" w:type="pct"/>
            <w:noWrap/>
            <w:hideMark/>
          </w:tcPr>
          <w:p w14:paraId="1816DDDD" w14:textId="0053055C"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Francúzsko</w:t>
            </w:r>
          </w:p>
        </w:tc>
        <w:tc>
          <w:tcPr>
            <w:tcW w:w="4391" w:type="pct"/>
            <w:hideMark/>
          </w:tcPr>
          <w:p w14:paraId="404A252D" w14:textId="2589BFD4" w:rsidR="00FA4F3C" w:rsidRPr="00766FA0" w:rsidRDefault="75B4163E"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Na portáli môžu používatelia pridávať údaje kategorizované ako „verejný záujem“ s virtuálnymi pečiatkami, ktoré oddeľujú tieto údaje od „certifikovaných“ súborov publikovaných subjektmi verejného sektora.</w:t>
            </w:r>
          </w:p>
        </w:tc>
      </w:tr>
      <w:tr w:rsidR="00FA4F3C" w:rsidRPr="00766FA0" w14:paraId="08CD8D31" w14:textId="77777777" w:rsidTr="6FDB0ECE">
        <w:trPr>
          <w:trHeight w:val="495"/>
        </w:trPr>
        <w:tc>
          <w:tcPr>
            <w:tcW w:w="609" w:type="pct"/>
            <w:noWrap/>
            <w:hideMark/>
          </w:tcPr>
          <w:p w14:paraId="2C7E05C8" w14:textId="07C92F86"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Estónsko</w:t>
            </w:r>
          </w:p>
        </w:tc>
        <w:tc>
          <w:tcPr>
            <w:tcW w:w="4391" w:type="pct"/>
            <w:hideMark/>
          </w:tcPr>
          <w:p w14:paraId="79B0A597" w14:textId="393D0C1D" w:rsidR="00FA4F3C" w:rsidRPr="00766FA0" w:rsidRDefault="24E3D225" w:rsidP="6FDB0ECE">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Používatelia môžu pridávať údaje registráciou účtu na </w:t>
            </w:r>
            <w:proofErr w:type="spellStart"/>
            <w:r w:rsidRPr="00766FA0">
              <w:rPr>
                <w:rFonts w:asciiTheme="majorHAnsi" w:eastAsia="Times New Roman" w:hAnsiTheme="majorHAnsi" w:cstheme="majorHAnsi"/>
                <w:color w:val="000000" w:themeColor="text1"/>
                <w:lang w:val="sk-SK"/>
              </w:rPr>
              <w:t>GitHube</w:t>
            </w:r>
            <w:proofErr w:type="spellEnd"/>
            <w:r w:rsidRPr="00766FA0">
              <w:rPr>
                <w:rFonts w:asciiTheme="majorHAnsi" w:eastAsia="Times New Roman" w:hAnsiTheme="majorHAnsi" w:cstheme="majorHAnsi"/>
                <w:color w:val="000000" w:themeColor="text1"/>
                <w:lang w:val="sk-SK"/>
              </w:rPr>
              <w:t xml:space="preserve">. </w:t>
            </w:r>
          </w:p>
        </w:tc>
      </w:tr>
    </w:tbl>
    <w:p w14:paraId="1A5814FB" w14:textId="77777777" w:rsidR="00D56930" w:rsidRPr="00766FA0" w:rsidRDefault="00D56930">
      <w:pPr>
        <w:spacing w:line="240" w:lineRule="auto"/>
        <w:rPr>
          <w:rFonts w:asciiTheme="majorHAnsi" w:hAnsiTheme="majorHAnsi" w:cstheme="majorHAnsi"/>
        </w:rPr>
      </w:pPr>
    </w:p>
    <w:p w14:paraId="40298E84" w14:textId="77777777" w:rsidR="00D56930" w:rsidRPr="00766FA0" w:rsidRDefault="00D56930">
      <w:pPr>
        <w:spacing w:line="240" w:lineRule="auto"/>
        <w:rPr>
          <w:rFonts w:asciiTheme="majorHAnsi" w:hAnsiTheme="majorHAnsi" w:cstheme="majorHAnsi"/>
        </w:rPr>
      </w:pPr>
    </w:p>
    <w:p w14:paraId="154D33AD" w14:textId="7E544C6D" w:rsidR="00D56930" w:rsidRPr="00766FA0" w:rsidRDefault="00FA4F3C">
      <w:pPr>
        <w:spacing w:line="240" w:lineRule="auto"/>
        <w:rPr>
          <w:rFonts w:asciiTheme="majorHAnsi" w:hAnsiTheme="majorHAnsi" w:cstheme="majorHAnsi"/>
          <w:b/>
          <w:bCs/>
        </w:rPr>
      </w:pPr>
      <w:r w:rsidRPr="00766FA0">
        <w:rPr>
          <w:rFonts w:asciiTheme="majorHAnsi" w:hAnsiTheme="majorHAnsi" w:cstheme="majorHAnsi"/>
          <w:b/>
          <w:bCs/>
        </w:rPr>
        <w:t>Pilier III: Podporné aktivity vlády pre využívanie otvorených dát</w:t>
      </w:r>
    </w:p>
    <w:p w14:paraId="0304E704" w14:textId="1FA3BBC4" w:rsidR="00484EE3" w:rsidRPr="00766FA0" w:rsidRDefault="00484EE3">
      <w:pPr>
        <w:spacing w:line="240" w:lineRule="auto"/>
        <w:rPr>
          <w:rFonts w:asciiTheme="majorHAnsi" w:hAnsiTheme="majorHAnsi" w:cstheme="majorHAnsi"/>
          <w:bCs/>
        </w:rPr>
      </w:pPr>
      <w:r w:rsidRPr="00766FA0">
        <w:rPr>
          <w:rFonts w:asciiTheme="majorHAnsi" w:hAnsiTheme="majorHAnsi" w:cstheme="majorHAnsi"/>
          <w:bCs/>
        </w:rPr>
        <w:t>V rámci pilieru Dátovej prístupnosti získala SR 0,22 bodov z maximálneho počtu 0,33 čo je 66,6%. Nasledujúca tabuľka ponúka niekoľko príkladov dobrej praxe zo zahraničia v rámci tejto kategórii:</w:t>
      </w:r>
    </w:p>
    <w:p w14:paraId="67670BB8" w14:textId="77777777" w:rsidR="00484EE3" w:rsidRPr="00766FA0" w:rsidRDefault="00484EE3">
      <w:pPr>
        <w:spacing w:line="240" w:lineRule="auto"/>
        <w:rPr>
          <w:rFonts w:asciiTheme="majorHAnsi" w:hAnsiTheme="majorHAnsi" w:cstheme="majorHAnsi"/>
          <w:b/>
          <w:bCs/>
        </w:rPr>
      </w:pPr>
    </w:p>
    <w:tbl>
      <w:tblPr>
        <w:tblStyle w:val="Tabukasmriekou4zvraznenie1"/>
        <w:tblW w:w="5000" w:type="pct"/>
        <w:tblLook w:val="0620" w:firstRow="1" w:lastRow="0" w:firstColumn="0" w:lastColumn="0" w:noHBand="1" w:noVBand="1"/>
      </w:tblPr>
      <w:tblGrid>
        <w:gridCol w:w="1167"/>
        <w:gridCol w:w="7852"/>
      </w:tblGrid>
      <w:tr w:rsidR="007419D7" w:rsidRPr="00766FA0" w14:paraId="4DDC136D" w14:textId="77777777" w:rsidTr="6FDB0ECE">
        <w:trPr>
          <w:cnfStyle w:val="100000000000" w:firstRow="1" w:lastRow="0" w:firstColumn="0" w:lastColumn="0" w:oddVBand="0" w:evenVBand="0" w:oddHBand="0" w:evenHBand="0" w:firstRowFirstColumn="0" w:firstRowLastColumn="0" w:lastRowFirstColumn="0" w:lastRowLastColumn="0"/>
          <w:trHeight w:val="285"/>
        </w:trPr>
        <w:tc>
          <w:tcPr>
            <w:tcW w:w="609" w:type="pct"/>
            <w:noWrap/>
          </w:tcPr>
          <w:p w14:paraId="6C87A342" w14:textId="7E8E840F" w:rsidR="007419D7" w:rsidRPr="00766FA0" w:rsidRDefault="007419D7" w:rsidP="00FA4F3C">
            <w:pPr>
              <w:rPr>
                <w:rFonts w:asciiTheme="majorHAnsi" w:eastAsia="Times New Roman" w:hAnsiTheme="majorHAnsi" w:cstheme="majorHAnsi"/>
                <w:lang w:val="sk-SK"/>
              </w:rPr>
            </w:pPr>
            <w:r w:rsidRPr="00766FA0">
              <w:rPr>
                <w:rFonts w:asciiTheme="majorHAnsi" w:eastAsia="Times New Roman" w:hAnsiTheme="majorHAnsi" w:cstheme="majorHAnsi"/>
                <w:lang w:val="sk-SK"/>
              </w:rPr>
              <w:t>Štát</w:t>
            </w:r>
          </w:p>
        </w:tc>
        <w:tc>
          <w:tcPr>
            <w:tcW w:w="4391" w:type="pct"/>
          </w:tcPr>
          <w:p w14:paraId="2A8F1317" w14:textId="0B9B221B" w:rsidR="007419D7" w:rsidRPr="00766FA0" w:rsidRDefault="007419D7" w:rsidP="00FA4F3C">
            <w:pPr>
              <w:rPr>
                <w:rFonts w:asciiTheme="majorHAnsi" w:eastAsia="Times New Roman" w:hAnsiTheme="majorHAnsi" w:cstheme="majorHAnsi"/>
                <w:lang w:val="sk-SK"/>
              </w:rPr>
            </w:pPr>
            <w:r w:rsidRPr="00766FA0">
              <w:rPr>
                <w:rFonts w:asciiTheme="majorHAnsi" w:eastAsia="Times New Roman" w:hAnsiTheme="majorHAnsi" w:cstheme="majorHAnsi"/>
                <w:lang w:val="sk-SK"/>
              </w:rPr>
              <w:t>Príklad dobrej praxe</w:t>
            </w:r>
          </w:p>
        </w:tc>
      </w:tr>
      <w:tr w:rsidR="00FA4F3C" w:rsidRPr="00766FA0" w14:paraId="2633E63E" w14:textId="77777777" w:rsidTr="6FDB0ECE">
        <w:trPr>
          <w:trHeight w:val="285"/>
        </w:trPr>
        <w:tc>
          <w:tcPr>
            <w:tcW w:w="609" w:type="pct"/>
            <w:noWrap/>
            <w:hideMark/>
          </w:tcPr>
          <w:p w14:paraId="14475951" w14:textId="07437701"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Kórea</w:t>
            </w:r>
          </w:p>
        </w:tc>
        <w:tc>
          <w:tcPr>
            <w:tcW w:w="4391" w:type="pct"/>
            <w:hideMark/>
          </w:tcPr>
          <w:p w14:paraId="103A4348" w14:textId="165844CB" w:rsidR="00FA4F3C" w:rsidRPr="00766FA0" w:rsidRDefault="4163FD01" w:rsidP="00FA4F3C">
            <w:pPr>
              <w:rPr>
                <w:rFonts w:asciiTheme="majorHAnsi" w:eastAsia="Times New Roman" w:hAnsiTheme="majorHAnsi" w:cstheme="majorHAnsi"/>
                <w:color w:val="000000"/>
                <w:lang w:val="sk-SK"/>
              </w:rPr>
            </w:pPr>
            <w:proofErr w:type="spellStart"/>
            <w:r w:rsidRPr="00766FA0">
              <w:rPr>
                <w:rFonts w:asciiTheme="majorHAnsi" w:eastAsia="Times New Roman" w:hAnsiTheme="majorHAnsi" w:cstheme="majorHAnsi"/>
                <w:color w:val="000000" w:themeColor="text1"/>
                <w:lang w:val="sk-SK"/>
              </w:rPr>
              <w:t>Start-up</w:t>
            </w:r>
            <w:proofErr w:type="spellEnd"/>
            <w:r w:rsidRPr="00766FA0">
              <w:rPr>
                <w:rFonts w:asciiTheme="majorHAnsi" w:eastAsia="Times New Roman" w:hAnsiTheme="majorHAnsi" w:cstheme="majorHAnsi"/>
                <w:color w:val="000000" w:themeColor="text1"/>
                <w:lang w:val="sk-SK"/>
              </w:rPr>
              <w:t xml:space="preserve"> centrum Open Square-D2 funguje od roku 2016 ako komunita, kde začínajúce podniky s otvorenými dátami dostávajú vládnu podporu a môžu zdieľať nápady s odborníkmi na otvorené dáta a investormi.</w:t>
            </w:r>
          </w:p>
        </w:tc>
      </w:tr>
      <w:tr w:rsidR="00FA4F3C" w:rsidRPr="00766FA0" w14:paraId="73E29269" w14:textId="77777777" w:rsidTr="6FDB0ECE">
        <w:trPr>
          <w:trHeight w:val="285"/>
        </w:trPr>
        <w:tc>
          <w:tcPr>
            <w:tcW w:w="609" w:type="pct"/>
            <w:noWrap/>
            <w:hideMark/>
          </w:tcPr>
          <w:p w14:paraId="30149E22" w14:textId="3F4CE311"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Írsko</w:t>
            </w:r>
          </w:p>
        </w:tc>
        <w:tc>
          <w:tcPr>
            <w:tcW w:w="4391" w:type="pct"/>
            <w:hideMark/>
          </w:tcPr>
          <w:p w14:paraId="22034E61" w14:textId="3FDDF9D2" w:rsidR="00FA4F3C" w:rsidRPr="00766FA0" w:rsidRDefault="6738F459"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Zriadený bol fond “Open Data </w:t>
            </w:r>
            <w:proofErr w:type="spellStart"/>
            <w:r w:rsidRPr="00766FA0">
              <w:rPr>
                <w:rFonts w:asciiTheme="majorHAnsi" w:eastAsia="Times New Roman" w:hAnsiTheme="majorHAnsi" w:cstheme="majorHAnsi"/>
                <w:color w:val="000000" w:themeColor="text1"/>
                <w:lang w:val="sk-SK"/>
              </w:rPr>
              <w:t>Engagement</w:t>
            </w:r>
            <w:proofErr w:type="spellEnd"/>
            <w:r w:rsidRPr="00766FA0">
              <w:rPr>
                <w:rFonts w:asciiTheme="majorHAnsi" w:eastAsia="Times New Roman" w:hAnsiTheme="majorHAnsi" w:cstheme="majorHAnsi"/>
                <w:color w:val="000000" w:themeColor="text1"/>
                <w:lang w:val="sk-SK"/>
              </w:rPr>
              <w:t xml:space="preserve"> </w:t>
            </w:r>
            <w:proofErr w:type="spellStart"/>
            <w:r w:rsidRPr="00766FA0">
              <w:rPr>
                <w:rFonts w:asciiTheme="majorHAnsi" w:eastAsia="Times New Roman" w:hAnsiTheme="majorHAnsi" w:cstheme="majorHAnsi"/>
                <w:color w:val="000000" w:themeColor="text1"/>
                <w:lang w:val="sk-SK"/>
              </w:rPr>
              <w:t>fund</w:t>
            </w:r>
            <w:proofErr w:type="spellEnd"/>
            <w:r w:rsidRPr="00766FA0">
              <w:rPr>
                <w:rFonts w:asciiTheme="majorHAnsi" w:eastAsia="Times New Roman" w:hAnsiTheme="majorHAnsi" w:cstheme="majorHAnsi"/>
                <w:color w:val="000000" w:themeColor="text1"/>
                <w:lang w:val="sk-SK"/>
              </w:rPr>
              <w:t>” s cieľom podporovať iniciatívy, ktoré podporujú opätovné použitie otvorených údajov dostupných na centrálnej platforme data.gov.ie.</w:t>
            </w:r>
          </w:p>
        </w:tc>
      </w:tr>
      <w:tr w:rsidR="00FA4F3C" w:rsidRPr="00766FA0" w14:paraId="0FE2901C" w14:textId="77777777" w:rsidTr="6FDB0ECE">
        <w:trPr>
          <w:trHeight w:val="285"/>
        </w:trPr>
        <w:tc>
          <w:tcPr>
            <w:tcW w:w="609" w:type="pct"/>
            <w:noWrap/>
            <w:hideMark/>
          </w:tcPr>
          <w:p w14:paraId="5617C8AB" w14:textId="453794E9"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Japonsko</w:t>
            </w:r>
          </w:p>
        </w:tc>
        <w:tc>
          <w:tcPr>
            <w:tcW w:w="4391" w:type="pct"/>
            <w:hideMark/>
          </w:tcPr>
          <w:p w14:paraId="697A3224" w14:textId="290E6BCB" w:rsidR="00FA4F3C" w:rsidRPr="00766FA0" w:rsidRDefault="7203B577"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Ústredná vláda zorganizovala podujatie s cieľom pomôcť zraniteľnejším skupinám spoločnosti, ako sú zdravotne postihnutí a starí ľudia, ľahšie sa orientovať v zložitom systéme verejnej dopravy v Tokiu počas olympijských hier v roku 2020. </w:t>
            </w:r>
          </w:p>
        </w:tc>
      </w:tr>
      <w:tr w:rsidR="00FA4F3C" w:rsidRPr="00766FA0" w14:paraId="4229BA3D" w14:textId="77777777" w:rsidTr="6FDB0ECE">
        <w:trPr>
          <w:trHeight w:val="285"/>
        </w:trPr>
        <w:tc>
          <w:tcPr>
            <w:tcW w:w="609" w:type="pct"/>
            <w:noWrap/>
            <w:hideMark/>
          </w:tcPr>
          <w:p w14:paraId="01BF2D69" w14:textId="3719D9EF" w:rsidR="00FA4F3C" w:rsidRPr="00766FA0" w:rsidRDefault="00FA4F3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Gr</w:t>
            </w:r>
            <w:r w:rsidR="00FF42DC" w:rsidRPr="00766FA0">
              <w:rPr>
                <w:rFonts w:asciiTheme="majorHAnsi" w:eastAsia="Times New Roman" w:hAnsiTheme="majorHAnsi" w:cstheme="majorHAnsi"/>
                <w:color w:val="000000"/>
                <w:lang w:val="sk-SK"/>
              </w:rPr>
              <w:t>écko</w:t>
            </w:r>
          </w:p>
        </w:tc>
        <w:tc>
          <w:tcPr>
            <w:tcW w:w="4391" w:type="pct"/>
            <w:hideMark/>
          </w:tcPr>
          <w:p w14:paraId="1E3DC134" w14:textId="2EFF3B93" w:rsidR="00FA4F3C" w:rsidRPr="00766FA0" w:rsidRDefault="39C566AA"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Verejní činitelia absolvujú školenia o otvorených údajoch v rámci iniciatívy Národná koalícia pre digitálne zručnosti a pracovné miesta. </w:t>
            </w:r>
          </w:p>
        </w:tc>
      </w:tr>
      <w:tr w:rsidR="00FA4F3C" w:rsidRPr="00766FA0" w14:paraId="261AC469" w14:textId="77777777" w:rsidTr="6FDB0ECE">
        <w:trPr>
          <w:trHeight w:val="285"/>
        </w:trPr>
        <w:tc>
          <w:tcPr>
            <w:tcW w:w="609" w:type="pct"/>
            <w:noWrap/>
            <w:hideMark/>
          </w:tcPr>
          <w:p w14:paraId="55DA988A" w14:textId="7655122F"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Japo</w:t>
            </w:r>
            <w:r w:rsidR="00FA4F3C" w:rsidRPr="00766FA0">
              <w:rPr>
                <w:rFonts w:asciiTheme="majorHAnsi" w:eastAsia="Times New Roman" w:hAnsiTheme="majorHAnsi" w:cstheme="majorHAnsi"/>
                <w:color w:val="000000"/>
                <w:lang w:val="sk-SK"/>
              </w:rPr>
              <w:t>n</w:t>
            </w:r>
            <w:r w:rsidRPr="00766FA0">
              <w:rPr>
                <w:rFonts w:asciiTheme="majorHAnsi" w:eastAsia="Times New Roman" w:hAnsiTheme="majorHAnsi" w:cstheme="majorHAnsi"/>
                <w:color w:val="000000"/>
                <w:lang w:val="sk-SK"/>
              </w:rPr>
              <w:t>sko</w:t>
            </w:r>
          </w:p>
        </w:tc>
        <w:tc>
          <w:tcPr>
            <w:tcW w:w="4391" w:type="pct"/>
            <w:hideMark/>
          </w:tcPr>
          <w:p w14:paraId="3E1AD2EE" w14:textId="5DA2EFA1" w:rsidR="00FA4F3C" w:rsidRPr="00766FA0" w:rsidRDefault="2715D5A0"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themeColor="text1"/>
                <w:lang w:val="sk-SK"/>
              </w:rPr>
              <w:t xml:space="preserve">Ústredná vláda financovala výskumný projekt univerzity </w:t>
            </w:r>
            <w:proofErr w:type="spellStart"/>
            <w:r w:rsidRPr="00766FA0">
              <w:rPr>
                <w:rFonts w:asciiTheme="majorHAnsi" w:eastAsia="Times New Roman" w:hAnsiTheme="majorHAnsi" w:cstheme="majorHAnsi"/>
                <w:color w:val="000000" w:themeColor="text1"/>
                <w:lang w:val="sk-SK"/>
              </w:rPr>
              <w:t>Shimane</w:t>
            </w:r>
            <w:proofErr w:type="spellEnd"/>
            <w:r w:rsidRPr="00766FA0">
              <w:rPr>
                <w:rFonts w:asciiTheme="majorHAnsi" w:eastAsia="Times New Roman" w:hAnsiTheme="majorHAnsi" w:cstheme="majorHAnsi"/>
                <w:color w:val="000000" w:themeColor="text1"/>
                <w:lang w:val="sk-SK"/>
              </w:rPr>
              <w:t xml:space="preserve"> na odhadnutie ekonomických účinkov otvorených údajov OGD. </w:t>
            </w:r>
          </w:p>
        </w:tc>
      </w:tr>
      <w:tr w:rsidR="00FA4F3C" w:rsidRPr="00766FA0" w14:paraId="77FD1069" w14:textId="77777777" w:rsidTr="6FDB0ECE">
        <w:trPr>
          <w:trHeight w:val="285"/>
        </w:trPr>
        <w:tc>
          <w:tcPr>
            <w:tcW w:w="609" w:type="pct"/>
            <w:noWrap/>
            <w:hideMark/>
          </w:tcPr>
          <w:p w14:paraId="6BEDC2B7" w14:textId="1FC156B2" w:rsidR="00FA4F3C" w:rsidRPr="00766FA0" w:rsidRDefault="00FF42DC" w:rsidP="00FA4F3C">
            <w:pPr>
              <w:rPr>
                <w:rFonts w:asciiTheme="majorHAnsi" w:eastAsia="Times New Roman" w:hAnsiTheme="majorHAnsi" w:cstheme="majorHAnsi"/>
                <w:color w:val="000000"/>
                <w:lang w:val="sk-SK"/>
              </w:rPr>
            </w:pPr>
            <w:r w:rsidRPr="00766FA0">
              <w:rPr>
                <w:rFonts w:asciiTheme="majorHAnsi" w:eastAsia="Times New Roman" w:hAnsiTheme="majorHAnsi" w:cstheme="majorHAnsi"/>
                <w:color w:val="000000"/>
                <w:lang w:val="sk-SK"/>
              </w:rPr>
              <w:t>Španielsko</w:t>
            </w:r>
          </w:p>
        </w:tc>
        <w:tc>
          <w:tcPr>
            <w:tcW w:w="4391" w:type="pct"/>
            <w:hideMark/>
          </w:tcPr>
          <w:p w14:paraId="1B53C6C4" w14:textId="5A37D6BE" w:rsidR="00FA4F3C" w:rsidRPr="00766FA0" w:rsidRDefault="2CF839E2" w:rsidP="00FA4F3C">
            <w:pPr>
              <w:rPr>
                <w:rFonts w:asciiTheme="majorHAnsi" w:eastAsia="Times New Roman" w:hAnsiTheme="majorHAnsi" w:cstheme="majorHAnsi"/>
                <w:color w:val="000000"/>
                <w:lang w:val="sk-SK"/>
              </w:rPr>
            </w:pPr>
            <w:proofErr w:type="spellStart"/>
            <w:r w:rsidRPr="00766FA0">
              <w:rPr>
                <w:rFonts w:asciiTheme="majorHAnsi" w:eastAsia="Times New Roman" w:hAnsiTheme="majorHAnsi" w:cstheme="majorHAnsi"/>
                <w:color w:val="000000" w:themeColor="text1"/>
                <w:lang w:val="sk-SK"/>
              </w:rPr>
              <w:t>Multisektorová</w:t>
            </w:r>
            <w:proofErr w:type="spellEnd"/>
            <w:r w:rsidRPr="00766FA0">
              <w:rPr>
                <w:rFonts w:asciiTheme="majorHAnsi" w:eastAsia="Times New Roman" w:hAnsiTheme="majorHAnsi" w:cstheme="majorHAnsi"/>
                <w:color w:val="000000" w:themeColor="text1"/>
                <w:lang w:val="sk-SK"/>
              </w:rPr>
              <w:t xml:space="preserve"> informačná asociácia ASEDIE každoročne zverejňuje Správu o informačnom sektore v snahe monitorovať a hodnotiť vplyv otvorených dát na ekonomickú aktivitu v krajine.</w:t>
            </w:r>
          </w:p>
        </w:tc>
      </w:tr>
    </w:tbl>
    <w:p w14:paraId="5672AA6F" w14:textId="77777777" w:rsidR="00FA4F3C" w:rsidRPr="00766FA0" w:rsidRDefault="00FA4F3C">
      <w:pPr>
        <w:spacing w:line="240" w:lineRule="auto"/>
        <w:rPr>
          <w:rFonts w:asciiTheme="majorHAnsi" w:hAnsiTheme="majorHAnsi" w:cstheme="majorHAnsi"/>
        </w:rPr>
      </w:pPr>
    </w:p>
    <w:p w14:paraId="4DC41F88" w14:textId="77777777" w:rsidR="00D56930" w:rsidRPr="00766FA0" w:rsidRDefault="00D56930">
      <w:pPr>
        <w:spacing w:line="240" w:lineRule="auto"/>
        <w:rPr>
          <w:rFonts w:asciiTheme="majorHAnsi" w:hAnsiTheme="majorHAnsi" w:cstheme="majorHAnsi"/>
        </w:rPr>
      </w:pPr>
    </w:p>
    <w:p w14:paraId="40B0882D" w14:textId="77777777" w:rsidR="00D56930" w:rsidRPr="00766FA0" w:rsidRDefault="75D87EFA" w:rsidP="0717E1EC">
      <w:pPr>
        <w:pStyle w:val="Nadpis2"/>
        <w:rPr>
          <w:rFonts w:asciiTheme="majorHAnsi" w:hAnsiTheme="majorHAnsi" w:cstheme="majorBidi"/>
        </w:rPr>
      </w:pPr>
      <w:bookmarkStart w:id="19" w:name="_5sw7iarxx826"/>
      <w:bookmarkStart w:id="20" w:name="_Toc121386002"/>
      <w:bookmarkEnd w:id="19"/>
      <w:proofErr w:type="spellStart"/>
      <w:r w:rsidRPr="0717E1EC">
        <w:rPr>
          <w:rFonts w:asciiTheme="majorHAnsi" w:hAnsiTheme="majorHAnsi" w:cstheme="majorBidi"/>
        </w:rPr>
        <w:t>eGovernment</w:t>
      </w:r>
      <w:proofErr w:type="spellEnd"/>
      <w:r w:rsidRPr="0717E1EC">
        <w:rPr>
          <w:rFonts w:asciiTheme="majorHAnsi" w:hAnsiTheme="majorHAnsi" w:cstheme="majorBidi"/>
        </w:rPr>
        <w:t xml:space="preserve"> Benchmark</w:t>
      </w:r>
      <w:bookmarkEnd w:id="20"/>
      <w:r w:rsidRPr="0717E1EC">
        <w:rPr>
          <w:rFonts w:asciiTheme="majorHAnsi" w:hAnsiTheme="majorHAnsi" w:cstheme="majorBidi"/>
        </w:rPr>
        <w:t xml:space="preserve"> </w:t>
      </w:r>
    </w:p>
    <w:tbl>
      <w:tblPr>
        <w:tblStyle w:val="Tabukasmriekou5tmavzvraznenie1"/>
        <w:tblW w:w="9000" w:type="dxa"/>
        <w:tblLayout w:type="fixed"/>
        <w:tblLook w:val="0680" w:firstRow="0" w:lastRow="0" w:firstColumn="1" w:lastColumn="0" w:noHBand="1" w:noVBand="1"/>
      </w:tblPr>
      <w:tblGrid>
        <w:gridCol w:w="1995"/>
        <w:gridCol w:w="7005"/>
      </w:tblGrid>
      <w:tr w:rsidR="00D56930" w:rsidRPr="00766FA0" w14:paraId="5EE1D36F" w14:textId="77777777" w:rsidTr="0634847F">
        <w:tc>
          <w:tcPr>
            <w:cnfStyle w:val="001000000000" w:firstRow="0" w:lastRow="0" w:firstColumn="1" w:lastColumn="0" w:oddVBand="0" w:evenVBand="0" w:oddHBand="0" w:evenHBand="0" w:firstRowFirstColumn="0" w:firstRowLastColumn="0" w:lastRowFirstColumn="0" w:lastRowLastColumn="0"/>
            <w:tcW w:w="1995" w:type="dxa"/>
          </w:tcPr>
          <w:p w14:paraId="4F64FF96"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 xml:space="preserve">O hodnotení </w:t>
            </w:r>
          </w:p>
        </w:tc>
        <w:tc>
          <w:tcPr>
            <w:tcW w:w="7005" w:type="dxa"/>
          </w:tcPr>
          <w:p w14:paraId="70AE0424" w14:textId="5F9B43A1" w:rsidR="00D56930" w:rsidRPr="00766FA0" w:rsidRDefault="00F302E0" w:rsidP="0082050F">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Bidi"/>
              </w:rPr>
            </w:pPr>
            <w:r w:rsidRPr="0634847F">
              <w:rPr>
                <w:rFonts w:asciiTheme="majorHAnsi" w:eastAsia="Calibri" w:hAnsiTheme="majorHAnsi" w:cstheme="majorBidi"/>
              </w:rPr>
              <w:t xml:space="preserve">Hodnotenie </w:t>
            </w:r>
            <w:proofErr w:type="spellStart"/>
            <w:r w:rsidRPr="0634847F">
              <w:rPr>
                <w:rFonts w:asciiTheme="majorHAnsi" w:eastAsia="Calibri" w:hAnsiTheme="majorHAnsi" w:cstheme="majorBidi"/>
              </w:rPr>
              <w:t>eGovernment</w:t>
            </w:r>
            <w:proofErr w:type="spellEnd"/>
            <w:r w:rsidRPr="0634847F">
              <w:rPr>
                <w:rFonts w:asciiTheme="majorHAnsi" w:eastAsia="Calibri" w:hAnsiTheme="majorHAnsi" w:cstheme="majorBidi"/>
              </w:rPr>
              <w:t xml:space="preserve"> Benchmark realizuje Európska komisia a jeho cieľom je </w:t>
            </w:r>
            <w:proofErr w:type="spellStart"/>
            <w:r w:rsidRPr="0634847F">
              <w:rPr>
                <w:rFonts w:asciiTheme="majorHAnsi" w:eastAsia="Calibri" w:hAnsiTheme="majorHAnsi" w:cstheme="majorBidi"/>
              </w:rPr>
              <w:t>komparovať</w:t>
            </w:r>
            <w:proofErr w:type="spellEnd"/>
            <w:r w:rsidRPr="0634847F">
              <w:rPr>
                <w:rFonts w:asciiTheme="majorHAnsi" w:eastAsia="Calibri" w:hAnsiTheme="majorHAnsi" w:cstheme="majorBidi"/>
              </w:rPr>
              <w:t xml:space="preserve"> ako jednotlivé vlády v EU poskytujú e-</w:t>
            </w:r>
            <w:proofErr w:type="spellStart"/>
            <w:r w:rsidRPr="0634847F">
              <w:rPr>
                <w:rFonts w:asciiTheme="majorHAnsi" w:eastAsia="Calibri" w:hAnsiTheme="majorHAnsi" w:cstheme="majorBidi"/>
              </w:rPr>
              <w:t>government</w:t>
            </w:r>
            <w:proofErr w:type="spellEnd"/>
            <w:r w:rsidRPr="0634847F">
              <w:rPr>
                <w:rFonts w:asciiTheme="majorHAnsi" w:eastAsia="Calibri" w:hAnsiTheme="majorHAnsi" w:cstheme="majorBidi"/>
              </w:rPr>
              <w:t xml:space="preserve"> služby pre občanov. </w:t>
            </w:r>
            <w:proofErr w:type="spellStart"/>
            <w:r w:rsidRPr="0634847F">
              <w:rPr>
                <w:rFonts w:asciiTheme="majorHAnsi" w:eastAsia="Calibri" w:hAnsiTheme="majorHAnsi" w:cstheme="majorBidi"/>
              </w:rPr>
              <w:t>eGovernment</w:t>
            </w:r>
            <w:proofErr w:type="spellEnd"/>
            <w:r w:rsidRPr="0634847F">
              <w:rPr>
                <w:rFonts w:asciiTheme="majorHAnsi" w:eastAsia="Calibri" w:hAnsiTheme="majorHAnsi" w:cstheme="majorBidi"/>
              </w:rPr>
              <w:t xml:space="preserve"> Benchmark posudzuje 4 </w:t>
            </w:r>
            <w:proofErr w:type="spellStart"/>
            <w:r w:rsidRPr="0634847F">
              <w:rPr>
                <w:rFonts w:asciiTheme="majorHAnsi" w:eastAsia="Calibri" w:hAnsiTheme="majorHAnsi" w:cstheme="majorBidi"/>
              </w:rPr>
              <w:t>dimenzie:</w:t>
            </w:r>
            <w:r w:rsidR="7A57E6FE" w:rsidRPr="0634847F">
              <w:rPr>
                <w:rFonts w:asciiTheme="majorHAnsi" w:eastAsia="Calibri" w:hAnsiTheme="majorHAnsi" w:cstheme="majorBidi"/>
              </w:rPr>
              <w:t>zameranie</w:t>
            </w:r>
            <w:proofErr w:type="spellEnd"/>
            <w:r w:rsidR="7A57E6FE" w:rsidRPr="0634847F">
              <w:rPr>
                <w:rFonts w:asciiTheme="majorHAnsi" w:eastAsia="Calibri" w:hAnsiTheme="majorHAnsi" w:cstheme="majorBidi"/>
              </w:rPr>
              <w:t xml:space="preserve"> na používateľa,</w:t>
            </w:r>
            <w:r w:rsidRPr="0634847F">
              <w:rPr>
                <w:rFonts w:asciiTheme="majorHAnsi" w:eastAsia="Calibri" w:hAnsiTheme="majorHAnsi" w:cstheme="majorBidi"/>
              </w:rPr>
              <w:t xml:space="preserve"> transparentnosť, k</w:t>
            </w:r>
            <w:r w:rsidR="00FF42DC" w:rsidRPr="0634847F">
              <w:rPr>
                <w:rFonts w:asciiTheme="majorHAnsi" w:eastAsia="Calibri" w:hAnsiTheme="majorHAnsi" w:cstheme="majorBidi"/>
              </w:rPr>
              <w:t>ľúčové nástroje</w:t>
            </w:r>
            <w:r w:rsidRPr="0634847F">
              <w:rPr>
                <w:rFonts w:asciiTheme="majorHAnsi" w:eastAsia="Calibri" w:hAnsiTheme="majorHAnsi" w:cstheme="majorBidi"/>
              </w:rPr>
              <w:t xml:space="preserve">, cezhraničné služby. </w:t>
            </w:r>
          </w:p>
        </w:tc>
      </w:tr>
      <w:tr w:rsidR="00D56930" w:rsidRPr="00766FA0" w14:paraId="05B4B416" w14:textId="77777777" w:rsidTr="0634847F">
        <w:tc>
          <w:tcPr>
            <w:cnfStyle w:val="001000000000" w:firstRow="0" w:lastRow="0" w:firstColumn="1" w:lastColumn="0" w:oddVBand="0" w:evenVBand="0" w:oddHBand="0" w:evenHBand="0" w:firstRowFirstColumn="0" w:firstRowLastColumn="0" w:lastRowFirstColumn="0" w:lastRowLastColumn="0"/>
            <w:tcW w:w="1995" w:type="dxa"/>
          </w:tcPr>
          <w:p w14:paraId="18793AFE"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Metodika</w:t>
            </w:r>
          </w:p>
        </w:tc>
        <w:tc>
          <w:tcPr>
            <w:tcW w:w="7005" w:type="dxa"/>
          </w:tcPr>
          <w:p w14:paraId="7DD8EACD" w14:textId="33608943" w:rsidR="00D56930" w:rsidRPr="00766FA0" w:rsidRDefault="00F302E0" w:rsidP="00577B1F">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Analyzovaných je 93 elektronických služieb štátu okolo vybavovania 8 životných situácií. Štyri posudzované dimenzie pozostávajú zo 14 indikátorov, ktoré sú </w:t>
            </w:r>
            <w:r w:rsidR="00577B1F">
              <w:rPr>
                <w:rFonts w:asciiTheme="majorHAnsi" w:eastAsia="Calibri" w:hAnsiTheme="majorHAnsi" w:cstheme="majorHAnsi"/>
              </w:rPr>
              <w:t>premietnuté</w:t>
            </w:r>
            <w:r w:rsidRPr="00766FA0">
              <w:rPr>
                <w:rFonts w:asciiTheme="majorHAnsi" w:eastAsia="Calibri" w:hAnsiTheme="majorHAnsi" w:cstheme="majorHAnsi"/>
              </w:rPr>
              <w:t xml:space="preserve"> do 48 výskumných otázok, </w:t>
            </w:r>
          </w:p>
        </w:tc>
      </w:tr>
      <w:tr w:rsidR="00D56930" w:rsidRPr="00766FA0" w14:paraId="692DE106" w14:textId="77777777" w:rsidTr="0634847F">
        <w:trPr>
          <w:trHeight w:val="2611"/>
        </w:trPr>
        <w:tc>
          <w:tcPr>
            <w:cnfStyle w:val="001000000000" w:firstRow="0" w:lastRow="0" w:firstColumn="1" w:lastColumn="0" w:oddVBand="0" w:evenVBand="0" w:oddHBand="0" w:evenHBand="0" w:firstRowFirstColumn="0" w:firstRowLastColumn="0" w:lastRowFirstColumn="0" w:lastRowLastColumn="0"/>
            <w:tcW w:w="1995" w:type="dxa"/>
          </w:tcPr>
          <w:p w14:paraId="006D5BFB"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Proces hodnotenia</w:t>
            </w:r>
          </w:p>
        </w:tc>
        <w:tc>
          <w:tcPr>
            <w:tcW w:w="7005" w:type="dxa"/>
          </w:tcPr>
          <w:p w14:paraId="7E6E5132"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766FA0">
              <w:rPr>
                <w:rFonts w:asciiTheme="majorHAnsi" w:eastAsia="Calibri" w:hAnsiTheme="majorHAnsi" w:cstheme="majorHAnsi"/>
              </w:rPr>
              <w:t xml:space="preserve">Využívaná je metóda </w:t>
            </w:r>
            <w:proofErr w:type="spellStart"/>
            <w:r w:rsidRPr="00766FA0">
              <w:rPr>
                <w:rFonts w:asciiTheme="majorHAnsi" w:eastAsia="Calibri" w:hAnsiTheme="majorHAnsi" w:cstheme="majorHAnsi"/>
              </w:rPr>
              <w:t>mystery</w:t>
            </w:r>
            <w:proofErr w:type="spellEnd"/>
            <w:r w:rsidRPr="00766FA0">
              <w:rPr>
                <w:rFonts w:asciiTheme="majorHAnsi" w:eastAsia="Calibri" w:hAnsiTheme="majorHAnsi" w:cstheme="majorHAnsi"/>
              </w:rPr>
              <w:t xml:space="preserve"> </w:t>
            </w:r>
            <w:proofErr w:type="spellStart"/>
            <w:r w:rsidRPr="00766FA0">
              <w:rPr>
                <w:rFonts w:asciiTheme="majorHAnsi" w:eastAsia="Calibri" w:hAnsiTheme="majorHAnsi" w:cstheme="majorHAnsi"/>
              </w:rPr>
              <w:t>shopping</w:t>
            </w:r>
            <w:proofErr w:type="spellEnd"/>
            <w:r w:rsidRPr="00766FA0">
              <w:rPr>
                <w:rFonts w:asciiTheme="majorHAnsi" w:eastAsia="Calibri" w:hAnsiTheme="majorHAnsi" w:cstheme="majorHAnsi"/>
              </w:rPr>
              <w:t xml:space="preserve"> - občania z participujúcich krajín navštevujú a hodnotia okolo 7800 webových stránok, využívané sú aj automatizované metódy na vyhodnotenie mobilnej prívetivosti, “</w:t>
            </w:r>
            <w:proofErr w:type="spellStart"/>
            <w:r w:rsidRPr="00766FA0">
              <w:rPr>
                <w:rFonts w:asciiTheme="majorHAnsi" w:eastAsia="Calibri" w:hAnsiTheme="majorHAnsi" w:cstheme="majorHAnsi"/>
              </w:rPr>
              <w:t>Nájditeľnosti</w:t>
            </w:r>
            <w:proofErr w:type="spellEnd"/>
            <w:r w:rsidRPr="00766FA0">
              <w:rPr>
                <w:rFonts w:asciiTheme="majorHAnsi" w:eastAsia="Calibri" w:hAnsiTheme="majorHAnsi" w:cstheme="majorHAnsi"/>
              </w:rPr>
              <w:t xml:space="preserve">”, Dostupnosti, </w:t>
            </w:r>
            <w:proofErr w:type="spellStart"/>
            <w:r w:rsidRPr="00766FA0">
              <w:rPr>
                <w:rFonts w:asciiTheme="majorHAnsi" w:eastAsia="Calibri" w:hAnsiTheme="majorHAnsi" w:cstheme="majorHAnsi"/>
              </w:rPr>
              <w:t>Cyberbezpečnosť</w:t>
            </w:r>
            <w:proofErr w:type="spellEnd"/>
            <w:r w:rsidRPr="00766FA0">
              <w:rPr>
                <w:rFonts w:asciiTheme="majorHAnsi" w:eastAsia="Calibri" w:hAnsiTheme="majorHAnsi" w:cstheme="majorHAnsi"/>
              </w:rPr>
              <w:t xml:space="preserve">. Dáta sa zhromažďujú v dvojročných cykloch - v párnych rokoch sa zhromažďujú dáta v životných situáciách: Zakladanie firmy, Kariéra, Štúdium a Rodina. v nepárnom roku sa vyhodnocovali tieto životné situácie: Pravidelné obchodné operácie, Začatie reklamačného poriadku,  Vlastnenie a vedenie auta. Report prezentuje zistenia z oboch rokoch. </w:t>
            </w:r>
          </w:p>
        </w:tc>
      </w:tr>
      <w:tr w:rsidR="00D56930" w:rsidRPr="00766FA0" w14:paraId="27ED2582" w14:textId="77777777" w:rsidTr="0634847F">
        <w:tc>
          <w:tcPr>
            <w:cnfStyle w:val="001000000000" w:firstRow="0" w:lastRow="0" w:firstColumn="1" w:lastColumn="0" w:oddVBand="0" w:evenVBand="0" w:oddHBand="0" w:evenHBand="0" w:firstRowFirstColumn="0" w:firstRowLastColumn="0" w:lastRowFirstColumn="0" w:lastRowLastColumn="0"/>
            <w:tcW w:w="1995" w:type="dxa"/>
          </w:tcPr>
          <w:p w14:paraId="201EA449" w14:textId="77777777" w:rsidR="00D56930" w:rsidRPr="00766FA0" w:rsidRDefault="00F302E0">
            <w:pPr>
              <w:widowControl w:val="0"/>
              <w:rPr>
                <w:rFonts w:asciiTheme="majorHAnsi" w:eastAsia="Calibri" w:hAnsiTheme="majorHAnsi" w:cstheme="majorHAnsi"/>
                <w:b w:val="0"/>
              </w:rPr>
            </w:pPr>
            <w:r w:rsidRPr="00766FA0">
              <w:rPr>
                <w:rFonts w:asciiTheme="majorHAnsi" w:eastAsia="Calibri" w:hAnsiTheme="majorHAnsi" w:cstheme="majorHAnsi"/>
                <w:b w:val="0"/>
              </w:rPr>
              <w:t>Aktuálne postavenie SR</w:t>
            </w:r>
          </w:p>
        </w:tc>
        <w:tc>
          <w:tcPr>
            <w:tcW w:w="7005" w:type="dxa"/>
          </w:tcPr>
          <w:p w14:paraId="529136B8" w14:textId="77777777" w:rsidR="00D56930" w:rsidRPr="00766FA0" w:rsidRDefault="00F302E0">
            <w:pPr>
              <w:widowControl w:val="0"/>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proofErr w:type="spellStart"/>
            <w:r w:rsidRPr="00766FA0">
              <w:rPr>
                <w:rFonts w:asciiTheme="majorHAnsi" w:eastAsia="Calibri" w:hAnsiTheme="majorHAnsi" w:cstheme="majorHAnsi"/>
              </w:rPr>
              <w:t>eGovernment</w:t>
            </w:r>
            <w:proofErr w:type="spellEnd"/>
            <w:r w:rsidRPr="00766FA0">
              <w:rPr>
                <w:rFonts w:asciiTheme="majorHAnsi" w:eastAsia="Calibri" w:hAnsiTheme="majorHAnsi" w:cstheme="majorHAnsi"/>
              </w:rPr>
              <w:t xml:space="preserve"> Benchmark</w:t>
            </w:r>
          </w:p>
        </w:tc>
      </w:tr>
    </w:tbl>
    <w:p w14:paraId="4FC4BEF2" w14:textId="77777777" w:rsidR="00D56930" w:rsidRPr="00766FA0" w:rsidRDefault="00D56930">
      <w:pPr>
        <w:spacing w:line="240" w:lineRule="auto"/>
        <w:rPr>
          <w:rFonts w:asciiTheme="majorHAnsi" w:hAnsiTheme="majorHAnsi" w:cstheme="majorHAnsi"/>
        </w:rPr>
      </w:pPr>
    </w:p>
    <w:p w14:paraId="78708C18" w14:textId="08C5B9A3" w:rsidR="00E74A37" w:rsidRDefault="00577B1F">
      <w:pPr>
        <w:spacing w:line="240" w:lineRule="auto"/>
        <w:rPr>
          <w:rFonts w:asciiTheme="majorHAnsi" w:hAnsiTheme="majorHAnsi" w:cstheme="majorHAnsi"/>
          <w:i/>
        </w:rPr>
      </w:pPr>
      <w:r>
        <w:rPr>
          <w:rFonts w:asciiTheme="majorHAnsi" w:hAnsiTheme="majorHAnsi" w:cstheme="majorHAnsi"/>
        </w:rPr>
        <w:t>J</w:t>
      </w:r>
      <w:r w:rsidRPr="00E74A37">
        <w:rPr>
          <w:rFonts w:asciiTheme="majorHAnsi" w:hAnsiTheme="majorHAnsi" w:cstheme="majorHAnsi"/>
        </w:rPr>
        <w:t xml:space="preserve">edným z cieľov </w:t>
      </w:r>
      <w:proofErr w:type="spellStart"/>
      <w:r w:rsidRPr="00766FA0">
        <w:rPr>
          <w:rFonts w:asciiTheme="majorHAnsi" w:eastAsia="Calibri" w:hAnsiTheme="majorHAnsi" w:cstheme="majorHAnsi"/>
        </w:rPr>
        <w:t>eGovernment</w:t>
      </w:r>
      <w:proofErr w:type="spellEnd"/>
      <w:r w:rsidRPr="00766FA0">
        <w:rPr>
          <w:rFonts w:asciiTheme="majorHAnsi" w:eastAsia="Calibri" w:hAnsiTheme="majorHAnsi" w:cstheme="majorHAnsi"/>
        </w:rPr>
        <w:t xml:space="preserve"> Benchmark</w:t>
      </w:r>
      <w:r w:rsidRPr="00E74A37">
        <w:rPr>
          <w:rFonts w:asciiTheme="majorHAnsi" w:hAnsiTheme="majorHAnsi" w:cstheme="majorHAnsi"/>
        </w:rPr>
        <w:t xml:space="preserve"> je: </w:t>
      </w:r>
      <w:r w:rsidRPr="00E74A37">
        <w:rPr>
          <w:rFonts w:asciiTheme="majorHAnsi" w:hAnsiTheme="majorHAnsi" w:cstheme="majorHAnsi"/>
          <w:i/>
        </w:rPr>
        <w:t xml:space="preserve">„otvoriť vládne dáta, služby a procesy na zapojenie tretích strán pre vytvorenie lepších alebo nových služieb a pomôcť zlepšiť politiky“. </w:t>
      </w:r>
      <w:r w:rsidRPr="00E74A37">
        <w:rPr>
          <w:rFonts w:asciiTheme="majorHAnsi" w:hAnsiTheme="majorHAnsi" w:cstheme="majorHAnsi"/>
        </w:rPr>
        <w:t>Toto by sa malo dosiahnuť cez princípy</w:t>
      </w:r>
      <w:r>
        <w:rPr>
          <w:rFonts w:asciiTheme="majorHAnsi" w:hAnsiTheme="majorHAnsi" w:cstheme="majorHAnsi"/>
        </w:rPr>
        <w:t xml:space="preserve"> ako</w:t>
      </w:r>
      <w:r w:rsidRPr="00E74A37">
        <w:rPr>
          <w:rFonts w:asciiTheme="majorHAnsi" w:hAnsiTheme="majorHAnsi" w:cstheme="majorHAnsi"/>
        </w:rPr>
        <w:t xml:space="preserve"> </w:t>
      </w:r>
      <w:proofErr w:type="spellStart"/>
      <w:r w:rsidRPr="00E74A37">
        <w:rPr>
          <w:rFonts w:asciiTheme="majorHAnsi" w:hAnsiTheme="majorHAnsi" w:cstheme="majorHAnsi"/>
          <w:i/>
        </w:rPr>
        <w:t>digital</w:t>
      </w:r>
      <w:proofErr w:type="spellEnd"/>
      <w:r w:rsidRPr="00E74A37">
        <w:rPr>
          <w:rFonts w:asciiTheme="majorHAnsi" w:hAnsiTheme="majorHAnsi" w:cstheme="majorHAnsi"/>
          <w:i/>
        </w:rPr>
        <w:t xml:space="preserve">-by-default, </w:t>
      </w:r>
      <w:proofErr w:type="spellStart"/>
      <w:r w:rsidRPr="00E74A37">
        <w:rPr>
          <w:rFonts w:asciiTheme="majorHAnsi" w:hAnsiTheme="majorHAnsi" w:cstheme="majorHAnsi"/>
          <w:i/>
        </w:rPr>
        <w:t>cross-border</w:t>
      </w:r>
      <w:proofErr w:type="spellEnd"/>
      <w:r w:rsidRPr="00E74A37">
        <w:rPr>
          <w:rFonts w:asciiTheme="majorHAnsi" w:hAnsiTheme="majorHAnsi" w:cstheme="majorHAnsi"/>
          <w:i/>
        </w:rPr>
        <w:t xml:space="preserve"> by default, </w:t>
      </w:r>
      <w:proofErr w:type="spellStart"/>
      <w:r w:rsidRPr="00E74A37">
        <w:rPr>
          <w:rFonts w:asciiTheme="majorHAnsi" w:hAnsiTheme="majorHAnsi" w:cstheme="majorHAnsi"/>
          <w:i/>
        </w:rPr>
        <w:t>once-only</w:t>
      </w:r>
      <w:proofErr w:type="spellEnd"/>
      <w:r w:rsidRPr="00E74A37">
        <w:rPr>
          <w:rFonts w:asciiTheme="majorHAnsi" w:hAnsiTheme="majorHAnsi" w:cstheme="majorHAnsi"/>
          <w:i/>
        </w:rPr>
        <w:t xml:space="preserve"> </w:t>
      </w:r>
      <w:proofErr w:type="spellStart"/>
      <w:r w:rsidRPr="00E74A37">
        <w:rPr>
          <w:rFonts w:asciiTheme="majorHAnsi" w:hAnsiTheme="majorHAnsi" w:cstheme="majorHAnsi"/>
          <w:i/>
        </w:rPr>
        <w:t>principle</w:t>
      </w:r>
      <w:proofErr w:type="spellEnd"/>
      <w:r w:rsidRPr="00E74A37">
        <w:rPr>
          <w:rFonts w:asciiTheme="majorHAnsi" w:hAnsiTheme="majorHAnsi" w:cstheme="majorHAnsi"/>
          <w:i/>
        </w:rPr>
        <w:t xml:space="preserve">, </w:t>
      </w:r>
      <w:proofErr w:type="spellStart"/>
      <w:r w:rsidRPr="00E74A37">
        <w:rPr>
          <w:rFonts w:asciiTheme="majorHAnsi" w:hAnsiTheme="majorHAnsi" w:cstheme="majorHAnsi"/>
          <w:i/>
        </w:rPr>
        <w:t>inclusive</w:t>
      </w:r>
      <w:proofErr w:type="spellEnd"/>
      <w:r w:rsidRPr="00E74A37">
        <w:rPr>
          <w:rFonts w:asciiTheme="majorHAnsi" w:hAnsiTheme="majorHAnsi" w:cstheme="majorHAnsi"/>
          <w:i/>
        </w:rPr>
        <w:t xml:space="preserve"> by default, </w:t>
      </w:r>
      <w:proofErr w:type="spellStart"/>
      <w:r w:rsidRPr="00E74A37">
        <w:rPr>
          <w:rFonts w:asciiTheme="majorHAnsi" w:hAnsiTheme="majorHAnsi" w:cstheme="majorHAnsi"/>
          <w:i/>
        </w:rPr>
        <w:t>privacy</w:t>
      </w:r>
      <w:proofErr w:type="spellEnd"/>
      <w:r w:rsidRPr="00E74A37">
        <w:rPr>
          <w:rFonts w:asciiTheme="majorHAnsi" w:hAnsiTheme="majorHAnsi" w:cstheme="majorHAnsi"/>
          <w:i/>
        </w:rPr>
        <w:t xml:space="preserve"> and </w:t>
      </w:r>
      <w:proofErr w:type="spellStart"/>
      <w:r w:rsidRPr="00E74A37">
        <w:rPr>
          <w:rFonts w:asciiTheme="majorHAnsi" w:hAnsiTheme="majorHAnsi" w:cstheme="majorHAnsi"/>
          <w:i/>
        </w:rPr>
        <w:t>data</w:t>
      </w:r>
      <w:proofErr w:type="spellEnd"/>
      <w:r w:rsidRPr="00E74A37">
        <w:rPr>
          <w:rFonts w:asciiTheme="majorHAnsi" w:hAnsiTheme="majorHAnsi" w:cstheme="majorHAnsi"/>
          <w:i/>
        </w:rPr>
        <w:t xml:space="preserve"> </w:t>
      </w:r>
      <w:proofErr w:type="spellStart"/>
      <w:r w:rsidRPr="00E74A37">
        <w:rPr>
          <w:rFonts w:asciiTheme="majorHAnsi" w:hAnsiTheme="majorHAnsi" w:cstheme="majorHAnsi"/>
          <w:i/>
        </w:rPr>
        <w:t>protection</w:t>
      </w:r>
      <w:proofErr w:type="spellEnd"/>
      <w:r w:rsidRPr="00E74A37">
        <w:rPr>
          <w:rFonts w:asciiTheme="majorHAnsi" w:hAnsiTheme="majorHAnsi" w:cstheme="majorHAnsi"/>
          <w:i/>
        </w:rPr>
        <w:t xml:space="preserve">, </w:t>
      </w:r>
      <w:proofErr w:type="spellStart"/>
      <w:r w:rsidRPr="00E74A37">
        <w:rPr>
          <w:rFonts w:asciiTheme="majorHAnsi" w:hAnsiTheme="majorHAnsi" w:cstheme="majorHAnsi"/>
          <w:i/>
        </w:rPr>
        <w:t>open</w:t>
      </w:r>
      <w:proofErr w:type="spellEnd"/>
      <w:r w:rsidRPr="00E74A37">
        <w:rPr>
          <w:rFonts w:asciiTheme="majorHAnsi" w:hAnsiTheme="majorHAnsi" w:cstheme="majorHAnsi"/>
          <w:i/>
        </w:rPr>
        <w:t xml:space="preserve"> and transparent by default</w:t>
      </w:r>
      <w:r>
        <w:rPr>
          <w:rFonts w:asciiTheme="majorHAnsi" w:hAnsiTheme="majorHAnsi" w:cstheme="majorHAnsi"/>
          <w:i/>
        </w:rPr>
        <w:t xml:space="preserve"> </w:t>
      </w:r>
      <w:r w:rsidRPr="00E74A37">
        <w:rPr>
          <w:rFonts w:asciiTheme="majorHAnsi" w:hAnsiTheme="majorHAnsi" w:cstheme="majorHAnsi"/>
          <w:i/>
        </w:rPr>
        <w:t>.</w:t>
      </w:r>
      <w:proofErr w:type="spellStart"/>
      <w:r w:rsidR="2CEE4CAC" w:rsidRPr="00766FA0">
        <w:rPr>
          <w:rFonts w:asciiTheme="majorHAnsi" w:hAnsiTheme="majorHAnsi" w:cstheme="majorHAnsi"/>
        </w:rPr>
        <w:t>e</w:t>
      </w:r>
      <w:r w:rsidR="74D40EA0" w:rsidRPr="00766FA0">
        <w:rPr>
          <w:rFonts w:asciiTheme="majorHAnsi" w:hAnsiTheme="majorHAnsi" w:cstheme="majorHAnsi"/>
        </w:rPr>
        <w:t>Government</w:t>
      </w:r>
      <w:proofErr w:type="spellEnd"/>
      <w:r w:rsidR="74D40EA0" w:rsidRPr="00766FA0">
        <w:rPr>
          <w:rFonts w:asciiTheme="majorHAnsi" w:hAnsiTheme="majorHAnsi" w:cstheme="majorHAnsi"/>
        </w:rPr>
        <w:t xml:space="preserve"> Benchmark  porovnáva pokrok organizácií verejnej správy v 36 európskych krajín – 27 členských štátov EÚ a deviatich ďalších vrátane Spojeného kráľovstva (EU27+) pri </w:t>
      </w:r>
      <w:r w:rsidR="6DFEAF92" w:rsidRPr="00766FA0">
        <w:rPr>
          <w:rFonts w:asciiTheme="majorHAnsi" w:hAnsiTheme="majorHAnsi" w:cstheme="majorHAnsi"/>
        </w:rPr>
        <w:t xml:space="preserve">transformácii </w:t>
      </w:r>
      <w:r w:rsidR="74D40EA0" w:rsidRPr="00766FA0">
        <w:rPr>
          <w:rFonts w:asciiTheme="majorHAnsi" w:hAnsiTheme="majorHAnsi" w:cstheme="majorHAnsi"/>
        </w:rPr>
        <w:t>na digitálne služby.</w:t>
      </w:r>
      <w:r w:rsidR="00FF42DC" w:rsidRPr="00766FA0">
        <w:rPr>
          <w:rFonts w:asciiTheme="majorHAnsi" w:hAnsiTheme="majorHAnsi" w:cstheme="majorHAnsi"/>
        </w:rPr>
        <w:t xml:space="preserve"> </w:t>
      </w:r>
      <w:r w:rsidR="00F302E0" w:rsidRPr="00766FA0">
        <w:rPr>
          <w:rFonts w:asciiTheme="majorHAnsi" w:hAnsiTheme="majorHAnsi" w:cstheme="majorHAnsi"/>
        </w:rPr>
        <w:t xml:space="preserve">SR sa v poslednom </w:t>
      </w:r>
      <w:proofErr w:type="spellStart"/>
      <w:r w:rsidR="00F302E0" w:rsidRPr="00766FA0">
        <w:rPr>
          <w:rFonts w:asciiTheme="majorHAnsi" w:hAnsiTheme="majorHAnsi" w:cstheme="majorHAnsi"/>
        </w:rPr>
        <w:t>eGovernment</w:t>
      </w:r>
      <w:proofErr w:type="spellEnd"/>
      <w:r w:rsidR="00F302E0" w:rsidRPr="00766FA0">
        <w:rPr>
          <w:rFonts w:asciiTheme="majorHAnsi" w:hAnsiTheme="majorHAnsi" w:cstheme="majorHAnsi"/>
        </w:rPr>
        <w:t xml:space="preserve"> Benchmark 2021 hodnotení umiestnila na 25. mieste pričom dosiahla 61%. </w:t>
      </w:r>
    </w:p>
    <w:p w14:paraId="37E94FC0" w14:textId="4F8C1A93" w:rsidR="00E74A37" w:rsidRDefault="00E74A37">
      <w:pPr>
        <w:spacing w:line="240" w:lineRule="auto"/>
        <w:rPr>
          <w:rFonts w:asciiTheme="majorHAnsi" w:hAnsiTheme="majorHAnsi" w:cstheme="majorHAnsi"/>
          <w:i/>
        </w:rPr>
      </w:pPr>
    </w:p>
    <w:tbl>
      <w:tblPr>
        <w:tblStyle w:val="Mriekatabuky"/>
        <w:tblpPr w:leftFromText="141" w:rightFromText="141" w:vertAnchor="text" w:horzAnchor="margin" w:tblpY="119"/>
        <w:tblW w:w="0" w:type="auto"/>
        <w:tblLook w:val="04A0" w:firstRow="1" w:lastRow="0" w:firstColumn="1" w:lastColumn="0" w:noHBand="0" w:noVBand="1"/>
      </w:tblPr>
      <w:tblGrid>
        <w:gridCol w:w="9019"/>
      </w:tblGrid>
      <w:tr w:rsidR="00E74A37" w14:paraId="35C3E32A" w14:textId="77777777" w:rsidTr="008B020E">
        <w:tc>
          <w:tcPr>
            <w:tcW w:w="9019" w:type="dxa"/>
            <w:shd w:val="clear" w:color="auto" w:fill="D9D9D9" w:themeFill="background1" w:themeFillShade="D9"/>
          </w:tcPr>
          <w:p w14:paraId="50B4739B" w14:textId="1B76CBC2" w:rsidR="00F538F8" w:rsidRPr="00F538F8" w:rsidRDefault="00E74A37" w:rsidP="00577B1F">
            <w:pPr>
              <w:rPr>
                <w:rFonts w:asciiTheme="majorHAnsi" w:eastAsia="Calibri" w:hAnsiTheme="majorHAnsi" w:cstheme="majorHAnsi"/>
              </w:rPr>
            </w:pPr>
            <w:r w:rsidRPr="00E74A37">
              <w:rPr>
                <w:rFonts w:asciiTheme="majorHAnsi" w:hAnsiTheme="majorHAnsi" w:cstheme="majorHAnsi"/>
              </w:rPr>
              <w:t>Napriek tomu, že otvorené dáta sú integrálnou súčasťou e-</w:t>
            </w:r>
            <w:proofErr w:type="spellStart"/>
            <w:r w:rsidRPr="00E74A37">
              <w:rPr>
                <w:rFonts w:asciiTheme="majorHAnsi" w:hAnsiTheme="majorHAnsi" w:cstheme="majorHAnsi"/>
              </w:rPr>
              <w:t>governmentu</w:t>
            </w:r>
            <w:proofErr w:type="spellEnd"/>
            <w:r w:rsidRPr="00E74A37">
              <w:rPr>
                <w:rFonts w:asciiTheme="majorHAnsi" w:hAnsiTheme="majorHAnsi" w:cstheme="majorHAnsi"/>
              </w:rPr>
              <w:t xml:space="preserve">, index </w:t>
            </w:r>
            <w:proofErr w:type="spellStart"/>
            <w:r w:rsidRPr="00E74A37">
              <w:rPr>
                <w:rFonts w:asciiTheme="majorHAnsi" w:eastAsia="Calibri" w:hAnsiTheme="majorHAnsi" w:cstheme="majorHAnsi"/>
              </w:rPr>
              <w:t>eGovernment</w:t>
            </w:r>
            <w:proofErr w:type="spellEnd"/>
            <w:r w:rsidRPr="00E74A37">
              <w:rPr>
                <w:rFonts w:asciiTheme="majorHAnsi" w:eastAsia="Calibri" w:hAnsiTheme="majorHAnsi" w:cstheme="majorHAnsi"/>
              </w:rPr>
              <w:t xml:space="preserve"> Benchmark sa detailne </w:t>
            </w:r>
            <w:r>
              <w:rPr>
                <w:rFonts w:asciiTheme="majorHAnsi" w:eastAsia="Calibri" w:hAnsiTheme="majorHAnsi" w:cstheme="majorHAnsi"/>
              </w:rPr>
              <w:t xml:space="preserve">nezaoberá </w:t>
            </w:r>
            <w:r w:rsidRPr="00E74A37">
              <w:rPr>
                <w:rFonts w:asciiTheme="majorHAnsi" w:eastAsia="Calibri" w:hAnsiTheme="majorHAnsi" w:cstheme="majorHAnsi"/>
              </w:rPr>
              <w:t>výkonnosť</w:t>
            </w:r>
            <w:r>
              <w:rPr>
                <w:rFonts w:asciiTheme="majorHAnsi" w:eastAsia="Calibri" w:hAnsiTheme="majorHAnsi" w:cstheme="majorHAnsi"/>
              </w:rPr>
              <w:t>ou</w:t>
            </w:r>
            <w:r w:rsidRPr="00E74A37">
              <w:rPr>
                <w:rFonts w:asciiTheme="majorHAnsi" w:eastAsia="Calibri" w:hAnsiTheme="majorHAnsi" w:cstheme="majorHAnsi"/>
              </w:rPr>
              <w:t xml:space="preserve"> štátov v tejto oblasti. </w:t>
            </w:r>
            <w:r w:rsidR="00F538F8">
              <w:rPr>
                <w:rFonts w:asciiTheme="majorHAnsi" w:eastAsia="Calibri" w:hAnsiTheme="majorHAnsi" w:cstheme="majorHAnsi"/>
              </w:rPr>
              <w:t xml:space="preserve">Kvôli chýbajúcemu prieniku, </w:t>
            </w:r>
            <w:r>
              <w:rPr>
                <w:rFonts w:asciiTheme="majorHAnsi" w:eastAsia="Calibri" w:hAnsiTheme="majorHAnsi" w:cstheme="majorHAnsi"/>
              </w:rPr>
              <w:t>uvádzame</w:t>
            </w:r>
            <w:r w:rsidR="00F538F8">
              <w:rPr>
                <w:rFonts w:asciiTheme="majorHAnsi" w:eastAsia="Calibri" w:hAnsiTheme="majorHAnsi" w:cstheme="majorHAnsi"/>
              </w:rPr>
              <w:t xml:space="preserve"> v tomto texte </w:t>
            </w:r>
            <w:r>
              <w:rPr>
                <w:rFonts w:asciiTheme="majorHAnsi" w:eastAsia="Calibri" w:hAnsiTheme="majorHAnsi" w:cstheme="majorHAnsi"/>
              </w:rPr>
              <w:t>len základné informácie o</w:t>
            </w:r>
            <w:r w:rsidR="00F538F8">
              <w:rPr>
                <w:rFonts w:asciiTheme="majorHAnsi" w:eastAsia="Calibri" w:hAnsiTheme="majorHAnsi" w:cstheme="majorHAnsi"/>
              </w:rPr>
              <w:t> metodike indexu a o postavení</w:t>
            </w:r>
            <w:r>
              <w:rPr>
                <w:rFonts w:asciiTheme="majorHAnsi" w:eastAsia="Calibri" w:hAnsiTheme="majorHAnsi" w:cstheme="majorHAnsi"/>
              </w:rPr>
              <w:t xml:space="preserve"> </w:t>
            </w:r>
            <w:r w:rsidR="00577B1F">
              <w:rPr>
                <w:rFonts w:asciiTheme="majorHAnsi" w:eastAsia="Calibri" w:hAnsiTheme="majorHAnsi" w:cstheme="majorHAnsi"/>
              </w:rPr>
              <w:t>SR.</w:t>
            </w:r>
            <w:r w:rsidR="00F538F8">
              <w:rPr>
                <w:rFonts w:asciiTheme="majorHAnsi" w:eastAsia="Calibri" w:hAnsiTheme="majorHAnsi" w:cstheme="majorHAnsi"/>
              </w:rPr>
              <w:t xml:space="preserve"> </w:t>
            </w:r>
          </w:p>
        </w:tc>
      </w:tr>
    </w:tbl>
    <w:p w14:paraId="4CE4477A" w14:textId="77777777" w:rsidR="00E74A37" w:rsidRDefault="00E74A37">
      <w:pPr>
        <w:spacing w:line="240" w:lineRule="auto"/>
        <w:rPr>
          <w:rFonts w:asciiTheme="majorHAnsi" w:hAnsiTheme="majorHAnsi" w:cstheme="majorHAnsi"/>
          <w:i/>
        </w:rPr>
      </w:pPr>
    </w:p>
    <w:p w14:paraId="571ED5D4" w14:textId="001D39C2" w:rsidR="00E74A37" w:rsidRDefault="00E74A37">
      <w:pPr>
        <w:spacing w:line="240" w:lineRule="auto"/>
        <w:rPr>
          <w:rFonts w:asciiTheme="majorHAnsi" w:hAnsiTheme="majorHAnsi" w:cstheme="majorHAnsi"/>
          <w:i/>
        </w:rPr>
      </w:pPr>
    </w:p>
    <w:p w14:paraId="4DA29EB9" w14:textId="26EC3422" w:rsidR="00E74A37" w:rsidRDefault="00E74A37">
      <w:pPr>
        <w:spacing w:line="240" w:lineRule="auto"/>
        <w:rPr>
          <w:rFonts w:asciiTheme="majorHAnsi" w:hAnsiTheme="majorHAnsi" w:cstheme="majorHAnsi"/>
        </w:rPr>
      </w:pPr>
    </w:p>
    <w:p w14:paraId="0B37BDA2" w14:textId="77777777" w:rsidR="00F538F8" w:rsidRPr="00766FA0" w:rsidRDefault="00F538F8" w:rsidP="00F538F8">
      <w:pPr>
        <w:spacing w:line="240" w:lineRule="auto"/>
        <w:rPr>
          <w:rFonts w:asciiTheme="majorHAnsi" w:hAnsiTheme="majorHAnsi" w:cstheme="majorHAnsi"/>
        </w:rPr>
      </w:pPr>
    </w:p>
    <w:p w14:paraId="7472B5C2" w14:textId="77777777" w:rsidR="00F538F8" w:rsidRPr="00F538F8" w:rsidRDefault="00F538F8" w:rsidP="00F538F8">
      <w:pPr>
        <w:spacing w:line="240" w:lineRule="auto"/>
        <w:rPr>
          <w:rFonts w:asciiTheme="majorHAnsi" w:hAnsiTheme="majorHAnsi" w:cstheme="majorHAnsi"/>
          <w:b/>
        </w:rPr>
      </w:pPr>
      <w:proofErr w:type="spellStart"/>
      <w:r w:rsidRPr="00F538F8">
        <w:rPr>
          <w:rFonts w:asciiTheme="majorHAnsi" w:hAnsiTheme="majorHAnsi" w:cstheme="majorHAnsi"/>
          <w:b/>
        </w:rPr>
        <w:t>eGovernment</w:t>
      </w:r>
      <w:proofErr w:type="spellEnd"/>
      <w:r w:rsidRPr="00F538F8">
        <w:rPr>
          <w:rFonts w:asciiTheme="majorHAnsi" w:hAnsiTheme="majorHAnsi" w:cstheme="majorHAnsi"/>
          <w:b/>
        </w:rPr>
        <w:t xml:space="preserve"> Benchmark hodnotí štáty v nasledujúcich dimenziách: </w:t>
      </w:r>
    </w:p>
    <w:p w14:paraId="6FB3BF5F" w14:textId="77777777" w:rsidR="00F538F8" w:rsidRPr="00766FA0" w:rsidRDefault="00F538F8" w:rsidP="00F538F8">
      <w:pPr>
        <w:numPr>
          <w:ilvl w:val="0"/>
          <w:numId w:val="6"/>
        </w:numPr>
        <w:spacing w:line="240" w:lineRule="auto"/>
        <w:rPr>
          <w:rFonts w:asciiTheme="majorHAnsi" w:hAnsiTheme="majorHAnsi" w:cstheme="majorHAnsi"/>
        </w:rPr>
      </w:pPr>
      <w:r w:rsidRPr="00766FA0">
        <w:rPr>
          <w:rFonts w:asciiTheme="majorHAnsi" w:hAnsiTheme="majorHAnsi" w:cstheme="majorHAnsi"/>
          <w:b/>
        </w:rPr>
        <w:t xml:space="preserve">User Centricity: </w:t>
      </w:r>
      <w:r w:rsidRPr="00766FA0">
        <w:rPr>
          <w:rFonts w:asciiTheme="majorHAnsi" w:hAnsiTheme="majorHAnsi" w:cstheme="majorHAnsi"/>
        </w:rPr>
        <w:t xml:space="preserve">Do akého rozsahu sú služby poskytované online? Ako sú mobilne </w:t>
      </w:r>
      <w:proofErr w:type="spellStart"/>
      <w:r w:rsidRPr="00766FA0">
        <w:rPr>
          <w:rFonts w:asciiTheme="majorHAnsi" w:hAnsiTheme="majorHAnsi" w:cstheme="majorHAnsi"/>
        </w:rPr>
        <w:t>responzívne</w:t>
      </w:r>
      <w:proofErr w:type="spellEnd"/>
      <w:r w:rsidRPr="00766FA0">
        <w:rPr>
          <w:rFonts w:asciiTheme="majorHAnsi" w:hAnsiTheme="majorHAnsi" w:cstheme="majorHAnsi"/>
        </w:rPr>
        <w:t xml:space="preserve">? Aká online podpora a mechanizmus spätnej väzby je zavedený?  </w:t>
      </w:r>
    </w:p>
    <w:p w14:paraId="5DC18EEE" w14:textId="77777777" w:rsidR="00F538F8" w:rsidRPr="00766FA0" w:rsidRDefault="00F538F8" w:rsidP="00F538F8">
      <w:pPr>
        <w:numPr>
          <w:ilvl w:val="0"/>
          <w:numId w:val="6"/>
        </w:numPr>
        <w:spacing w:line="240" w:lineRule="auto"/>
        <w:rPr>
          <w:rFonts w:asciiTheme="majorHAnsi" w:hAnsiTheme="majorHAnsi" w:cstheme="majorHAnsi"/>
        </w:rPr>
      </w:pPr>
      <w:r w:rsidRPr="00766FA0">
        <w:rPr>
          <w:rFonts w:asciiTheme="majorHAnsi" w:hAnsiTheme="majorHAnsi" w:cstheme="majorHAnsi"/>
          <w:b/>
        </w:rPr>
        <w:t>Transparentnosť</w:t>
      </w:r>
      <w:r w:rsidRPr="00766FA0">
        <w:rPr>
          <w:rFonts w:asciiTheme="majorHAnsi" w:hAnsiTheme="majorHAnsi" w:cstheme="majorHAnsi"/>
        </w:rPr>
        <w:t xml:space="preserve">: Poskytujú organizácie verejného sektora jasné, otvorene komunikované informácie o tom ako sú ich služby poskytované? Sú transparentní ohľadom tvorby verejných </w:t>
      </w:r>
      <w:proofErr w:type="spellStart"/>
      <w:r w:rsidRPr="00766FA0">
        <w:rPr>
          <w:rFonts w:asciiTheme="majorHAnsi" w:hAnsiTheme="majorHAnsi" w:cstheme="majorHAnsi"/>
        </w:rPr>
        <w:t>politík,o</w:t>
      </w:r>
      <w:proofErr w:type="spellEnd"/>
      <w:r w:rsidRPr="00766FA0">
        <w:rPr>
          <w:rFonts w:asciiTheme="majorHAnsi" w:hAnsiTheme="majorHAnsi" w:cstheme="majorHAnsi"/>
        </w:rPr>
        <w:t xml:space="preserve"> dizajne digitálnych služieb o tom ako sú spracovávané osobné údaje ľudí? </w:t>
      </w:r>
    </w:p>
    <w:p w14:paraId="65951E32" w14:textId="77777777" w:rsidR="00F538F8" w:rsidRPr="00766FA0" w:rsidRDefault="00F538F8" w:rsidP="00F538F8">
      <w:pPr>
        <w:numPr>
          <w:ilvl w:val="0"/>
          <w:numId w:val="6"/>
        </w:numPr>
        <w:spacing w:line="240" w:lineRule="auto"/>
        <w:rPr>
          <w:rFonts w:asciiTheme="majorHAnsi" w:hAnsiTheme="majorHAnsi" w:cstheme="majorHAnsi"/>
          <w:b/>
        </w:rPr>
      </w:pPr>
      <w:r w:rsidRPr="00766FA0">
        <w:rPr>
          <w:rFonts w:asciiTheme="majorHAnsi" w:hAnsiTheme="majorHAnsi" w:cstheme="majorHAnsi"/>
          <w:b/>
        </w:rPr>
        <w:t xml:space="preserve">Kľúčové nástroje: </w:t>
      </w:r>
      <w:r w:rsidRPr="00766FA0">
        <w:rPr>
          <w:rFonts w:asciiTheme="majorHAnsi" w:hAnsiTheme="majorHAnsi" w:cstheme="majorHAnsi"/>
        </w:rPr>
        <w:t xml:space="preserve">Aké technologické nástroje sú zavedené pre poskytovanie </w:t>
      </w:r>
      <w:proofErr w:type="spellStart"/>
      <w:r w:rsidRPr="00766FA0">
        <w:rPr>
          <w:rFonts w:asciiTheme="majorHAnsi" w:hAnsiTheme="majorHAnsi" w:cstheme="majorHAnsi"/>
        </w:rPr>
        <w:t>eGovernment</w:t>
      </w:r>
      <w:proofErr w:type="spellEnd"/>
      <w:r w:rsidRPr="00766FA0">
        <w:rPr>
          <w:rFonts w:asciiTheme="majorHAnsi" w:hAnsiTheme="majorHAnsi" w:cstheme="majorHAnsi"/>
        </w:rPr>
        <w:t xml:space="preserve"> služieb? (</w:t>
      </w:r>
      <w:proofErr w:type="spellStart"/>
      <w:r w:rsidRPr="00766FA0">
        <w:rPr>
          <w:rFonts w:asciiTheme="majorHAnsi" w:hAnsiTheme="majorHAnsi" w:cstheme="majorHAnsi"/>
        </w:rPr>
        <w:t>eID</w:t>
      </w:r>
      <w:proofErr w:type="spellEnd"/>
      <w:r w:rsidRPr="00766FA0">
        <w:rPr>
          <w:rFonts w:asciiTheme="majorHAnsi" w:hAnsiTheme="majorHAnsi" w:cstheme="majorHAnsi"/>
        </w:rPr>
        <w:t xml:space="preserve">, </w:t>
      </w:r>
      <w:proofErr w:type="spellStart"/>
      <w:r w:rsidRPr="00766FA0">
        <w:rPr>
          <w:rFonts w:asciiTheme="majorHAnsi" w:hAnsiTheme="majorHAnsi" w:cstheme="majorHAnsi"/>
        </w:rPr>
        <w:t>eDokumenty</w:t>
      </w:r>
      <w:proofErr w:type="spellEnd"/>
      <w:r w:rsidRPr="00766FA0">
        <w:rPr>
          <w:rFonts w:asciiTheme="majorHAnsi" w:hAnsiTheme="majorHAnsi" w:cstheme="majorHAnsi"/>
        </w:rPr>
        <w:t>, Autentické zdroje, Digitálna pošta, Bezpečnosť)</w:t>
      </w:r>
    </w:p>
    <w:p w14:paraId="24B446EC" w14:textId="77777777" w:rsidR="00F538F8" w:rsidRPr="00766FA0" w:rsidRDefault="00F538F8" w:rsidP="00F538F8">
      <w:pPr>
        <w:numPr>
          <w:ilvl w:val="0"/>
          <w:numId w:val="6"/>
        </w:numPr>
        <w:spacing w:line="240" w:lineRule="auto"/>
        <w:rPr>
          <w:rFonts w:asciiTheme="majorHAnsi" w:hAnsiTheme="majorHAnsi" w:cstheme="majorHAnsi"/>
        </w:rPr>
      </w:pPr>
      <w:r w:rsidRPr="00766FA0">
        <w:rPr>
          <w:rFonts w:asciiTheme="majorHAnsi" w:hAnsiTheme="majorHAnsi" w:cstheme="majorHAnsi"/>
          <w:b/>
        </w:rPr>
        <w:t xml:space="preserve">Cezhraničné služby: </w:t>
      </w:r>
      <w:r w:rsidRPr="00766FA0">
        <w:rPr>
          <w:rFonts w:asciiTheme="majorHAnsi" w:hAnsiTheme="majorHAnsi" w:cstheme="majorHAnsi"/>
        </w:rPr>
        <w:t xml:space="preserve">Ako ľahko vedia občania zo zahraničia pristúpiť a používať online služby? </w:t>
      </w:r>
    </w:p>
    <w:p w14:paraId="55647DB7" w14:textId="77777777" w:rsidR="00F538F8" w:rsidRDefault="00F538F8">
      <w:pPr>
        <w:spacing w:line="240" w:lineRule="auto"/>
        <w:rPr>
          <w:rFonts w:asciiTheme="majorHAnsi" w:hAnsiTheme="majorHAnsi" w:cstheme="majorHAnsi"/>
        </w:rPr>
      </w:pPr>
    </w:p>
    <w:p w14:paraId="6D1C519B" w14:textId="5B5E8D6D" w:rsidR="00D56930" w:rsidRPr="00766FA0" w:rsidRDefault="00F302E0">
      <w:pPr>
        <w:spacing w:line="240" w:lineRule="auto"/>
        <w:rPr>
          <w:rFonts w:asciiTheme="majorHAnsi" w:hAnsiTheme="majorHAnsi" w:cstheme="majorHAnsi"/>
        </w:rPr>
      </w:pPr>
      <w:r w:rsidRPr="00766FA0">
        <w:rPr>
          <w:rFonts w:asciiTheme="majorHAnsi" w:hAnsiTheme="majorHAnsi" w:cstheme="majorHAnsi"/>
        </w:rPr>
        <w:t>V</w:t>
      </w:r>
      <w:r w:rsidR="00F538F8">
        <w:rPr>
          <w:rFonts w:asciiTheme="majorHAnsi" w:hAnsiTheme="majorHAnsi" w:cstheme="majorHAnsi"/>
        </w:rPr>
        <w:t> </w:t>
      </w:r>
      <w:r w:rsidRPr="00766FA0">
        <w:rPr>
          <w:rFonts w:asciiTheme="majorHAnsi" w:hAnsiTheme="majorHAnsi" w:cstheme="majorHAnsi"/>
        </w:rPr>
        <w:t xml:space="preserve">hodnotení SR nezaostáva výrazne za EU priemerom, ktorý bol identifikovaný na úrovni 68%. Lídrami v hodnotení je Malta (96%), Estónsko (92%). </w:t>
      </w:r>
    </w:p>
    <w:p w14:paraId="72739EAB" w14:textId="77777777" w:rsidR="00D56930" w:rsidRPr="00766FA0" w:rsidRDefault="00D56930">
      <w:pPr>
        <w:spacing w:line="240" w:lineRule="auto"/>
        <w:rPr>
          <w:rFonts w:asciiTheme="majorHAnsi" w:hAnsiTheme="majorHAnsi" w:cstheme="majorHAnsi"/>
        </w:rPr>
      </w:pPr>
    </w:p>
    <w:p w14:paraId="589AED99" w14:textId="77777777" w:rsidR="00D56930" w:rsidRPr="00766FA0" w:rsidRDefault="00F302E0">
      <w:pPr>
        <w:spacing w:line="240" w:lineRule="auto"/>
        <w:rPr>
          <w:rFonts w:asciiTheme="majorHAnsi" w:hAnsiTheme="majorHAnsi" w:cstheme="majorHAnsi"/>
        </w:rPr>
      </w:pPr>
      <w:r w:rsidRPr="00766FA0">
        <w:rPr>
          <w:rFonts w:asciiTheme="majorHAnsi" w:hAnsiTheme="majorHAnsi" w:cstheme="majorHAnsi"/>
          <w:noProof/>
          <w:color w:val="2B579A"/>
          <w:shd w:val="clear" w:color="auto" w:fill="E6E6E6"/>
          <w:lang w:val="sk-SK"/>
        </w:rPr>
        <w:drawing>
          <wp:inline distT="114300" distB="114300" distL="114300" distR="114300" wp14:anchorId="3DD2C0FB" wp14:editId="5942396B">
            <wp:extent cx="5731200" cy="35052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505200"/>
                    </a:xfrm>
                    <a:prstGeom prst="rect">
                      <a:avLst/>
                    </a:prstGeom>
                    <a:ln/>
                  </pic:spPr>
                </pic:pic>
              </a:graphicData>
            </a:graphic>
          </wp:inline>
        </w:drawing>
      </w:r>
    </w:p>
    <w:p w14:paraId="4A99DA94" w14:textId="7E4BF255" w:rsidR="00D56930" w:rsidRPr="00766FA0" w:rsidRDefault="00D56930">
      <w:pPr>
        <w:spacing w:line="240" w:lineRule="auto"/>
        <w:rPr>
          <w:rFonts w:asciiTheme="majorHAnsi" w:hAnsiTheme="majorHAnsi" w:cstheme="majorHAnsi"/>
        </w:rPr>
      </w:pPr>
    </w:p>
    <w:p w14:paraId="56EA512B" w14:textId="12B976B4" w:rsidR="001D1CDA" w:rsidRPr="00766FA0" w:rsidRDefault="00F538F8">
      <w:pPr>
        <w:spacing w:line="240" w:lineRule="auto"/>
        <w:rPr>
          <w:rFonts w:asciiTheme="majorHAnsi" w:hAnsiTheme="majorHAnsi" w:cstheme="majorHAnsi"/>
        </w:rPr>
      </w:pPr>
      <w:r>
        <w:rPr>
          <w:rFonts w:asciiTheme="majorHAnsi" w:hAnsiTheme="majorHAnsi" w:cstheme="majorHAnsi"/>
        </w:rPr>
        <w:t xml:space="preserve">Napriek tomu, že sa metodika indexu menila – posudzované kritériá pribúdali, ubúdali, tabuľka nižšie uvádza rámcové postavenie SR v indexe za minulé roky v porovnaní s EÚ priemerom: </w:t>
      </w:r>
    </w:p>
    <w:tbl>
      <w:tblPr>
        <w:tblStyle w:val="Tabukasmriekou4zvraznenie1"/>
        <w:tblW w:w="5000" w:type="pct"/>
        <w:tblLook w:val="04A0" w:firstRow="1" w:lastRow="0" w:firstColumn="1" w:lastColumn="0" w:noHBand="0" w:noVBand="1"/>
      </w:tblPr>
      <w:tblGrid>
        <w:gridCol w:w="2254"/>
        <w:gridCol w:w="2255"/>
        <w:gridCol w:w="2255"/>
        <w:gridCol w:w="2255"/>
      </w:tblGrid>
      <w:tr w:rsidR="004A73C3" w:rsidRPr="00766FA0" w14:paraId="0441A665" w14:textId="77777777" w:rsidTr="00166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8CCFA5A" w14:textId="46613607" w:rsidR="004A73C3" w:rsidRPr="00766FA0" w:rsidRDefault="004A73C3">
            <w:pPr>
              <w:rPr>
                <w:rFonts w:asciiTheme="majorHAnsi" w:hAnsiTheme="majorHAnsi" w:cstheme="majorHAnsi"/>
              </w:rPr>
            </w:pPr>
            <w:r w:rsidRPr="00766FA0">
              <w:rPr>
                <w:rFonts w:asciiTheme="majorHAnsi" w:hAnsiTheme="majorHAnsi" w:cstheme="majorHAnsi"/>
              </w:rPr>
              <w:t>Celkové skóre</w:t>
            </w:r>
          </w:p>
        </w:tc>
        <w:tc>
          <w:tcPr>
            <w:tcW w:w="1250" w:type="pct"/>
          </w:tcPr>
          <w:p w14:paraId="0AAD1582" w14:textId="65D4F68D" w:rsidR="004A73C3" w:rsidRPr="00766FA0" w:rsidRDefault="004A73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2021</w:t>
            </w:r>
          </w:p>
        </w:tc>
        <w:tc>
          <w:tcPr>
            <w:tcW w:w="1250" w:type="pct"/>
          </w:tcPr>
          <w:p w14:paraId="2D1EC24B" w14:textId="14BA6306" w:rsidR="004A73C3" w:rsidRPr="00766FA0" w:rsidRDefault="004A73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2020</w:t>
            </w:r>
          </w:p>
        </w:tc>
        <w:tc>
          <w:tcPr>
            <w:tcW w:w="1250" w:type="pct"/>
          </w:tcPr>
          <w:p w14:paraId="10107537" w14:textId="63A6F2FF" w:rsidR="004A73C3" w:rsidRPr="00766FA0" w:rsidRDefault="004A73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2019</w:t>
            </w:r>
          </w:p>
        </w:tc>
      </w:tr>
      <w:tr w:rsidR="004A73C3" w:rsidRPr="00766FA0" w14:paraId="790FBF79" w14:textId="77777777" w:rsidTr="00166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599352D" w14:textId="4F75012C" w:rsidR="004A73C3" w:rsidRPr="00766FA0" w:rsidRDefault="004A73C3">
            <w:pPr>
              <w:rPr>
                <w:rFonts w:asciiTheme="majorHAnsi" w:hAnsiTheme="majorHAnsi" w:cstheme="majorHAnsi"/>
              </w:rPr>
            </w:pPr>
            <w:r w:rsidRPr="00766FA0">
              <w:rPr>
                <w:rFonts w:asciiTheme="majorHAnsi" w:hAnsiTheme="majorHAnsi" w:cstheme="majorHAnsi"/>
              </w:rPr>
              <w:t>SR</w:t>
            </w:r>
          </w:p>
        </w:tc>
        <w:tc>
          <w:tcPr>
            <w:tcW w:w="1250" w:type="pct"/>
          </w:tcPr>
          <w:p w14:paraId="4199D9F0" w14:textId="0E1F225E" w:rsidR="004A73C3" w:rsidRPr="00766FA0" w:rsidRDefault="004A73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60,6</w:t>
            </w:r>
          </w:p>
        </w:tc>
        <w:tc>
          <w:tcPr>
            <w:tcW w:w="1250" w:type="pct"/>
          </w:tcPr>
          <w:p w14:paraId="464A96D1" w14:textId="15BD5A6F" w:rsidR="004A73C3" w:rsidRPr="00766FA0" w:rsidRDefault="004A73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61,3</w:t>
            </w:r>
          </w:p>
        </w:tc>
        <w:tc>
          <w:tcPr>
            <w:tcW w:w="1250" w:type="pct"/>
          </w:tcPr>
          <w:p w14:paraId="3688A678" w14:textId="11418D92" w:rsidR="004A73C3" w:rsidRPr="00766FA0" w:rsidRDefault="004A73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54,5</w:t>
            </w:r>
          </w:p>
        </w:tc>
      </w:tr>
      <w:tr w:rsidR="004A73C3" w:rsidRPr="00766FA0" w14:paraId="15F0DDB1" w14:textId="77777777" w:rsidTr="00166CD6">
        <w:tc>
          <w:tcPr>
            <w:cnfStyle w:val="001000000000" w:firstRow="0" w:lastRow="0" w:firstColumn="1" w:lastColumn="0" w:oddVBand="0" w:evenVBand="0" w:oddHBand="0" w:evenHBand="0" w:firstRowFirstColumn="0" w:firstRowLastColumn="0" w:lastRowFirstColumn="0" w:lastRowLastColumn="0"/>
            <w:tcW w:w="1250" w:type="pct"/>
          </w:tcPr>
          <w:p w14:paraId="6C318F92" w14:textId="7BA47056" w:rsidR="004A73C3" w:rsidRPr="00766FA0" w:rsidRDefault="004A73C3">
            <w:pPr>
              <w:rPr>
                <w:rFonts w:asciiTheme="majorHAnsi" w:hAnsiTheme="majorHAnsi" w:cstheme="majorHAnsi"/>
              </w:rPr>
            </w:pPr>
            <w:r w:rsidRPr="00766FA0">
              <w:rPr>
                <w:rFonts w:asciiTheme="majorHAnsi" w:hAnsiTheme="majorHAnsi" w:cstheme="majorHAnsi"/>
              </w:rPr>
              <w:t>EÚ27</w:t>
            </w:r>
          </w:p>
        </w:tc>
        <w:tc>
          <w:tcPr>
            <w:tcW w:w="1250" w:type="pct"/>
          </w:tcPr>
          <w:p w14:paraId="445DD5BD" w14:textId="07F018BC" w:rsidR="004A73C3" w:rsidRPr="00766FA0" w:rsidRDefault="004A73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68,0</w:t>
            </w:r>
          </w:p>
        </w:tc>
        <w:tc>
          <w:tcPr>
            <w:tcW w:w="1250" w:type="pct"/>
          </w:tcPr>
          <w:p w14:paraId="5EDD9DAF" w14:textId="0411DD4D" w:rsidR="004A73C3" w:rsidRPr="00766FA0" w:rsidRDefault="004A73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71,9</w:t>
            </w:r>
          </w:p>
        </w:tc>
        <w:tc>
          <w:tcPr>
            <w:tcW w:w="1250" w:type="pct"/>
          </w:tcPr>
          <w:p w14:paraId="76F71D3C" w14:textId="7D977D34" w:rsidR="004A73C3" w:rsidRPr="00766FA0" w:rsidRDefault="004A73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766FA0">
              <w:rPr>
                <w:rFonts w:asciiTheme="majorHAnsi" w:hAnsiTheme="majorHAnsi" w:cstheme="majorHAnsi"/>
              </w:rPr>
              <w:t>67,9</w:t>
            </w:r>
          </w:p>
        </w:tc>
      </w:tr>
    </w:tbl>
    <w:p w14:paraId="4B9BA21F" w14:textId="77777777" w:rsidR="00A70A4F" w:rsidRDefault="00A70A4F" w:rsidP="00A70A4F">
      <w:pPr>
        <w:spacing w:line="240" w:lineRule="auto"/>
        <w:rPr>
          <w:rFonts w:asciiTheme="majorHAnsi" w:hAnsiTheme="majorHAnsi" w:cstheme="majorHAnsi"/>
        </w:rPr>
      </w:pPr>
    </w:p>
    <w:p w14:paraId="0B632AFF" w14:textId="77777777" w:rsidR="00F538F8" w:rsidRDefault="00F538F8" w:rsidP="00A70A4F">
      <w:pPr>
        <w:spacing w:line="240" w:lineRule="auto"/>
        <w:rPr>
          <w:rFonts w:asciiTheme="majorHAnsi" w:hAnsiTheme="majorHAnsi" w:cstheme="majorHAnsi"/>
        </w:rPr>
      </w:pPr>
    </w:p>
    <w:p w14:paraId="32A5B5B5" w14:textId="5148606F" w:rsidR="00290B21" w:rsidRDefault="00F538F8" w:rsidP="000B255C">
      <w:pPr>
        <w:spacing w:line="240" w:lineRule="auto"/>
        <w:rPr>
          <w:rFonts w:asciiTheme="majorHAnsi" w:hAnsiTheme="majorHAnsi" w:cstheme="majorHAnsi"/>
        </w:rPr>
      </w:pPr>
      <w:r>
        <w:rPr>
          <w:rFonts w:asciiTheme="majorHAnsi" w:hAnsiTheme="majorHAnsi" w:cstheme="majorHAnsi"/>
        </w:rPr>
        <w:t xml:space="preserve">Napriek tomu, že otvorené dáta nie sú momentálne súčasťou posudzovaných kritérií v rámci </w:t>
      </w:r>
      <w:proofErr w:type="spellStart"/>
      <w:r>
        <w:rPr>
          <w:rFonts w:asciiTheme="majorHAnsi" w:hAnsiTheme="majorHAnsi" w:cstheme="majorHAnsi"/>
        </w:rPr>
        <w:t>eGovernment</w:t>
      </w:r>
      <w:proofErr w:type="spellEnd"/>
      <w:r>
        <w:rPr>
          <w:rFonts w:asciiTheme="majorHAnsi" w:hAnsiTheme="majorHAnsi" w:cstheme="majorHAnsi"/>
        </w:rPr>
        <w:t xml:space="preserve"> Benchmarku, v budúcnosti sa to môže – nemusí zmeniť. Aj z tohto </w:t>
      </w:r>
      <w:r w:rsidR="008B020E">
        <w:rPr>
          <w:rFonts w:asciiTheme="majorHAnsi" w:hAnsiTheme="majorHAnsi" w:cstheme="majorHAnsi"/>
        </w:rPr>
        <w:t xml:space="preserve">dôvodu nateraz  ponechávame informácie o indexe v tomto texte. </w:t>
      </w:r>
    </w:p>
    <w:p w14:paraId="24E409F5" w14:textId="77777777" w:rsidR="00290B21" w:rsidRDefault="00290B21" w:rsidP="000B255C">
      <w:pPr>
        <w:spacing w:line="240" w:lineRule="auto"/>
        <w:rPr>
          <w:rFonts w:asciiTheme="majorHAnsi" w:hAnsiTheme="majorHAnsi" w:cstheme="majorHAnsi"/>
        </w:rPr>
      </w:pPr>
    </w:p>
    <w:p w14:paraId="402A8AC3" w14:textId="77777777" w:rsidR="00290B21" w:rsidRDefault="00290B21" w:rsidP="000B255C">
      <w:pPr>
        <w:spacing w:line="240" w:lineRule="auto"/>
        <w:rPr>
          <w:rFonts w:asciiTheme="majorHAnsi" w:hAnsiTheme="majorHAnsi" w:cstheme="majorHAnsi"/>
        </w:rPr>
      </w:pPr>
    </w:p>
    <w:p w14:paraId="404AFF28" w14:textId="77777777" w:rsidR="00290B21" w:rsidRDefault="00290B21" w:rsidP="000B255C">
      <w:pPr>
        <w:spacing w:line="240" w:lineRule="auto"/>
        <w:rPr>
          <w:rFonts w:asciiTheme="majorHAnsi" w:hAnsiTheme="majorHAnsi" w:cstheme="majorHAnsi"/>
        </w:rPr>
      </w:pPr>
    </w:p>
    <w:p w14:paraId="602BE3F1" w14:textId="77777777" w:rsidR="00290B21" w:rsidRDefault="00290B21" w:rsidP="000B255C">
      <w:pPr>
        <w:spacing w:line="240" w:lineRule="auto"/>
        <w:rPr>
          <w:rFonts w:asciiTheme="majorHAnsi" w:hAnsiTheme="majorHAnsi" w:cstheme="majorHAnsi"/>
        </w:rPr>
      </w:pPr>
    </w:p>
    <w:p w14:paraId="0A997485" w14:textId="77777777" w:rsidR="00290B21" w:rsidRDefault="00290B21" w:rsidP="000B255C">
      <w:pPr>
        <w:spacing w:line="240" w:lineRule="auto"/>
        <w:rPr>
          <w:rFonts w:asciiTheme="majorHAnsi" w:hAnsiTheme="majorHAnsi" w:cstheme="majorHAnsi"/>
        </w:rPr>
      </w:pPr>
    </w:p>
    <w:p w14:paraId="7FCB7883" w14:textId="77777777" w:rsidR="00290B21" w:rsidRDefault="00290B21" w:rsidP="000B255C">
      <w:pPr>
        <w:spacing w:line="240" w:lineRule="auto"/>
        <w:rPr>
          <w:rFonts w:asciiTheme="majorHAnsi" w:hAnsiTheme="majorHAnsi" w:cstheme="majorHAnsi"/>
        </w:rPr>
      </w:pPr>
    </w:p>
    <w:p w14:paraId="47E28C03" w14:textId="42A99BD1" w:rsidR="00A70A4F" w:rsidRDefault="00CA1E95" w:rsidP="006D7E98">
      <w:pPr>
        <w:pStyle w:val="Nadpis2"/>
        <w:rPr>
          <w:rFonts w:asciiTheme="majorHAnsi" w:hAnsiTheme="majorHAnsi" w:cstheme="majorHAnsi"/>
        </w:rPr>
      </w:pPr>
      <w:bookmarkStart w:id="21" w:name="_Toc121386003"/>
      <w:r w:rsidRPr="00766FA0">
        <w:rPr>
          <w:rFonts w:asciiTheme="majorHAnsi" w:hAnsiTheme="majorHAnsi" w:cstheme="majorHAnsi"/>
        </w:rPr>
        <w:t>Navrhované</w:t>
      </w:r>
      <w:r w:rsidR="00A70A4F" w:rsidRPr="00766FA0">
        <w:rPr>
          <w:rFonts w:asciiTheme="majorHAnsi" w:hAnsiTheme="majorHAnsi" w:cstheme="majorHAnsi"/>
        </w:rPr>
        <w:t xml:space="preserve"> </w:t>
      </w:r>
      <w:r w:rsidR="00206A4F">
        <w:rPr>
          <w:rFonts w:asciiTheme="majorHAnsi" w:hAnsiTheme="majorHAnsi" w:cstheme="majorHAnsi"/>
        </w:rPr>
        <w:t>opatrenia</w:t>
      </w:r>
      <w:r w:rsidR="00A70A4F" w:rsidRPr="00766FA0">
        <w:rPr>
          <w:rFonts w:asciiTheme="majorHAnsi" w:hAnsiTheme="majorHAnsi" w:cstheme="majorHAnsi"/>
        </w:rPr>
        <w:t xml:space="preserve"> na zlepšenie </w:t>
      </w:r>
      <w:r w:rsidR="00A70A4F" w:rsidRPr="00290B21">
        <w:rPr>
          <w:rFonts w:asciiTheme="majorHAnsi" w:hAnsiTheme="majorHAnsi" w:cstheme="majorBidi"/>
        </w:rPr>
        <w:t>postavenia</w:t>
      </w:r>
      <w:r w:rsidR="00206A4F">
        <w:rPr>
          <w:rFonts w:asciiTheme="majorHAnsi" w:hAnsiTheme="majorHAnsi" w:cstheme="majorHAnsi"/>
        </w:rPr>
        <w:t xml:space="preserve"> SR</w:t>
      </w:r>
      <w:bookmarkEnd w:id="21"/>
    </w:p>
    <w:p w14:paraId="7F072AD1" w14:textId="119D4B70" w:rsidR="00745D96" w:rsidRDefault="00206A4F" w:rsidP="5D761867">
      <w:pPr>
        <w:spacing w:line="240" w:lineRule="auto"/>
        <w:rPr>
          <w:rFonts w:asciiTheme="majorHAnsi" w:hAnsiTheme="majorHAnsi" w:cstheme="majorBidi"/>
        </w:rPr>
      </w:pPr>
      <w:r w:rsidRPr="00206A4F">
        <w:rPr>
          <w:rFonts w:asciiTheme="majorHAnsi" w:hAnsiTheme="majorHAnsi" w:cstheme="majorBidi"/>
          <w:b/>
        </w:rPr>
        <w:t>N</w:t>
      </w:r>
      <w:r w:rsidR="00745D96" w:rsidRPr="00206A4F">
        <w:rPr>
          <w:rFonts w:asciiTheme="majorHAnsi" w:hAnsiTheme="majorHAnsi" w:cstheme="majorBidi"/>
          <w:b/>
        </w:rPr>
        <w:t xml:space="preserve">avrhované opatrenia vychádzajú z identifikovaných nedostatkov pre SR v rámci posudzovaných </w:t>
      </w:r>
      <w:r w:rsidR="00B81411">
        <w:rPr>
          <w:rFonts w:asciiTheme="majorHAnsi" w:hAnsiTheme="majorHAnsi" w:cstheme="majorBidi"/>
          <w:b/>
        </w:rPr>
        <w:t xml:space="preserve">oblastí </w:t>
      </w:r>
      <w:r w:rsidRPr="00206A4F">
        <w:rPr>
          <w:rFonts w:asciiTheme="majorHAnsi" w:hAnsiTheme="majorHAnsi" w:cstheme="majorBidi"/>
          <w:b/>
        </w:rPr>
        <w:t xml:space="preserve"> (dimenzií, pilierov)</w:t>
      </w:r>
      <w:r w:rsidR="00745D96" w:rsidRPr="00206A4F">
        <w:rPr>
          <w:rFonts w:asciiTheme="majorHAnsi" w:hAnsiTheme="majorHAnsi" w:cstheme="majorBidi"/>
          <w:b/>
        </w:rPr>
        <w:t xml:space="preserve"> a je možné ich rozdeliť na technické a „mäkké“.</w:t>
      </w:r>
      <w:r w:rsidR="00745D96" w:rsidRPr="5D761867">
        <w:rPr>
          <w:rFonts w:asciiTheme="majorHAnsi" w:hAnsiTheme="majorHAnsi" w:cstheme="majorBidi"/>
        </w:rPr>
        <w:t xml:space="preserve"> Medzi tie technické </w:t>
      </w:r>
      <w:r>
        <w:rPr>
          <w:rFonts w:asciiTheme="majorHAnsi" w:hAnsiTheme="majorHAnsi" w:cstheme="majorBidi"/>
        </w:rPr>
        <w:t>patria</w:t>
      </w:r>
      <w:r w:rsidR="00745D96" w:rsidRPr="5D761867">
        <w:rPr>
          <w:rFonts w:asciiTheme="majorHAnsi" w:hAnsiTheme="majorHAnsi" w:cstheme="majorBidi"/>
        </w:rPr>
        <w:t xml:space="preserve"> opatrenia, ktoré cielia na zlepšenie kvality portálu otvorených dát napríklad z pohľadu interakcie s používateľmi, kvality </w:t>
      </w:r>
      <w:proofErr w:type="spellStart"/>
      <w:r w:rsidR="00745D96" w:rsidRPr="5D761867">
        <w:rPr>
          <w:rFonts w:asciiTheme="majorHAnsi" w:hAnsiTheme="majorHAnsi" w:cstheme="majorBidi"/>
        </w:rPr>
        <w:t>metaúdajov</w:t>
      </w:r>
      <w:proofErr w:type="spellEnd"/>
      <w:r w:rsidR="00745D96" w:rsidRPr="5D761867">
        <w:rPr>
          <w:rFonts w:asciiTheme="majorHAnsi" w:hAnsiTheme="majorHAnsi" w:cstheme="majorBidi"/>
        </w:rPr>
        <w:t xml:space="preserve">, či poskytovania podpory producentom </w:t>
      </w:r>
      <w:proofErr w:type="spellStart"/>
      <w:r w:rsidR="00745D96" w:rsidRPr="5D761867">
        <w:rPr>
          <w:rFonts w:asciiTheme="majorHAnsi" w:hAnsiTheme="majorHAnsi" w:cstheme="majorBidi"/>
        </w:rPr>
        <w:t>realtime</w:t>
      </w:r>
      <w:proofErr w:type="spellEnd"/>
      <w:r w:rsidR="00745D96" w:rsidRPr="5D761867">
        <w:rPr>
          <w:rFonts w:asciiTheme="majorHAnsi" w:hAnsiTheme="majorHAnsi" w:cstheme="majorBidi"/>
        </w:rPr>
        <w:t xml:space="preserve"> a dynamických údajov. Medzi tie „mäkké“ radíme tie, ktoré majú za cieľ monitorovať dopad otvorených dát na rôzne segmenty spoločnosti, zapájať komunitu či monitorovať sprístupňovanie informácií za vyššie ako marginálne náklady. </w:t>
      </w:r>
    </w:p>
    <w:tbl>
      <w:tblPr>
        <w:tblStyle w:val="Mriekatabuky"/>
        <w:tblpPr w:leftFromText="141" w:rightFromText="141" w:vertAnchor="text" w:horzAnchor="margin" w:tblpY="119"/>
        <w:tblW w:w="0" w:type="auto"/>
        <w:tblLook w:val="04A0" w:firstRow="1" w:lastRow="0" w:firstColumn="1" w:lastColumn="0" w:noHBand="0" w:noVBand="1"/>
      </w:tblPr>
      <w:tblGrid>
        <w:gridCol w:w="9019"/>
      </w:tblGrid>
      <w:tr w:rsidR="0013720F" w14:paraId="6475E68A" w14:textId="77777777" w:rsidTr="0013720F">
        <w:tc>
          <w:tcPr>
            <w:tcW w:w="9019" w:type="dxa"/>
            <w:shd w:val="clear" w:color="auto" w:fill="D9D9D9" w:themeFill="background1" w:themeFillShade="D9"/>
          </w:tcPr>
          <w:p w14:paraId="4905155F" w14:textId="77777777" w:rsidR="0013720F" w:rsidRDefault="0013720F" w:rsidP="0013720F">
            <w:pPr>
              <w:rPr>
                <w:rFonts w:asciiTheme="majorHAnsi" w:hAnsiTheme="majorHAnsi" w:cstheme="majorHAnsi"/>
              </w:rPr>
            </w:pPr>
            <w:r>
              <w:rPr>
                <w:rFonts w:asciiTheme="majorHAnsi" w:hAnsiTheme="majorHAnsi" w:cstheme="majorHAnsi"/>
              </w:rPr>
              <w:t xml:space="preserve">Ilustrovanie potenciálneho bodového a percentuálneho podielu je len orientačné a teoretické. Reálny počet dosiahnutých bodov závisí od mnohých externých faktorov. Medzi nimi napríklad aj tempo napredovania ostatných štátov, vylepšenie priemeru EÚ27, či zmeny metodiky. </w:t>
            </w:r>
          </w:p>
          <w:p w14:paraId="6311C0F1" w14:textId="77777777" w:rsidR="0013720F" w:rsidRDefault="0013720F" w:rsidP="0013720F">
            <w:pPr>
              <w:rPr>
                <w:rFonts w:asciiTheme="majorHAnsi" w:hAnsiTheme="majorHAnsi" w:cstheme="majorHAnsi"/>
              </w:rPr>
            </w:pPr>
          </w:p>
          <w:p w14:paraId="3B23B8D0" w14:textId="77777777" w:rsidR="0013720F" w:rsidRDefault="0013720F" w:rsidP="0013720F">
            <w:pPr>
              <w:rPr>
                <w:rFonts w:asciiTheme="majorHAnsi" w:hAnsiTheme="majorHAnsi" w:cstheme="majorBidi"/>
              </w:rPr>
            </w:pPr>
            <w:r w:rsidRPr="0755F5D5">
              <w:rPr>
                <w:rFonts w:asciiTheme="majorHAnsi" w:hAnsiTheme="majorHAnsi" w:cstheme="majorBidi"/>
              </w:rPr>
              <w:t xml:space="preserve">Vyčíslením sme sa snažili len ilustrovať kauzalitu medzi navrhovanými opatreniami a zlepšením postavenia SR, a to z pohľadu bodov a umiestnenia.    </w:t>
            </w:r>
          </w:p>
        </w:tc>
      </w:tr>
    </w:tbl>
    <w:p w14:paraId="2582FF14" w14:textId="0F70D11D" w:rsidR="00B81411" w:rsidRDefault="00B81411" w:rsidP="5D761867">
      <w:pPr>
        <w:spacing w:line="240" w:lineRule="auto"/>
        <w:rPr>
          <w:rFonts w:asciiTheme="majorHAnsi" w:hAnsiTheme="majorHAnsi" w:cstheme="majorBidi"/>
        </w:rPr>
      </w:pPr>
    </w:p>
    <w:p w14:paraId="76B341BA" w14:textId="7A86A1CB" w:rsidR="00B81411" w:rsidRPr="00766FA0" w:rsidRDefault="00B81411" w:rsidP="00B81411">
      <w:pPr>
        <w:rPr>
          <w:rFonts w:asciiTheme="majorHAnsi" w:hAnsiTheme="majorHAnsi" w:cstheme="majorHAnsi"/>
        </w:rPr>
      </w:pPr>
      <w:r w:rsidRPr="00766FA0">
        <w:rPr>
          <w:rFonts w:asciiTheme="majorHAnsi" w:hAnsiTheme="majorHAnsi" w:cstheme="majorHAnsi"/>
        </w:rPr>
        <w:t>Navrhované kroky, zodpovedné a spolupracujúce subjekty</w:t>
      </w:r>
      <w:r>
        <w:rPr>
          <w:rFonts w:asciiTheme="majorHAnsi" w:hAnsiTheme="majorHAnsi" w:cstheme="majorHAnsi"/>
        </w:rPr>
        <w:t>, potenciálne body, financovanie a časová os</w:t>
      </w:r>
      <w:r w:rsidRPr="00766FA0">
        <w:rPr>
          <w:rFonts w:asciiTheme="majorHAnsi" w:hAnsiTheme="majorHAnsi" w:cstheme="majorHAnsi"/>
        </w:rPr>
        <w:t xml:space="preserve"> sú </w:t>
      </w:r>
      <w:r>
        <w:rPr>
          <w:rFonts w:asciiTheme="majorHAnsi" w:hAnsiTheme="majorHAnsi" w:cstheme="majorHAnsi"/>
        </w:rPr>
        <w:t xml:space="preserve">spracované v tabuľkovom prehľade. Sú dostupné na pripomienkovanie členov pracovných skupín MIRRI a širokej verejnosti. Tabuľkový prehľad je dostupný na tomto mieste: </w:t>
      </w:r>
    </w:p>
    <w:p w14:paraId="55ED6671" w14:textId="77777777" w:rsidR="00B81411" w:rsidRPr="00766FA0" w:rsidRDefault="00B81411" w:rsidP="00B81411">
      <w:pPr>
        <w:rPr>
          <w:rFonts w:asciiTheme="majorHAnsi" w:hAnsiTheme="majorHAnsi" w:cstheme="majorHAnsi"/>
        </w:rPr>
      </w:pPr>
    </w:p>
    <w:p w14:paraId="0F7FF038" w14:textId="1FAE4CB4" w:rsidR="00B81411" w:rsidRPr="00B81411" w:rsidRDefault="00E15893" w:rsidP="00B81411">
      <w:pPr>
        <w:pStyle w:val="Odsekzoznamu"/>
        <w:numPr>
          <w:ilvl w:val="0"/>
          <w:numId w:val="13"/>
        </w:numPr>
        <w:rPr>
          <w:rFonts w:asciiTheme="majorHAnsi" w:hAnsiTheme="majorHAnsi" w:cstheme="majorHAnsi"/>
        </w:rPr>
      </w:pPr>
      <w:hyperlink r:id="rId29" w:history="1">
        <w:r w:rsidRPr="00621FA9">
          <w:rPr>
            <w:rStyle w:val="Hypertextovprepojenie"/>
            <w:rFonts w:asciiTheme="majorHAnsi" w:hAnsiTheme="majorHAnsi" w:cstheme="majorHAnsi"/>
          </w:rPr>
          <w:t>https://wiki.vicepremier.gov.sk/pages/viewpage.action?pageId=77332851</w:t>
        </w:r>
      </w:hyperlink>
      <w:r>
        <w:rPr>
          <w:rFonts w:asciiTheme="majorHAnsi" w:hAnsiTheme="majorHAnsi" w:cstheme="majorHAnsi"/>
        </w:rPr>
        <w:t xml:space="preserve"> </w:t>
      </w:r>
    </w:p>
    <w:p w14:paraId="76130B24" w14:textId="77777777" w:rsidR="00B81411" w:rsidRDefault="00B81411" w:rsidP="5D761867">
      <w:pPr>
        <w:spacing w:line="240" w:lineRule="auto"/>
        <w:rPr>
          <w:rFonts w:asciiTheme="majorHAnsi" w:hAnsiTheme="majorHAnsi" w:cstheme="majorBidi"/>
        </w:rPr>
      </w:pPr>
    </w:p>
    <w:p w14:paraId="6F411D9D" w14:textId="4037BE7E" w:rsidR="00B81411" w:rsidRPr="00766FA0" w:rsidRDefault="00B81411" w:rsidP="0755F5D5">
      <w:pPr>
        <w:spacing w:line="240" w:lineRule="auto"/>
        <w:rPr>
          <w:rFonts w:asciiTheme="majorHAnsi" w:hAnsiTheme="majorHAnsi" w:cstheme="majorBidi"/>
        </w:rPr>
      </w:pPr>
      <w:r w:rsidRPr="0755F5D5">
        <w:rPr>
          <w:rFonts w:asciiTheme="majorHAnsi" w:hAnsiTheme="majorHAnsi" w:cstheme="majorBidi"/>
        </w:rPr>
        <w:t xml:space="preserve">S cieľom verifikovať, či realizácia navrhnutých opatrení zlepší postavenie SR v rebríčkoch a či splnia navrhované ciele, sme priradili k jednotlivým opatreniam aj body, ktoré je za </w:t>
      </w:r>
      <w:proofErr w:type="spellStart"/>
      <w:r w:rsidRPr="0755F5D5">
        <w:rPr>
          <w:rFonts w:asciiTheme="majorHAnsi" w:hAnsiTheme="majorHAnsi" w:cstheme="majorBidi"/>
        </w:rPr>
        <w:t>ne</w:t>
      </w:r>
      <w:proofErr w:type="spellEnd"/>
      <w:r w:rsidRPr="0755F5D5">
        <w:rPr>
          <w:rFonts w:asciiTheme="majorHAnsi" w:hAnsiTheme="majorHAnsi" w:cstheme="majorBidi"/>
        </w:rPr>
        <w:t xml:space="preserve"> možné v rámci hodnotení získať. Tabuľka nižšie ilustruje možný percentuálny nárast v jednotlivých oblastiach a nárast celkový, pokiaľ SR splní navrhované opatrenia. </w:t>
      </w:r>
    </w:p>
    <w:p w14:paraId="52F46D00" w14:textId="4DCF5D85" w:rsidR="5D761867" w:rsidRDefault="5D761867" w:rsidP="5D761867">
      <w:pPr>
        <w:spacing w:line="240" w:lineRule="auto"/>
        <w:rPr>
          <w:rFonts w:asciiTheme="majorHAnsi" w:hAnsiTheme="majorHAnsi" w:cstheme="majorBidi"/>
        </w:rPr>
      </w:pPr>
    </w:p>
    <w:tbl>
      <w:tblPr>
        <w:tblStyle w:val="Tabukasmriekou4zvraznenie1"/>
        <w:tblW w:w="0" w:type="auto"/>
        <w:tblLook w:val="04A0" w:firstRow="1" w:lastRow="0" w:firstColumn="1" w:lastColumn="0" w:noHBand="0" w:noVBand="1"/>
      </w:tblPr>
      <w:tblGrid>
        <w:gridCol w:w="2617"/>
        <w:gridCol w:w="1055"/>
        <w:gridCol w:w="915"/>
        <w:gridCol w:w="1511"/>
        <w:gridCol w:w="985"/>
        <w:gridCol w:w="1133"/>
        <w:gridCol w:w="803"/>
      </w:tblGrid>
      <w:tr w:rsidR="004902E4" w:rsidRPr="00ED3C42" w14:paraId="0E41C77B" w14:textId="77777777" w:rsidTr="004902E4">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hideMark/>
          </w:tcPr>
          <w:p w14:paraId="529A6527" w14:textId="11931C10" w:rsidR="00ED3C42" w:rsidRPr="00ED3C42" w:rsidRDefault="00ED3C42" w:rsidP="00ED3C42">
            <w:pPr>
              <w:rPr>
                <w:rFonts w:ascii="Calibri" w:eastAsia="Times New Roman" w:hAnsi="Calibri" w:cs="Calibri"/>
                <w:sz w:val="16"/>
                <w:szCs w:val="16"/>
                <w:lang w:val="sk-SK"/>
              </w:rPr>
            </w:pPr>
            <w:r w:rsidRPr="00ED3C42">
              <w:rPr>
                <w:rFonts w:ascii="Calibri" w:eastAsia="Times New Roman" w:hAnsi="Calibri" w:cs="Calibri"/>
                <w:sz w:val="16"/>
                <w:szCs w:val="16"/>
                <w:lang w:val="sk-SK"/>
              </w:rPr>
              <w:t xml:space="preserve">Oblasť </w:t>
            </w:r>
          </w:p>
        </w:tc>
        <w:tc>
          <w:tcPr>
            <w:tcW w:w="0" w:type="auto"/>
            <w:hideMark/>
          </w:tcPr>
          <w:p w14:paraId="08277465" w14:textId="741DE9BE" w:rsidR="00ED3C42" w:rsidRPr="00ED3C42"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ED3C42">
              <w:rPr>
                <w:rFonts w:ascii="Calibri" w:eastAsia="Times New Roman" w:hAnsi="Calibri" w:cs="Calibri"/>
                <w:sz w:val="16"/>
                <w:szCs w:val="16"/>
                <w:lang w:val="sk-SK"/>
              </w:rPr>
              <w:t>Počet opatrení</w:t>
            </w:r>
          </w:p>
        </w:tc>
        <w:tc>
          <w:tcPr>
            <w:tcW w:w="0" w:type="auto"/>
            <w:hideMark/>
          </w:tcPr>
          <w:p w14:paraId="6CA8F764" w14:textId="6BCE92B8" w:rsidR="00ED3C42" w:rsidRPr="00ED3C42"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206A4F">
              <w:rPr>
                <w:rFonts w:ascii="Calibri" w:eastAsia="Times New Roman" w:hAnsi="Calibri" w:cs="Calibri"/>
                <w:bCs w:val="0"/>
                <w:sz w:val="16"/>
                <w:szCs w:val="16"/>
                <w:lang w:val="sk-SK"/>
              </w:rPr>
              <w:t>Možné body</w:t>
            </w:r>
          </w:p>
        </w:tc>
        <w:tc>
          <w:tcPr>
            <w:tcW w:w="0" w:type="auto"/>
            <w:hideMark/>
          </w:tcPr>
          <w:p w14:paraId="6757DB5D" w14:textId="77777777" w:rsidR="004902E4" w:rsidRPr="00206A4F"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16"/>
                <w:szCs w:val="16"/>
                <w:lang w:val="sk-SK"/>
              </w:rPr>
            </w:pPr>
            <w:r w:rsidRPr="00ED3C42">
              <w:rPr>
                <w:rFonts w:ascii="Calibri" w:eastAsia="Times New Roman" w:hAnsi="Calibri" w:cs="Calibri"/>
                <w:sz w:val="16"/>
                <w:szCs w:val="16"/>
                <w:lang w:val="sk-SK"/>
              </w:rPr>
              <w:t xml:space="preserve">Počet bodov </w:t>
            </w:r>
          </w:p>
          <w:p w14:paraId="2927BA14" w14:textId="16D0E7C3" w:rsidR="00ED3C42" w:rsidRPr="00ED3C42"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ED3C42">
              <w:rPr>
                <w:rFonts w:ascii="Calibri" w:eastAsia="Times New Roman" w:hAnsi="Calibri" w:cs="Calibri"/>
                <w:sz w:val="16"/>
                <w:szCs w:val="16"/>
                <w:lang w:val="sk-SK"/>
              </w:rPr>
              <w:t>v poslednom hodnotení</w:t>
            </w:r>
          </w:p>
        </w:tc>
        <w:tc>
          <w:tcPr>
            <w:tcW w:w="0" w:type="auto"/>
            <w:hideMark/>
          </w:tcPr>
          <w:p w14:paraId="31933E07" w14:textId="77777777" w:rsidR="004902E4" w:rsidRPr="00206A4F" w:rsidRDefault="00ED3C42" w:rsidP="004902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sz w:val="16"/>
                <w:szCs w:val="16"/>
                <w:lang w:val="sk-SK"/>
              </w:rPr>
            </w:pPr>
            <w:r w:rsidRPr="00ED3C42">
              <w:rPr>
                <w:rFonts w:ascii="Calibri" w:eastAsia="Times New Roman" w:hAnsi="Calibri" w:cs="Calibri"/>
                <w:sz w:val="16"/>
                <w:szCs w:val="16"/>
                <w:lang w:val="sk-SK"/>
              </w:rPr>
              <w:t>Možn</w:t>
            </w:r>
            <w:r w:rsidR="004902E4" w:rsidRPr="00206A4F">
              <w:rPr>
                <w:rFonts w:ascii="Calibri" w:eastAsia="Times New Roman" w:hAnsi="Calibri" w:cs="Calibri"/>
                <w:bCs w:val="0"/>
                <w:sz w:val="16"/>
                <w:szCs w:val="16"/>
                <w:lang w:val="sk-SK"/>
              </w:rPr>
              <w:t xml:space="preserve">é </w:t>
            </w:r>
          </w:p>
          <w:p w14:paraId="741A69C1" w14:textId="29295449" w:rsidR="00ED3C42" w:rsidRPr="00ED3C42" w:rsidRDefault="004902E4" w:rsidP="004902E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206A4F">
              <w:rPr>
                <w:rFonts w:ascii="Calibri" w:eastAsia="Times New Roman" w:hAnsi="Calibri" w:cs="Calibri"/>
                <w:bCs w:val="0"/>
                <w:sz w:val="16"/>
                <w:szCs w:val="16"/>
                <w:lang w:val="sk-SK"/>
              </w:rPr>
              <w:t>celkové skóre</w:t>
            </w:r>
          </w:p>
        </w:tc>
        <w:tc>
          <w:tcPr>
            <w:tcW w:w="0" w:type="auto"/>
            <w:hideMark/>
          </w:tcPr>
          <w:p w14:paraId="3457FECF" w14:textId="77777777" w:rsidR="00ED3C42" w:rsidRPr="00ED3C42"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ED3C42">
              <w:rPr>
                <w:rFonts w:ascii="Calibri" w:eastAsia="Times New Roman" w:hAnsi="Calibri" w:cs="Calibri"/>
                <w:sz w:val="16"/>
                <w:szCs w:val="16"/>
                <w:lang w:val="sk-SK"/>
              </w:rPr>
              <w:t>Možný nárast (%)</w:t>
            </w:r>
          </w:p>
        </w:tc>
        <w:tc>
          <w:tcPr>
            <w:tcW w:w="0" w:type="auto"/>
            <w:hideMark/>
          </w:tcPr>
          <w:p w14:paraId="2ED7220B" w14:textId="77777777" w:rsidR="00ED3C42" w:rsidRPr="00ED3C42" w:rsidRDefault="00ED3C42" w:rsidP="00ED3C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6"/>
                <w:szCs w:val="16"/>
                <w:lang w:val="sk-SK"/>
              </w:rPr>
            </w:pPr>
            <w:r w:rsidRPr="00ED3C42">
              <w:rPr>
                <w:rFonts w:ascii="Calibri" w:eastAsia="Times New Roman" w:hAnsi="Calibri" w:cs="Calibri"/>
                <w:sz w:val="16"/>
                <w:szCs w:val="16"/>
                <w:lang w:val="sk-SK"/>
              </w:rPr>
              <w:t>Index</w:t>
            </w:r>
          </w:p>
        </w:tc>
      </w:tr>
      <w:tr w:rsidR="00206A4F" w:rsidRPr="00ED3C42" w14:paraId="50580806" w14:textId="77777777" w:rsidTr="004902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8E781A" w14:textId="77777777" w:rsidR="00ED3C42" w:rsidRPr="00ED3C42" w:rsidRDefault="00ED3C42" w:rsidP="00ED3C42">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Dopad</w:t>
            </w:r>
          </w:p>
        </w:tc>
        <w:tc>
          <w:tcPr>
            <w:tcW w:w="0" w:type="auto"/>
            <w:noWrap/>
            <w:hideMark/>
          </w:tcPr>
          <w:p w14:paraId="50A23CAF" w14:textId="77777777"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7</w:t>
            </w:r>
          </w:p>
        </w:tc>
        <w:tc>
          <w:tcPr>
            <w:tcW w:w="0" w:type="auto"/>
            <w:noWrap/>
            <w:hideMark/>
          </w:tcPr>
          <w:p w14:paraId="7AFEEB19" w14:textId="77777777"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440</w:t>
            </w:r>
          </w:p>
        </w:tc>
        <w:tc>
          <w:tcPr>
            <w:tcW w:w="0" w:type="auto"/>
            <w:noWrap/>
            <w:hideMark/>
          </w:tcPr>
          <w:p w14:paraId="208E2302" w14:textId="77777777"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130</w:t>
            </w:r>
          </w:p>
        </w:tc>
        <w:tc>
          <w:tcPr>
            <w:tcW w:w="0" w:type="auto"/>
            <w:noWrap/>
            <w:hideMark/>
          </w:tcPr>
          <w:p w14:paraId="07E1C033" w14:textId="77777777"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570</w:t>
            </w:r>
          </w:p>
        </w:tc>
        <w:tc>
          <w:tcPr>
            <w:tcW w:w="0" w:type="auto"/>
            <w:noWrap/>
            <w:hideMark/>
          </w:tcPr>
          <w:p w14:paraId="7A97080A" w14:textId="7CC15168" w:rsidR="00ED3C42" w:rsidRPr="00ED3C42" w:rsidRDefault="00D3757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338%</w:t>
            </w:r>
          </w:p>
        </w:tc>
        <w:tc>
          <w:tcPr>
            <w:tcW w:w="0" w:type="auto"/>
            <w:noWrap/>
            <w:hideMark/>
          </w:tcPr>
          <w:p w14:paraId="0F1C6B96" w14:textId="77777777" w:rsidR="00ED3C42" w:rsidRPr="00ED3C42" w:rsidRDefault="00ED3C42" w:rsidP="00ED3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ODMI</w:t>
            </w:r>
          </w:p>
        </w:tc>
      </w:tr>
      <w:tr w:rsidR="004902E4" w:rsidRPr="00ED3C42" w14:paraId="02A0EDBE" w14:textId="77777777" w:rsidTr="004902E4">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38A04D" w14:textId="77777777" w:rsidR="00ED3C42" w:rsidRPr="00ED3C42" w:rsidRDefault="00ED3C42" w:rsidP="00ED3C42">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Portál</w:t>
            </w:r>
          </w:p>
        </w:tc>
        <w:tc>
          <w:tcPr>
            <w:tcW w:w="0" w:type="auto"/>
            <w:noWrap/>
            <w:hideMark/>
          </w:tcPr>
          <w:p w14:paraId="036A86D0" w14:textId="77777777" w:rsidR="00ED3C42" w:rsidRPr="00ED3C42" w:rsidRDefault="00ED3C4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14</w:t>
            </w:r>
          </w:p>
        </w:tc>
        <w:tc>
          <w:tcPr>
            <w:tcW w:w="0" w:type="auto"/>
            <w:noWrap/>
            <w:hideMark/>
          </w:tcPr>
          <w:p w14:paraId="28C28F10" w14:textId="1F5CEF94" w:rsidR="00ED3C42" w:rsidRPr="00ED3C42" w:rsidRDefault="00ED3C4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1</w:t>
            </w:r>
            <w:r w:rsidR="00C56A2C">
              <w:rPr>
                <w:rFonts w:ascii="Calibri" w:eastAsia="Times New Roman" w:hAnsi="Calibri" w:cs="Calibri"/>
                <w:color w:val="000000"/>
                <w:sz w:val="16"/>
                <w:szCs w:val="16"/>
                <w:lang w:val="sk-SK"/>
              </w:rPr>
              <w:t>8</w:t>
            </w:r>
            <w:r w:rsidRPr="00ED3C42">
              <w:rPr>
                <w:rFonts w:ascii="Calibri" w:eastAsia="Times New Roman" w:hAnsi="Calibri" w:cs="Calibri"/>
                <w:color w:val="000000"/>
                <w:sz w:val="16"/>
                <w:szCs w:val="16"/>
                <w:lang w:val="sk-SK"/>
              </w:rPr>
              <w:t>0</w:t>
            </w:r>
          </w:p>
        </w:tc>
        <w:tc>
          <w:tcPr>
            <w:tcW w:w="0" w:type="auto"/>
            <w:noWrap/>
            <w:hideMark/>
          </w:tcPr>
          <w:p w14:paraId="4AF726D0" w14:textId="77777777" w:rsidR="00ED3C42" w:rsidRPr="00ED3C42" w:rsidRDefault="00ED3C4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320</w:t>
            </w:r>
          </w:p>
        </w:tc>
        <w:tc>
          <w:tcPr>
            <w:tcW w:w="0" w:type="auto"/>
            <w:noWrap/>
            <w:hideMark/>
          </w:tcPr>
          <w:p w14:paraId="0698D6C7" w14:textId="4B5FD0B7" w:rsidR="00ED3C42" w:rsidRPr="00ED3C42" w:rsidRDefault="00D723C5"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500</w:t>
            </w:r>
          </w:p>
        </w:tc>
        <w:tc>
          <w:tcPr>
            <w:tcW w:w="0" w:type="auto"/>
            <w:noWrap/>
            <w:hideMark/>
          </w:tcPr>
          <w:p w14:paraId="30744245" w14:textId="35D6CF0D" w:rsidR="00ED3C42" w:rsidRPr="00ED3C42" w:rsidRDefault="00D3757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56%</w:t>
            </w:r>
          </w:p>
        </w:tc>
        <w:tc>
          <w:tcPr>
            <w:tcW w:w="0" w:type="auto"/>
            <w:noWrap/>
            <w:hideMark/>
          </w:tcPr>
          <w:p w14:paraId="771F30D2" w14:textId="77777777" w:rsidR="00ED3C42" w:rsidRPr="00ED3C42" w:rsidRDefault="00ED3C42" w:rsidP="00ED3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ODMI</w:t>
            </w:r>
          </w:p>
        </w:tc>
      </w:tr>
      <w:tr w:rsidR="00206A4F" w:rsidRPr="00ED3C42" w14:paraId="739637C9" w14:textId="77777777" w:rsidTr="004902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CD3277" w14:textId="77777777" w:rsidR="00ED3C42" w:rsidRPr="00ED3C42" w:rsidRDefault="00ED3C42" w:rsidP="00ED3C42">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Politika</w:t>
            </w:r>
          </w:p>
        </w:tc>
        <w:tc>
          <w:tcPr>
            <w:tcW w:w="0" w:type="auto"/>
            <w:noWrap/>
            <w:hideMark/>
          </w:tcPr>
          <w:p w14:paraId="4515F206" w14:textId="0CD20602" w:rsidR="00ED3C42" w:rsidRPr="00ED3C42" w:rsidRDefault="001D0DD9"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9</w:t>
            </w:r>
          </w:p>
        </w:tc>
        <w:tc>
          <w:tcPr>
            <w:tcW w:w="0" w:type="auto"/>
            <w:noWrap/>
            <w:hideMark/>
          </w:tcPr>
          <w:p w14:paraId="75F2A538" w14:textId="703D3DDC"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1</w:t>
            </w:r>
            <w:r w:rsidR="00C56A2C">
              <w:rPr>
                <w:rFonts w:ascii="Calibri" w:eastAsia="Times New Roman" w:hAnsi="Calibri" w:cs="Calibri"/>
                <w:color w:val="000000"/>
                <w:sz w:val="16"/>
                <w:szCs w:val="16"/>
                <w:lang w:val="sk-SK"/>
              </w:rPr>
              <w:t>52</w:t>
            </w:r>
          </w:p>
        </w:tc>
        <w:tc>
          <w:tcPr>
            <w:tcW w:w="0" w:type="auto"/>
            <w:noWrap/>
            <w:hideMark/>
          </w:tcPr>
          <w:p w14:paraId="78B95BC3" w14:textId="77777777"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396</w:t>
            </w:r>
          </w:p>
        </w:tc>
        <w:tc>
          <w:tcPr>
            <w:tcW w:w="0" w:type="auto"/>
            <w:noWrap/>
            <w:hideMark/>
          </w:tcPr>
          <w:p w14:paraId="7A0242F2" w14:textId="787B1788" w:rsidR="00ED3C42" w:rsidRPr="00ED3C42" w:rsidRDefault="00ED3C4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5</w:t>
            </w:r>
            <w:r w:rsidR="00D723C5">
              <w:rPr>
                <w:rFonts w:ascii="Calibri" w:eastAsia="Times New Roman" w:hAnsi="Calibri" w:cs="Calibri"/>
                <w:color w:val="000000"/>
                <w:sz w:val="16"/>
                <w:szCs w:val="16"/>
                <w:lang w:val="sk-SK"/>
              </w:rPr>
              <w:t>48</w:t>
            </w:r>
          </w:p>
        </w:tc>
        <w:tc>
          <w:tcPr>
            <w:tcW w:w="0" w:type="auto"/>
            <w:noWrap/>
            <w:hideMark/>
          </w:tcPr>
          <w:p w14:paraId="43CF288A" w14:textId="2542AAED" w:rsidR="00ED3C42" w:rsidRPr="00ED3C42" w:rsidRDefault="00D37572" w:rsidP="00ED3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38%</w:t>
            </w:r>
          </w:p>
        </w:tc>
        <w:tc>
          <w:tcPr>
            <w:tcW w:w="0" w:type="auto"/>
            <w:noWrap/>
            <w:hideMark/>
          </w:tcPr>
          <w:p w14:paraId="7D52FBE3" w14:textId="77777777" w:rsidR="00ED3C42" w:rsidRPr="00ED3C42" w:rsidRDefault="00ED3C42" w:rsidP="00ED3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ODMI</w:t>
            </w:r>
          </w:p>
        </w:tc>
      </w:tr>
      <w:tr w:rsidR="004902E4" w:rsidRPr="00ED3C42" w14:paraId="53B603D9" w14:textId="77777777" w:rsidTr="004902E4">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E711D4" w14:textId="09A41CF1" w:rsidR="00ED3C42" w:rsidRPr="00ED3C42" w:rsidRDefault="00ED3C42" w:rsidP="00ED3C42">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Kvalita</w:t>
            </w:r>
          </w:p>
        </w:tc>
        <w:tc>
          <w:tcPr>
            <w:tcW w:w="0" w:type="auto"/>
            <w:noWrap/>
            <w:hideMark/>
          </w:tcPr>
          <w:p w14:paraId="0FA3DCF1" w14:textId="77F71107" w:rsidR="00ED3C42" w:rsidRPr="00ED3C42" w:rsidRDefault="001D0DD9"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5</w:t>
            </w:r>
          </w:p>
        </w:tc>
        <w:tc>
          <w:tcPr>
            <w:tcW w:w="0" w:type="auto"/>
            <w:noWrap/>
            <w:hideMark/>
          </w:tcPr>
          <w:p w14:paraId="1C5FC4BF" w14:textId="5C5544AF" w:rsidR="00ED3C42" w:rsidRPr="00ED3C42" w:rsidRDefault="001D0DD9"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115</w:t>
            </w:r>
          </w:p>
        </w:tc>
        <w:tc>
          <w:tcPr>
            <w:tcW w:w="0" w:type="auto"/>
            <w:noWrap/>
            <w:hideMark/>
          </w:tcPr>
          <w:p w14:paraId="210B99E5" w14:textId="77777777" w:rsidR="00ED3C42" w:rsidRPr="00ED3C42" w:rsidRDefault="00ED3C4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456</w:t>
            </w:r>
          </w:p>
        </w:tc>
        <w:tc>
          <w:tcPr>
            <w:tcW w:w="0" w:type="auto"/>
            <w:noWrap/>
            <w:hideMark/>
          </w:tcPr>
          <w:p w14:paraId="551BBD1B" w14:textId="4E38D340" w:rsidR="00ED3C42" w:rsidRPr="00ED3C42" w:rsidRDefault="00ED3C4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5</w:t>
            </w:r>
            <w:r w:rsidR="00D723C5">
              <w:rPr>
                <w:rFonts w:ascii="Calibri" w:eastAsia="Times New Roman" w:hAnsi="Calibri" w:cs="Calibri"/>
                <w:color w:val="000000"/>
                <w:sz w:val="16"/>
                <w:szCs w:val="16"/>
                <w:lang w:val="sk-SK"/>
              </w:rPr>
              <w:t>71</w:t>
            </w:r>
          </w:p>
        </w:tc>
        <w:tc>
          <w:tcPr>
            <w:tcW w:w="0" w:type="auto"/>
            <w:noWrap/>
            <w:hideMark/>
          </w:tcPr>
          <w:p w14:paraId="2432A9A0" w14:textId="750D2ABE" w:rsidR="00ED3C42" w:rsidRPr="00ED3C42" w:rsidRDefault="00D37572" w:rsidP="00ED3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25%</w:t>
            </w:r>
          </w:p>
        </w:tc>
        <w:tc>
          <w:tcPr>
            <w:tcW w:w="0" w:type="auto"/>
            <w:noWrap/>
            <w:hideMark/>
          </w:tcPr>
          <w:p w14:paraId="46A2196B" w14:textId="77777777" w:rsidR="00ED3C42" w:rsidRPr="00ED3C42" w:rsidRDefault="00ED3C42" w:rsidP="00ED3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ODMI</w:t>
            </w:r>
          </w:p>
        </w:tc>
      </w:tr>
      <w:tr w:rsidR="00206A4F" w:rsidRPr="00ED3C42" w14:paraId="32D8D956" w14:textId="77777777" w:rsidTr="004902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6EC067" w14:textId="77777777" w:rsidR="004902E4" w:rsidRPr="00ED3C42" w:rsidRDefault="004902E4" w:rsidP="004902E4">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 xml:space="preserve">Podporné aktivity </w:t>
            </w:r>
          </w:p>
          <w:p w14:paraId="08BE7DD8" w14:textId="1F6FF74B" w:rsidR="004902E4" w:rsidRPr="00ED3C42" w:rsidRDefault="004902E4" w:rsidP="004902E4">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vlády pre využívanie otvorených dát</w:t>
            </w:r>
          </w:p>
        </w:tc>
        <w:tc>
          <w:tcPr>
            <w:tcW w:w="0" w:type="auto"/>
            <w:noWrap/>
            <w:hideMark/>
          </w:tcPr>
          <w:p w14:paraId="0EEE6B10"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2</w:t>
            </w:r>
          </w:p>
        </w:tc>
        <w:tc>
          <w:tcPr>
            <w:tcW w:w="0" w:type="auto"/>
            <w:noWrap/>
            <w:hideMark/>
          </w:tcPr>
          <w:p w14:paraId="6B8E0300" w14:textId="029DC718"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r w:rsidR="00B81411">
              <w:rPr>
                <w:rStyle w:val="Odkaznapoznmkupodiarou"/>
                <w:rFonts w:ascii="Calibri" w:eastAsia="Times New Roman" w:hAnsi="Calibri" w:cs="Calibri"/>
                <w:color w:val="000000"/>
                <w:sz w:val="16"/>
                <w:szCs w:val="16"/>
                <w:lang w:val="sk-SK"/>
              </w:rPr>
              <w:footnoteReference w:id="2"/>
            </w:r>
          </w:p>
        </w:tc>
        <w:tc>
          <w:tcPr>
            <w:tcW w:w="0" w:type="auto"/>
            <w:noWrap/>
            <w:hideMark/>
          </w:tcPr>
          <w:p w14:paraId="42160E10"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0,13</w:t>
            </w:r>
          </w:p>
        </w:tc>
        <w:tc>
          <w:tcPr>
            <w:tcW w:w="0" w:type="auto"/>
            <w:noWrap/>
            <w:hideMark/>
          </w:tcPr>
          <w:p w14:paraId="6326476A"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p>
        </w:tc>
        <w:tc>
          <w:tcPr>
            <w:tcW w:w="0" w:type="auto"/>
            <w:noWrap/>
            <w:hideMark/>
          </w:tcPr>
          <w:p w14:paraId="4E8E91E9" w14:textId="6352351B"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p>
        </w:tc>
        <w:tc>
          <w:tcPr>
            <w:tcW w:w="0" w:type="auto"/>
            <w:noWrap/>
            <w:hideMark/>
          </w:tcPr>
          <w:p w14:paraId="4E8080C5" w14:textId="77777777" w:rsidR="004902E4" w:rsidRPr="00ED3C42" w:rsidRDefault="004902E4" w:rsidP="004902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sk-SK"/>
              </w:rPr>
            </w:pPr>
            <w:proofErr w:type="spellStart"/>
            <w:r w:rsidRPr="00ED3C42">
              <w:rPr>
                <w:rFonts w:ascii="Calibri" w:eastAsia="Times New Roman" w:hAnsi="Calibri" w:cs="Calibri"/>
                <w:color w:val="000000"/>
                <w:sz w:val="16"/>
                <w:szCs w:val="16"/>
                <w:lang w:val="sk-SK"/>
              </w:rPr>
              <w:t>OURdata</w:t>
            </w:r>
            <w:proofErr w:type="spellEnd"/>
          </w:p>
        </w:tc>
      </w:tr>
      <w:tr w:rsidR="004902E4" w:rsidRPr="00ED3C42" w14:paraId="72B24F34" w14:textId="77777777" w:rsidTr="004902E4">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1694EE" w14:textId="5B0DC544" w:rsidR="004902E4" w:rsidRPr="00ED3C42" w:rsidRDefault="004902E4" w:rsidP="004902E4">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Dátová dostupnosť</w:t>
            </w:r>
            <w:r w:rsidR="001D0DD9">
              <w:rPr>
                <w:rFonts w:ascii="Calibri" w:eastAsia="Times New Roman" w:hAnsi="Calibri" w:cs="Calibri"/>
                <w:color w:val="000000"/>
                <w:sz w:val="16"/>
                <w:szCs w:val="16"/>
                <w:lang w:val="sk-SK"/>
              </w:rPr>
              <w:t>/prístupnosť</w:t>
            </w:r>
          </w:p>
        </w:tc>
        <w:tc>
          <w:tcPr>
            <w:tcW w:w="0" w:type="auto"/>
            <w:noWrap/>
            <w:hideMark/>
          </w:tcPr>
          <w:p w14:paraId="315C3C63" w14:textId="3F1E0AFF" w:rsidR="004902E4" w:rsidRPr="00ED3C42" w:rsidRDefault="001D0DD9"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Pr>
                <w:rFonts w:ascii="Calibri" w:eastAsia="Times New Roman" w:hAnsi="Calibri" w:cs="Calibri"/>
                <w:color w:val="000000"/>
                <w:sz w:val="16"/>
                <w:szCs w:val="16"/>
                <w:lang w:val="sk-SK"/>
              </w:rPr>
              <w:t>4</w:t>
            </w:r>
          </w:p>
        </w:tc>
        <w:tc>
          <w:tcPr>
            <w:tcW w:w="0" w:type="auto"/>
            <w:noWrap/>
            <w:hideMark/>
          </w:tcPr>
          <w:p w14:paraId="3A857835" w14:textId="77777777"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p>
        </w:tc>
        <w:tc>
          <w:tcPr>
            <w:tcW w:w="0" w:type="auto"/>
            <w:noWrap/>
            <w:hideMark/>
          </w:tcPr>
          <w:p w14:paraId="2D6165B8" w14:textId="77777777"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0,14</w:t>
            </w:r>
          </w:p>
        </w:tc>
        <w:tc>
          <w:tcPr>
            <w:tcW w:w="0" w:type="auto"/>
            <w:noWrap/>
            <w:hideMark/>
          </w:tcPr>
          <w:p w14:paraId="0C87FCDE" w14:textId="77777777"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p>
        </w:tc>
        <w:tc>
          <w:tcPr>
            <w:tcW w:w="0" w:type="auto"/>
            <w:noWrap/>
            <w:hideMark/>
          </w:tcPr>
          <w:p w14:paraId="57FC8CE4" w14:textId="63CC4A89"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N/A</w:t>
            </w:r>
          </w:p>
        </w:tc>
        <w:tc>
          <w:tcPr>
            <w:tcW w:w="0" w:type="auto"/>
            <w:noWrap/>
            <w:hideMark/>
          </w:tcPr>
          <w:p w14:paraId="0EB5E22B" w14:textId="77777777" w:rsidR="004902E4" w:rsidRPr="00ED3C42" w:rsidRDefault="004902E4" w:rsidP="004902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sk-SK"/>
              </w:rPr>
            </w:pPr>
            <w:proofErr w:type="spellStart"/>
            <w:r w:rsidRPr="00ED3C42">
              <w:rPr>
                <w:rFonts w:ascii="Calibri" w:eastAsia="Times New Roman" w:hAnsi="Calibri" w:cs="Calibri"/>
                <w:color w:val="000000"/>
                <w:sz w:val="16"/>
                <w:szCs w:val="16"/>
                <w:lang w:val="sk-SK"/>
              </w:rPr>
              <w:t>OURdata</w:t>
            </w:r>
            <w:proofErr w:type="spellEnd"/>
          </w:p>
        </w:tc>
      </w:tr>
      <w:tr w:rsidR="004902E4" w:rsidRPr="00ED3C42" w14:paraId="19784B35" w14:textId="77777777" w:rsidTr="004902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noWrap/>
            <w:hideMark/>
          </w:tcPr>
          <w:p w14:paraId="755FCCE8" w14:textId="77777777" w:rsidR="004902E4" w:rsidRPr="00ED3C42" w:rsidRDefault="004902E4" w:rsidP="004902E4">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Celkom pre ODMI</w:t>
            </w:r>
          </w:p>
        </w:tc>
        <w:tc>
          <w:tcPr>
            <w:tcW w:w="0" w:type="auto"/>
            <w:shd w:val="clear" w:color="auto" w:fill="D9D9D9" w:themeFill="background1" w:themeFillShade="D9"/>
            <w:noWrap/>
            <w:hideMark/>
          </w:tcPr>
          <w:p w14:paraId="7744DD69"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32</w:t>
            </w:r>
          </w:p>
        </w:tc>
        <w:tc>
          <w:tcPr>
            <w:tcW w:w="0" w:type="auto"/>
            <w:shd w:val="clear" w:color="auto" w:fill="D9D9D9" w:themeFill="background1" w:themeFillShade="D9"/>
            <w:noWrap/>
            <w:hideMark/>
          </w:tcPr>
          <w:p w14:paraId="27EEEC2C"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780</w:t>
            </w:r>
          </w:p>
        </w:tc>
        <w:tc>
          <w:tcPr>
            <w:tcW w:w="0" w:type="auto"/>
            <w:shd w:val="clear" w:color="auto" w:fill="D9D9D9" w:themeFill="background1" w:themeFillShade="D9"/>
            <w:noWrap/>
            <w:hideMark/>
          </w:tcPr>
          <w:p w14:paraId="13E72489" w14:textId="77777777"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1302</w:t>
            </w:r>
          </w:p>
        </w:tc>
        <w:tc>
          <w:tcPr>
            <w:tcW w:w="0" w:type="auto"/>
            <w:shd w:val="clear" w:color="auto" w:fill="D9D9D9" w:themeFill="background1" w:themeFillShade="D9"/>
            <w:noWrap/>
            <w:hideMark/>
          </w:tcPr>
          <w:p w14:paraId="2571595D" w14:textId="3FE1C813" w:rsidR="004902E4" w:rsidRPr="00ED3C42" w:rsidRDefault="004902E4"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2</w:t>
            </w:r>
            <w:r w:rsidR="00FD41B2">
              <w:rPr>
                <w:rFonts w:ascii="Calibri" w:eastAsia="Times New Roman" w:hAnsi="Calibri" w:cs="Calibri"/>
                <w:b/>
                <w:bCs/>
                <w:color w:val="000000"/>
                <w:sz w:val="16"/>
                <w:szCs w:val="16"/>
                <w:lang w:val="sk-SK"/>
              </w:rPr>
              <w:t>189</w:t>
            </w:r>
          </w:p>
        </w:tc>
        <w:tc>
          <w:tcPr>
            <w:tcW w:w="0" w:type="auto"/>
            <w:shd w:val="clear" w:color="auto" w:fill="D9D9D9" w:themeFill="background1" w:themeFillShade="D9"/>
            <w:noWrap/>
            <w:hideMark/>
          </w:tcPr>
          <w:p w14:paraId="087E041A" w14:textId="53C5593E" w:rsidR="004902E4" w:rsidRPr="00ED3C42" w:rsidRDefault="00850E37" w:rsidP="004902E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Pr>
                <w:rFonts w:ascii="Calibri" w:eastAsia="Times New Roman" w:hAnsi="Calibri" w:cs="Calibri"/>
                <w:b/>
                <w:bCs/>
                <w:color w:val="000000"/>
                <w:sz w:val="16"/>
                <w:szCs w:val="16"/>
                <w:lang w:val="sk-SK"/>
              </w:rPr>
              <w:t>68%</w:t>
            </w:r>
          </w:p>
        </w:tc>
        <w:tc>
          <w:tcPr>
            <w:tcW w:w="0" w:type="auto"/>
            <w:shd w:val="clear" w:color="auto" w:fill="D9D9D9" w:themeFill="background1" w:themeFillShade="D9"/>
            <w:noWrap/>
            <w:hideMark/>
          </w:tcPr>
          <w:p w14:paraId="65701F94" w14:textId="77777777" w:rsidR="004902E4" w:rsidRPr="00ED3C42" w:rsidRDefault="004902E4" w:rsidP="004902E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 </w:t>
            </w:r>
          </w:p>
        </w:tc>
      </w:tr>
      <w:tr w:rsidR="004902E4" w:rsidRPr="00ED3C42" w14:paraId="696EA649" w14:textId="77777777" w:rsidTr="004902E4">
        <w:trPr>
          <w:trHeight w:val="30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noWrap/>
            <w:hideMark/>
          </w:tcPr>
          <w:p w14:paraId="36E9ECF2" w14:textId="77777777" w:rsidR="004902E4" w:rsidRPr="00ED3C42" w:rsidRDefault="004902E4" w:rsidP="004902E4">
            <w:pPr>
              <w:rPr>
                <w:rFonts w:ascii="Calibri" w:eastAsia="Times New Roman" w:hAnsi="Calibri" w:cs="Calibri"/>
                <w:color w:val="000000"/>
                <w:sz w:val="16"/>
                <w:szCs w:val="16"/>
                <w:lang w:val="sk-SK"/>
              </w:rPr>
            </w:pPr>
            <w:r w:rsidRPr="00ED3C42">
              <w:rPr>
                <w:rFonts w:ascii="Calibri" w:eastAsia="Times New Roman" w:hAnsi="Calibri" w:cs="Calibri"/>
                <w:color w:val="000000"/>
                <w:sz w:val="16"/>
                <w:szCs w:val="16"/>
                <w:lang w:val="sk-SK"/>
              </w:rPr>
              <w:t xml:space="preserve">Celkom pre </w:t>
            </w:r>
            <w:proofErr w:type="spellStart"/>
            <w:r w:rsidRPr="00ED3C42">
              <w:rPr>
                <w:rFonts w:ascii="Calibri" w:eastAsia="Times New Roman" w:hAnsi="Calibri" w:cs="Calibri"/>
                <w:color w:val="000000"/>
                <w:sz w:val="16"/>
                <w:szCs w:val="16"/>
                <w:lang w:val="sk-SK"/>
              </w:rPr>
              <w:t>OURdata</w:t>
            </w:r>
            <w:proofErr w:type="spellEnd"/>
          </w:p>
        </w:tc>
        <w:tc>
          <w:tcPr>
            <w:tcW w:w="0" w:type="auto"/>
            <w:shd w:val="clear" w:color="auto" w:fill="D9D9D9" w:themeFill="background1" w:themeFillShade="D9"/>
            <w:noWrap/>
            <w:hideMark/>
          </w:tcPr>
          <w:p w14:paraId="4733DEB3" w14:textId="77777777"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6</w:t>
            </w:r>
          </w:p>
        </w:tc>
        <w:tc>
          <w:tcPr>
            <w:tcW w:w="0" w:type="auto"/>
            <w:shd w:val="clear" w:color="auto" w:fill="D9D9D9" w:themeFill="background1" w:themeFillShade="D9"/>
            <w:noWrap/>
            <w:hideMark/>
          </w:tcPr>
          <w:p w14:paraId="2BF34A40" w14:textId="77777777"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0</w:t>
            </w:r>
          </w:p>
        </w:tc>
        <w:tc>
          <w:tcPr>
            <w:tcW w:w="0" w:type="auto"/>
            <w:shd w:val="clear" w:color="auto" w:fill="D9D9D9" w:themeFill="background1" w:themeFillShade="D9"/>
            <w:noWrap/>
            <w:hideMark/>
          </w:tcPr>
          <w:p w14:paraId="2F744F32" w14:textId="129599E2"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 </w:t>
            </w:r>
            <w:r w:rsidRPr="00ED3C42">
              <w:rPr>
                <w:rFonts w:ascii="Calibri" w:eastAsia="Times New Roman" w:hAnsi="Calibri" w:cs="Calibri"/>
                <w:color w:val="000000"/>
                <w:sz w:val="16"/>
                <w:szCs w:val="16"/>
                <w:lang w:val="sk-SK"/>
              </w:rPr>
              <w:t>N/A</w:t>
            </w:r>
          </w:p>
        </w:tc>
        <w:tc>
          <w:tcPr>
            <w:tcW w:w="0" w:type="auto"/>
            <w:shd w:val="clear" w:color="auto" w:fill="D9D9D9" w:themeFill="background1" w:themeFillShade="D9"/>
            <w:noWrap/>
            <w:hideMark/>
          </w:tcPr>
          <w:p w14:paraId="1C0EF1C1" w14:textId="103D3D95"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 </w:t>
            </w:r>
            <w:r w:rsidRPr="00ED3C42">
              <w:rPr>
                <w:rFonts w:ascii="Calibri" w:eastAsia="Times New Roman" w:hAnsi="Calibri" w:cs="Calibri"/>
                <w:color w:val="000000"/>
                <w:sz w:val="16"/>
                <w:szCs w:val="16"/>
                <w:lang w:val="sk-SK"/>
              </w:rPr>
              <w:t>N/A</w:t>
            </w:r>
          </w:p>
        </w:tc>
        <w:tc>
          <w:tcPr>
            <w:tcW w:w="0" w:type="auto"/>
            <w:shd w:val="clear" w:color="auto" w:fill="D9D9D9" w:themeFill="background1" w:themeFillShade="D9"/>
            <w:noWrap/>
            <w:hideMark/>
          </w:tcPr>
          <w:p w14:paraId="045D429F" w14:textId="187045BD" w:rsidR="004902E4" w:rsidRPr="00ED3C42" w:rsidRDefault="004902E4" w:rsidP="004902E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 </w:t>
            </w:r>
            <w:r w:rsidRPr="00ED3C42">
              <w:rPr>
                <w:rFonts w:ascii="Calibri" w:eastAsia="Times New Roman" w:hAnsi="Calibri" w:cs="Calibri"/>
                <w:color w:val="000000"/>
                <w:sz w:val="16"/>
                <w:szCs w:val="16"/>
                <w:lang w:val="sk-SK"/>
              </w:rPr>
              <w:t>N/A</w:t>
            </w:r>
          </w:p>
        </w:tc>
        <w:tc>
          <w:tcPr>
            <w:tcW w:w="0" w:type="auto"/>
            <w:shd w:val="clear" w:color="auto" w:fill="D9D9D9" w:themeFill="background1" w:themeFillShade="D9"/>
            <w:noWrap/>
            <w:hideMark/>
          </w:tcPr>
          <w:p w14:paraId="08D18882" w14:textId="53A83B52" w:rsidR="004902E4" w:rsidRPr="00ED3C42" w:rsidRDefault="004902E4" w:rsidP="004902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lang w:val="sk-SK"/>
              </w:rPr>
            </w:pPr>
            <w:r w:rsidRPr="00ED3C42">
              <w:rPr>
                <w:rFonts w:ascii="Calibri" w:eastAsia="Times New Roman" w:hAnsi="Calibri" w:cs="Calibri"/>
                <w:b/>
                <w:bCs/>
                <w:color w:val="000000"/>
                <w:sz w:val="16"/>
                <w:szCs w:val="16"/>
                <w:lang w:val="sk-SK"/>
              </w:rPr>
              <w:t> </w:t>
            </w:r>
          </w:p>
        </w:tc>
      </w:tr>
    </w:tbl>
    <w:p w14:paraId="50185127" w14:textId="41A9C0AA" w:rsidR="5D761867" w:rsidRDefault="5D761867" w:rsidP="5D761867">
      <w:pPr>
        <w:spacing w:line="240" w:lineRule="auto"/>
        <w:rPr>
          <w:rFonts w:asciiTheme="majorHAnsi" w:hAnsiTheme="majorHAnsi" w:cstheme="majorBidi"/>
        </w:rPr>
      </w:pPr>
    </w:p>
    <w:p w14:paraId="299BCAAC" w14:textId="77777777" w:rsidR="00806C06" w:rsidRDefault="00806C06" w:rsidP="5D761867">
      <w:pPr>
        <w:spacing w:line="240" w:lineRule="auto"/>
        <w:rPr>
          <w:rFonts w:asciiTheme="majorHAnsi" w:hAnsiTheme="majorHAnsi" w:cstheme="majorBidi"/>
        </w:rPr>
      </w:pPr>
    </w:p>
    <w:p w14:paraId="7F664FCF" w14:textId="77777777" w:rsidR="00806C06" w:rsidRDefault="00806C06" w:rsidP="5D761867">
      <w:pPr>
        <w:spacing w:line="240" w:lineRule="auto"/>
        <w:rPr>
          <w:rFonts w:asciiTheme="majorHAnsi" w:hAnsiTheme="majorHAnsi" w:cstheme="majorBidi"/>
        </w:rPr>
      </w:pPr>
    </w:p>
    <w:p w14:paraId="711E0EF3" w14:textId="77777777" w:rsidR="00806C06" w:rsidRDefault="00806C06" w:rsidP="5D761867">
      <w:pPr>
        <w:spacing w:line="240" w:lineRule="auto"/>
        <w:rPr>
          <w:rFonts w:asciiTheme="majorHAnsi" w:hAnsiTheme="majorHAnsi" w:cstheme="majorBidi"/>
        </w:rPr>
      </w:pPr>
    </w:p>
    <w:p w14:paraId="0DF20A76" w14:textId="77777777" w:rsidR="00806C06" w:rsidRDefault="00806C06" w:rsidP="5D761867">
      <w:pPr>
        <w:spacing w:line="240" w:lineRule="auto"/>
        <w:rPr>
          <w:rFonts w:asciiTheme="majorHAnsi" w:hAnsiTheme="majorHAnsi" w:cstheme="majorBidi"/>
        </w:rPr>
      </w:pPr>
    </w:p>
    <w:p w14:paraId="4E371090" w14:textId="77777777" w:rsidR="00806C06" w:rsidRDefault="00806C06" w:rsidP="5D761867">
      <w:pPr>
        <w:spacing w:line="240" w:lineRule="auto"/>
        <w:rPr>
          <w:rFonts w:asciiTheme="majorHAnsi" w:hAnsiTheme="majorHAnsi" w:cstheme="majorBidi"/>
        </w:rPr>
      </w:pPr>
    </w:p>
    <w:p w14:paraId="00B413B6" w14:textId="77777777" w:rsidR="00806C06" w:rsidRDefault="00806C06" w:rsidP="5D761867">
      <w:pPr>
        <w:spacing w:line="240" w:lineRule="auto"/>
        <w:rPr>
          <w:rFonts w:asciiTheme="majorHAnsi" w:hAnsiTheme="majorHAnsi" w:cstheme="majorBidi"/>
        </w:rPr>
      </w:pPr>
    </w:p>
    <w:p w14:paraId="64C2FB24" w14:textId="77777777" w:rsidR="00806C06" w:rsidRDefault="00806C06" w:rsidP="5D761867">
      <w:pPr>
        <w:spacing w:line="240" w:lineRule="auto"/>
        <w:rPr>
          <w:rFonts w:asciiTheme="majorHAnsi" w:hAnsiTheme="majorHAnsi" w:cstheme="majorBidi"/>
        </w:rPr>
      </w:pPr>
    </w:p>
    <w:p w14:paraId="2B0B8FCC" w14:textId="69659F0B" w:rsidR="00A63BA5" w:rsidRDefault="004369DE" w:rsidP="0755F5D5">
      <w:pPr>
        <w:spacing w:line="240" w:lineRule="auto"/>
        <w:rPr>
          <w:rFonts w:asciiTheme="majorHAnsi" w:hAnsiTheme="majorHAnsi" w:cstheme="majorBidi"/>
        </w:rPr>
      </w:pPr>
      <w:r w:rsidRPr="0755F5D5">
        <w:rPr>
          <w:rFonts w:asciiTheme="majorHAnsi" w:hAnsiTheme="majorHAnsi" w:cstheme="majorBidi"/>
          <w:b/>
          <w:bCs/>
        </w:rPr>
        <w:t xml:space="preserve">V hodnotení ODMI za rok 2021 sa štáty s výsledným </w:t>
      </w:r>
      <w:r w:rsidR="00A63BA5" w:rsidRPr="0755F5D5">
        <w:rPr>
          <w:rFonts w:asciiTheme="majorHAnsi" w:hAnsiTheme="majorHAnsi" w:cstheme="majorBidi"/>
          <w:b/>
          <w:bCs/>
        </w:rPr>
        <w:t>skóre</w:t>
      </w:r>
      <w:r w:rsidRPr="0755F5D5">
        <w:rPr>
          <w:rFonts w:asciiTheme="majorHAnsi" w:hAnsiTheme="majorHAnsi" w:cstheme="majorBidi"/>
          <w:b/>
          <w:bCs/>
        </w:rPr>
        <w:t xml:space="preserve"> </w:t>
      </w:r>
      <w:r w:rsidR="00A63BA5" w:rsidRPr="0755F5D5">
        <w:rPr>
          <w:rFonts w:asciiTheme="majorHAnsi" w:hAnsiTheme="majorHAnsi" w:cstheme="majorBidi"/>
          <w:b/>
          <w:bCs/>
        </w:rPr>
        <w:t xml:space="preserve">2082 bodov alebo viac, ktoré by eventuálne SR mohla získať v hodnoteniach ODMI 2022/23, </w:t>
      </w:r>
      <w:r w:rsidRPr="0755F5D5">
        <w:rPr>
          <w:rFonts w:asciiTheme="majorHAnsi" w:hAnsiTheme="majorHAnsi" w:cstheme="majorBidi"/>
          <w:b/>
          <w:bCs/>
        </w:rPr>
        <w:t>umiestnili v</w:t>
      </w:r>
      <w:r w:rsidR="00A63BA5" w:rsidRPr="0755F5D5">
        <w:rPr>
          <w:rFonts w:asciiTheme="majorHAnsi" w:hAnsiTheme="majorHAnsi" w:cstheme="majorBidi"/>
          <w:b/>
          <w:bCs/>
        </w:rPr>
        <w:t> </w:t>
      </w:r>
      <w:r w:rsidRPr="0755F5D5">
        <w:rPr>
          <w:rFonts w:asciiTheme="majorHAnsi" w:hAnsiTheme="majorHAnsi" w:cstheme="majorBidi"/>
          <w:b/>
          <w:bCs/>
        </w:rPr>
        <w:t>s</w:t>
      </w:r>
      <w:r w:rsidR="00A63BA5" w:rsidRPr="0755F5D5">
        <w:rPr>
          <w:rFonts w:asciiTheme="majorHAnsi" w:hAnsiTheme="majorHAnsi" w:cstheme="majorBidi"/>
          <w:b/>
          <w:bCs/>
        </w:rPr>
        <w:t xml:space="preserve">kupine </w:t>
      </w:r>
      <w:proofErr w:type="spellStart"/>
      <w:r w:rsidR="00A63BA5" w:rsidRPr="0755F5D5">
        <w:rPr>
          <w:rFonts w:asciiTheme="majorHAnsi" w:hAnsiTheme="majorHAnsi" w:cstheme="majorBidi"/>
          <w:b/>
          <w:bCs/>
        </w:rPr>
        <w:t>Followers</w:t>
      </w:r>
      <w:proofErr w:type="spellEnd"/>
      <w:r w:rsidR="00A63BA5" w:rsidRPr="0755F5D5">
        <w:rPr>
          <w:rFonts w:asciiTheme="majorHAnsi" w:hAnsiTheme="majorHAnsi" w:cstheme="majorBidi"/>
          <w:b/>
          <w:bCs/>
        </w:rPr>
        <w:t xml:space="preserve">, </w:t>
      </w:r>
      <w:proofErr w:type="spellStart"/>
      <w:r w:rsidR="00A63BA5" w:rsidRPr="0755F5D5">
        <w:rPr>
          <w:rFonts w:asciiTheme="majorHAnsi" w:hAnsiTheme="majorHAnsi" w:cstheme="majorBidi"/>
          <w:b/>
          <w:bCs/>
        </w:rPr>
        <w:t>Fast</w:t>
      </w:r>
      <w:proofErr w:type="spellEnd"/>
      <w:r w:rsidR="00A63BA5" w:rsidRPr="0755F5D5">
        <w:rPr>
          <w:rFonts w:asciiTheme="majorHAnsi" w:hAnsiTheme="majorHAnsi" w:cstheme="majorBidi"/>
          <w:b/>
          <w:bCs/>
        </w:rPr>
        <w:t xml:space="preserve"> – </w:t>
      </w:r>
      <w:proofErr w:type="spellStart"/>
      <w:r w:rsidR="00A63BA5" w:rsidRPr="0755F5D5">
        <w:rPr>
          <w:rFonts w:asciiTheme="majorHAnsi" w:hAnsiTheme="majorHAnsi" w:cstheme="majorBidi"/>
          <w:b/>
          <w:bCs/>
        </w:rPr>
        <w:t>Trackers</w:t>
      </w:r>
      <w:proofErr w:type="spellEnd"/>
      <w:r w:rsidR="00A63BA5" w:rsidRPr="0755F5D5">
        <w:rPr>
          <w:rFonts w:asciiTheme="majorHAnsi" w:hAnsiTheme="majorHAnsi" w:cstheme="majorBidi"/>
          <w:b/>
          <w:bCs/>
        </w:rPr>
        <w:t xml:space="preserve"> a v Trend – </w:t>
      </w:r>
      <w:proofErr w:type="spellStart"/>
      <w:r w:rsidR="00A63BA5" w:rsidRPr="0755F5D5">
        <w:rPr>
          <w:rFonts w:asciiTheme="majorHAnsi" w:hAnsiTheme="majorHAnsi" w:cstheme="majorBidi"/>
          <w:b/>
          <w:bCs/>
        </w:rPr>
        <w:t>Setteroch</w:t>
      </w:r>
      <w:proofErr w:type="spellEnd"/>
      <w:r w:rsidR="00A63BA5" w:rsidRPr="0755F5D5">
        <w:rPr>
          <w:rFonts w:asciiTheme="majorHAnsi" w:hAnsiTheme="majorHAnsi" w:cstheme="majorBidi"/>
          <w:b/>
          <w:bCs/>
        </w:rPr>
        <w:t xml:space="preserve">. </w:t>
      </w:r>
      <w:r w:rsidR="00A63BA5" w:rsidRPr="0755F5D5">
        <w:rPr>
          <w:rFonts w:asciiTheme="majorHAnsi" w:hAnsiTheme="majorHAnsi" w:cstheme="majorBidi"/>
        </w:rPr>
        <w:t xml:space="preserve">Nasledujúca tabuľka zobrazuje štáty s najnižším bodovým skóre v jednotlivých skupinách ODMI (okrem </w:t>
      </w:r>
      <w:proofErr w:type="spellStart"/>
      <w:r w:rsidR="00A63BA5" w:rsidRPr="0755F5D5">
        <w:rPr>
          <w:rFonts w:asciiTheme="majorHAnsi" w:hAnsiTheme="majorHAnsi" w:cstheme="majorBidi"/>
        </w:rPr>
        <w:t>beginners</w:t>
      </w:r>
      <w:proofErr w:type="spellEnd"/>
      <w:r w:rsidR="00A63BA5" w:rsidRPr="0755F5D5">
        <w:rPr>
          <w:rFonts w:asciiTheme="majorHAnsi" w:hAnsiTheme="majorHAnsi" w:cstheme="majorBidi"/>
        </w:rPr>
        <w:t xml:space="preserve">): </w:t>
      </w:r>
    </w:p>
    <w:p w14:paraId="3CE1EEB5" w14:textId="264C020A" w:rsidR="00A63BA5" w:rsidRDefault="00A63BA5" w:rsidP="5D761867">
      <w:pPr>
        <w:spacing w:line="240" w:lineRule="auto"/>
        <w:rPr>
          <w:rFonts w:asciiTheme="majorHAnsi" w:hAnsiTheme="majorHAnsi" w:cstheme="majorBidi"/>
        </w:rPr>
      </w:pPr>
    </w:p>
    <w:tbl>
      <w:tblPr>
        <w:tblStyle w:val="Tabukasmriekou4zvraznenie1"/>
        <w:tblW w:w="0" w:type="auto"/>
        <w:tblLook w:val="04A0" w:firstRow="1" w:lastRow="0" w:firstColumn="1" w:lastColumn="0" w:noHBand="0" w:noVBand="1"/>
      </w:tblPr>
      <w:tblGrid>
        <w:gridCol w:w="3006"/>
        <w:gridCol w:w="3006"/>
        <w:gridCol w:w="3007"/>
      </w:tblGrid>
      <w:tr w:rsidR="00A63BA5" w14:paraId="3C8FD3AF" w14:textId="77777777" w:rsidTr="00A6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20A6FDB4" w14:textId="5E7662CA" w:rsidR="00A63BA5" w:rsidRDefault="00A63BA5" w:rsidP="00A63BA5">
            <w:pPr>
              <w:rPr>
                <w:rFonts w:asciiTheme="majorHAnsi" w:hAnsiTheme="majorHAnsi" w:cstheme="majorBidi"/>
              </w:rPr>
            </w:pPr>
            <w:r>
              <w:rPr>
                <w:rFonts w:asciiTheme="majorHAnsi" w:hAnsiTheme="majorHAnsi" w:cstheme="majorBidi"/>
              </w:rPr>
              <w:t>Skupina ODMI</w:t>
            </w:r>
            <w:r w:rsidR="00806C06">
              <w:rPr>
                <w:rFonts w:asciiTheme="majorHAnsi" w:hAnsiTheme="majorHAnsi" w:cstheme="majorBidi"/>
              </w:rPr>
              <w:t xml:space="preserve"> 2021</w:t>
            </w:r>
          </w:p>
        </w:tc>
        <w:tc>
          <w:tcPr>
            <w:tcW w:w="3006" w:type="dxa"/>
          </w:tcPr>
          <w:p w14:paraId="415F9D0F" w14:textId="4232232D" w:rsidR="00A63BA5" w:rsidRDefault="00A63BA5" w:rsidP="5D7618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rPr>
            </w:pPr>
            <w:r>
              <w:rPr>
                <w:rFonts w:asciiTheme="majorHAnsi" w:hAnsiTheme="majorHAnsi" w:cstheme="majorBidi"/>
              </w:rPr>
              <w:t>Štát</w:t>
            </w:r>
          </w:p>
        </w:tc>
        <w:tc>
          <w:tcPr>
            <w:tcW w:w="3007" w:type="dxa"/>
          </w:tcPr>
          <w:p w14:paraId="0C192AE9" w14:textId="232B0289" w:rsidR="00A63BA5" w:rsidRDefault="00A63BA5" w:rsidP="5D7618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Bidi"/>
              </w:rPr>
            </w:pPr>
            <w:r>
              <w:rPr>
                <w:rFonts w:asciiTheme="majorHAnsi" w:hAnsiTheme="majorHAnsi" w:cstheme="majorBidi"/>
              </w:rPr>
              <w:t xml:space="preserve">Počet bodov </w:t>
            </w:r>
          </w:p>
        </w:tc>
      </w:tr>
      <w:tr w:rsidR="00A63BA5" w14:paraId="240DF9B3" w14:textId="77777777" w:rsidTr="00A6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74B8AC66" w14:textId="20658CF9" w:rsidR="00A63BA5" w:rsidRDefault="00A63BA5" w:rsidP="5D761867">
            <w:pPr>
              <w:rPr>
                <w:rFonts w:asciiTheme="majorHAnsi" w:hAnsiTheme="majorHAnsi" w:cstheme="majorBidi"/>
              </w:rPr>
            </w:pPr>
            <w:proofErr w:type="spellStart"/>
            <w:r>
              <w:rPr>
                <w:rFonts w:asciiTheme="majorHAnsi" w:hAnsiTheme="majorHAnsi" w:cstheme="majorBidi"/>
              </w:rPr>
              <w:t>Followers</w:t>
            </w:r>
            <w:proofErr w:type="spellEnd"/>
          </w:p>
        </w:tc>
        <w:tc>
          <w:tcPr>
            <w:tcW w:w="3006" w:type="dxa"/>
          </w:tcPr>
          <w:p w14:paraId="6BBABE5C" w14:textId="1BB09F78" w:rsidR="00A63BA5" w:rsidRDefault="00A63BA5" w:rsidP="5D7618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rPr>
            </w:pPr>
            <w:r>
              <w:rPr>
                <w:rFonts w:asciiTheme="majorHAnsi" w:hAnsiTheme="majorHAnsi" w:cstheme="majorBidi"/>
              </w:rPr>
              <w:t>Česká republika</w:t>
            </w:r>
          </w:p>
        </w:tc>
        <w:tc>
          <w:tcPr>
            <w:tcW w:w="3007" w:type="dxa"/>
          </w:tcPr>
          <w:p w14:paraId="64EA4A57" w14:textId="77777777" w:rsidR="00A63BA5" w:rsidRDefault="00A63BA5" w:rsidP="00A63BA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1931</w:t>
            </w:r>
          </w:p>
          <w:p w14:paraId="7625D29E" w14:textId="77777777" w:rsidR="00A63BA5" w:rsidRDefault="00A63BA5" w:rsidP="5D7618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rPr>
            </w:pPr>
          </w:p>
        </w:tc>
      </w:tr>
      <w:tr w:rsidR="00A63BA5" w14:paraId="1B7E47F6" w14:textId="77777777" w:rsidTr="00A63BA5">
        <w:tc>
          <w:tcPr>
            <w:cnfStyle w:val="001000000000" w:firstRow="0" w:lastRow="0" w:firstColumn="1" w:lastColumn="0" w:oddVBand="0" w:evenVBand="0" w:oddHBand="0" w:evenHBand="0" w:firstRowFirstColumn="0" w:firstRowLastColumn="0" w:lastRowFirstColumn="0" w:lastRowLastColumn="0"/>
            <w:tcW w:w="3006" w:type="dxa"/>
          </w:tcPr>
          <w:p w14:paraId="47311D12" w14:textId="47DD4AD9" w:rsidR="00A63BA5" w:rsidRPr="00A63BA5" w:rsidRDefault="00A63BA5" w:rsidP="5D761867">
            <w:pPr>
              <w:rPr>
                <w:rFonts w:ascii="Calibri" w:hAnsi="Calibri"/>
                <w:color w:val="000000"/>
              </w:rPr>
            </w:pPr>
            <w:proofErr w:type="spellStart"/>
            <w:r>
              <w:rPr>
                <w:rFonts w:ascii="Calibri" w:hAnsi="Calibri"/>
                <w:color w:val="000000"/>
              </w:rPr>
              <w:t>Fast-tracker</w:t>
            </w:r>
            <w:proofErr w:type="spellEnd"/>
          </w:p>
        </w:tc>
        <w:tc>
          <w:tcPr>
            <w:tcW w:w="3006" w:type="dxa"/>
          </w:tcPr>
          <w:p w14:paraId="42351B99" w14:textId="3F2091B1" w:rsidR="00A63BA5" w:rsidRDefault="00A63BA5" w:rsidP="5D7618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Bidi"/>
              </w:rPr>
            </w:pPr>
            <w:r>
              <w:rPr>
                <w:rFonts w:asciiTheme="majorHAnsi" w:hAnsiTheme="majorHAnsi" w:cstheme="majorBidi"/>
              </w:rPr>
              <w:t>Nemecko</w:t>
            </w:r>
          </w:p>
        </w:tc>
        <w:tc>
          <w:tcPr>
            <w:tcW w:w="3007" w:type="dxa"/>
          </w:tcPr>
          <w:p w14:paraId="0A70912E" w14:textId="37F24EC0" w:rsidR="00A63BA5" w:rsidRPr="00A63BA5" w:rsidRDefault="00A63BA5" w:rsidP="5D76186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2314</w:t>
            </w:r>
          </w:p>
        </w:tc>
      </w:tr>
      <w:tr w:rsidR="00A63BA5" w14:paraId="13803B8B" w14:textId="77777777" w:rsidTr="00A6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69B6F53" w14:textId="2E73D34B" w:rsidR="00A63BA5" w:rsidRDefault="00A63BA5" w:rsidP="5D761867">
            <w:pPr>
              <w:rPr>
                <w:rFonts w:asciiTheme="majorHAnsi" w:hAnsiTheme="majorHAnsi" w:cstheme="majorBidi"/>
              </w:rPr>
            </w:pPr>
            <w:r>
              <w:rPr>
                <w:rFonts w:asciiTheme="majorHAnsi" w:hAnsiTheme="majorHAnsi" w:cstheme="majorBidi"/>
              </w:rPr>
              <w:t>Trend -</w:t>
            </w:r>
            <w:proofErr w:type="spellStart"/>
            <w:r>
              <w:rPr>
                <w:rFonts w:asciiTheme="majorHAnsi" w:hAnsiTheme="majorHAnsi" w:cstheme="majorBidi"/>
              </w:rPr>
              <w:t>setters</w:t>
            </w:r>
            <w:proofErr w:type="spellEnd"/>
          </w:p>
        </w:tc>
        <w:tc>
          <w:tcPr>
            <w:tcW w:w="3006" w:type="dxa"/>
          </w:tcPr>
          <w:p w14:paraId="240A9D85" w14:textId="7D7D759E" w:rsidR="00A63BA5" w:rsidRDefault="00A63BA5" w:rsidP="5D7618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Bidi"/>
              </w:rPr>
            </w:pPr>
            <w:r>
              <w:rPr>
                <w:rFonts w:asciiTheme="majorHAnsi" w:hAnsiTheme="majorHAnsi" w:cstheme="majorBidi"/>
              </w:rPr>
              <w:t>Ukrajina</w:t>
            </w:r>
          </w:p>
        </w:tc>
        <w:tc>
          <w:tcPr>
            <w:tcW w:w="3007" w:type="dxa"/>
          </w:tcPr>
          <w:p w14:paraId="4649AD0A" w14:textId="5598EA6B" w:rsidR="00A63BA5" w:rsidRPr="00A63BA5" w:rsidRDefault="00A63BA5" w:rsidP="5D76186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2447</w:t>
            </w:r>
          </w:p>
        </w:tc>
      </w:tr>
    </w:tbl>
    <w:p w14:paraId="3B92F50C" w14:textId="694F9283" w:rsidR="004369DE" w:rsidRDefault="004369DE" w:rsidP="0755F5D5">
      <w:pPr>
        <w:spacing w:line="240" w:lineRule="auto"/>
        <w:rPr>
          <w:rFonts w:asciiTheme="majorHAnsi" w:hAnsiTheme="majorHAnsi" w:cstheme="majorBidi"/>
        </w:rPr>
      </w:pPr>
    </w:p>
    <w:p w14:paraId="1567E4B7" w14:textId="54FD7F48" w:rsidR="00B81411" w:rsidRDefault="00B81411" w:rsidP="5D761867">
      <w:pPr>
        <w:spacing w:line="240" w:lineRule="auto"/>
        <w:rPr>
          <w:rFonts w:asciiTheme="majorHAnsi" w:hAnsiTheme="majorHAnsi" w:cstheme="majorBidi"/>
        </w:rPr>
      </w:pPr>
      <w:r>
        <w:rPr>
          <w:rFonts w:asciiTheme="majorHAnsi" w:hAnsiTheme="majorHAnsi" w:cstheme="majorBidi"/>
        </w:rPr>
        <w:t xml:space="preserve">Najviac opatrení </w:t>
      </w:r>
      <w:r w:rsidR="00A63BA5">
        <w:rPr>
          <w:rFonts w:asciiTheme="majorHAnsi" w:hAnsiTheme="majorHAnsi" w:cstheme="majorBidi"/>
        </w:rPr>
        <w:t xml:space="preserve">navrhujeme </w:t>
      </w:r>
      <w:r>
        <w:rPr>
          <w:rFonts w:asciiTheme="majorHAnsi" w:hAnsiTheme="majorHAnsi" w:cstheme="majorBidi"/>
        </w:rPr>
        <w:t xml:space="preserve">v oblasti </w:t>
      </w:r>
      <w:r w:rsidR="00804A39">
        <w:rPr>
          <w:rFonts w:asciiTheme="majorHAnsi" w:hAnsiTheme="majorHAnsi" w:cstheme="majorBidi"/>
        </w:rPr>
        <w:t>Portálu (14</w:t>
      </w:r>
      <w:r>
        <w:rPr>
          <w:rFonts w:asciiTheme="majorHAnsi" w:hAnsiTheme="majorHAnsi" w:cstheme="majorBidi"/>
        </w:rPr>
        <w:t xml:space="preserve">), pričom najväčší počet bodov nám môže priniesť realizácia opatrení v oblasti Dopadu. V prípade, ak by sa SR podarilo implementovať záväzky, v tejto dimenzii by si mohla polepšiť až o 440 bodov. Graf nižšie ilustruje </w:t>
      </w:r>
      <w:r w:rsidR="00D124F5">
        <w:rPr>
          <w:rFonts w:asciiTheme="majorHAnsi" w:hAnsiTheme="majorHAnsi" w:cstheme="majorBidi"/>
        </w:rPr>
        <w:t>počet bodov podľa posledného hodnotenia v roku 2021 v</w:t>
      </w:r>
      <w:r w:rsidR="00804A39">
        <w:rPr>
          <w:rFonts w:asciiTheme="majorHAnsi" w:hAnsiTheme="majorHAnsi" w:cstheme="majorBidi"/>
        </w:rPr>
        <w:t> </w:t>
      </w:r>
      <w:r>
        <w:rPr>
          <w:rFonts w:asciiTheme="majorHAnsi" w:hAnsiTheme="majorHAnsi" w:cstheme="majorBidi"/>
        </w:rPr>
        <w:t>jednotl</w:t>
      </w:r>
      <w:r w:rsidR="00804A39">
        <w:rPr>
          <w:rFonts w:asciiTheme="majorHAnsi" w:hAnsiTheme="majorHAnsi" w:cstheme="majorBidi"/>
        </w:rPr>
        <w:t xml:space="preserve">ivých oblastiach a potenciálny počet bodov, ktoré môžu </w:t>
      </w:r>
      <w:r w:rsidR="00D124F5">
        <w:rPr>
          <w:rFonts w:asciiTheme="majorHAnsi" w:hAnsiTheme="majorHAnsi" w:cstheme="majorBidi"/>
        </w:rPr>
        <w:t xml:space="preserve">opatrenia AP </w:t>
      </w:r>
      <w:r w:rsidR="00804A39">
        <w:rPr>
          <w:rFonts w:asciiTheme="majorHAnsi" w:hAnsiTheme="majorHAnsi" w:cstheme="majorBidi"/>
        </w:rPr>
        <w:t xml:space="preserve">priniesť: </w:t>
      </w:r>
    </w:p>
    <w:p w14:paraId="5906826D" w14:textId="37A72CD8" w:rsidR="5D761867" w:rsidRDefault="5D761867" w:rsidP="5D761867">
      <w:pPr>
        <w:spacing w:line="240" w:lineRule="auto"/>
        <w:rPr>
          <w:rFonts w:asciiTheme="majorHAnsi" w:hAnsiTheme="majorHAnsi" w:cstheme="majorBidi"/>
        </w:rPr>
      </w:pPr>
    </w:p>
    <w:p w14:paraId="328E2EE4" w14:textId="1C08CC3E" w:rsidR="5D761867" w:rsidRDefault="00D124F5" w:rsidP="006D7E98">
      <w:pPr>
        <w:spacing w:line="240" w:lineRule="auto"/>
        <w:jc w:val="center"/>
      </w:pPr>
      <w:r>
        <w:rPr>
          <w:noProof/>
        </w:rPr>
        <w:drawing>
          <wp:inline distT="0" distB="0" distL="0" distR="0" wp14:anchorId="262243E5" wp14:editId="0B9373B9">
            <wp:extent cx="4622800" cy="2851150"/>
            <wp:effectExtent l="0" t="0" r="6350" b="6350"/>
            <wp:docPr id="16" name="Graf 16">
              <a:extLst xmlns:a="http://schemas.openxmlformats.org/drawingml/2006/main">
                <a:ext uri="{FF2B5EF4-FFF2-40B4-BE49-F238E27FC236}">
                  <a16:creationId xmlns:a16="http://schemas.microsoft.com/office/drawing/2014/main" id="{A776C0C6-8266-1A7E-5680-4A8F74313A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C8915D5" w14:textId="77777777" w:rsidR="00A139DD" w:rsidRDefault="00A139DD" w:rsidP="5D761867">
      <w:pPr>
        <w:spacing w:line="240" w:lineRule="auto"/>
      </w:pPr>
    </w:p>
    <w:p w14:paraId="5CFB5D5D" w14:textId="66BC01C0" w:rsidR="00804A39" w:rsidRPr="00804A39" w:rsidRDefault="6C293BF1" w:rsidP="0755F5D5">
      <w:pPr>
        <w:spacing w:line="240" w:lineRule="auto"/>
        <w:rPr>
          <w:rFonts w:asciiTheme="majorHAnsi" w:hAnsiTheme="majorHAnsi" w:cstheme="majorBidi"/>
        </w:rPr>
      </w:pPr>
      <w:r w:rsidRPr="0755F5D5">
        <w:rPr>
          <w:rFonts w:asciiTheme="majorHAnsi" w:hAnsiTheme="majorHAnsi" w:cstheme="majorBidi"/>
          <w:b/>
          <w:bCs/>
        </w:rPr>
        <w:t>Ak by SR realizovala navrhované opatrenia, v ODMI pre roky 2022/23 pri nezmenenej metodike by mohla atakovať priemery EÚ27 za rok 2021 v jednotlivých dimenziách a v sumárnom hodnotení.</w:t>
      </w:r>
      <w:r w:rsidRPr="0755F5D5">
        <w:rPr>
          <w:rFonts w:asciiTheme="majorHAnsi" w:hAnsiTheme="majorHAnsi" w:cstheme="majorBidi"/>
        </w:rPr>
        <w:t xml:space="preserve"> V rámci dimenzií Dopad, Politika, Kvalita OD by SR dosiahla priemer EÚ27 za rok 2021. Tesne pod priemerom by zostala v dimenzii Portál a v celkovom skóre. </w:t>
      </w:r>
    </w:p>
    <w:p w14:paraId="5383183E" w14:textId="16AF434D" w:rsidR="00A139DD" w:rsidRDefault="00A139DD" w:rsidP="5D761867">
      <w:pPr>
        <w:spacing w:line="240" w:lineRule="auto"/>
      </w:pPr>
    </w:p>
    <w:tbl>
      <w:tblPr>
        <w:tblStyle w:val="Tabukasmriekou4zvraznenie1"/>
        <w:tblW w:w="5000" w:type="pct"/>
        <w:tblLook w:val="04A0" w:firstRow="1" w:lastRow="0" w:firstColumn="1" w:lastColumn="0" w:noHBand="0" w:noVBand="1"/>
      </w:tblPr>
      <w:tblGrid>
        <w:gridCol w:w="1693"/>
        <w:gridCol w:w="1840"/>
        <w:gridCol w:w="3406"/>
        <w:gridCol w:w="2080"/>
      </w:tblGrid>
      <w:tr w:rsidR="00A139DD" w:rsidRPr="00A139DD" w14:paraId="283DCFD2" w14:textId="77777777" w:rsidTr="0755F5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9" w:type="pct"/>
            <w:hideMark/>
          </w:tcPr>
          <w:p w14:paraId="036C81ED" w14:textId="77777777" w:rsidR="00A139DD" w:rsidRPr="00A139DD" w:rsidRDefault="00A139DD" w:rsidP="00A139DD">
            <w:pPr>
              <w:rPr>
                <w:rFonts w:ascii="Calibri" w:eastAsia="Times New Roman" w:hAnsi="Calibri" w:cs="Times New Roman"/>
                <w:sz w:val="16"/>
                <w:szCs w:val="16"/>
                <w:lang w:val="sk-SK"/>
              </w:rPr>
            </w:pPr>
            <w:r w:rsidRPr="00A139DD">
              <w:rPr>
                <w:rFonts w:ascii="Calibri" w:eastAsia="Times New Roman" w:hAnsi="Calibri" w:cs="Times New Roman"/>
                <w:sz w:val="16"/>
                <w:szCs w:val="16"/>
                <w:lang w:val="sk-SK"/>
              </w:rPr>
              <w:t xml:space="preserve">Oblasť opatrení </w:t>
            </w:r>
          </w:p>
        </w:tc>
        <w:tc>
          <w:tcPr>
            <w:tcW w:w="1020" w:type="pct"/>
            <w:noWrap/>
            <w:hideMark/>
          </w:tcPr>
          <w:p w14:paraId="74C11698" w14:textId="575F46C4" w:rsidR="00A139DD" w:rsidRPr="00A139DD" w:rsidRDefault="00206A4F" w:rsidP="00A139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6"/>
                <w:szCs w:val="16"/>
                <w:lang w:val="sk-SK"/>
              </w:rPr>
            </w:pPr>
            <w:r w:rsidRPr="00206A4F">
              <w:rPr>
                <w:rFonts w:ascii="Calibri" w:eastAsia="Times New Roman" w:hAnsi="Calibri" w:cs="Times New Roman"/>
                <w:bCs w:val="0"/>
                <w:sz w:val="16"/>
                <w:szCs w:val="16"/>
                <w:lang w:val="sk-SK"/>
              </w:rPr>
              <w:t>Skóre SR 2021</w:t>
            </w:r>
          </w:p>
        </w:tc>
        <w:tc>
          <w:tcPr>
            <w:tcW w:w="1888" w:type="pct"/>
            <w:noWrap/>
            <w:hideMark/>
          </w:tcPr>
          <w:p w14:paraId="2E8CB995" w14:textId="31B4206B" w:rsidR="00A139DD" w:rsidRPr="00A139DD" w:rsidRDefault="00206A4F" w:rsidP="00A139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6"/>
                <w:szCs w:val="16"/>
                <w:lang w:val="sk-SK"/>
              </w:rPr>
            </w:pPr>
            <w:r w:rsidRPr="00206A4F">
              <w:rPr>
                <w:rFonts w:ascii="Calibri" w:eastAsia="Times New Roman" w:hAnsi="Calibri" w:cs="Times New Roman"/>
                <w:bCs w:val="0"/>
                <w:sz w:val="16"/>
                <w:szCs w:val="16"/>
                <w:lang w:val="sk-SK"/>
              </w:rPr>
              <w:t xml:space="preserve">Potenciálne skóre SR 2022/23 </w:t>
            </w:r>
          </w:p>
        </w:tc>
        <w:tc>
          <w:tcPr>
            <w:tcW w:w="1153" w:type="pct"/>
            <w:noWrap/>
            <w:hideMark/>
          </w:tcPr>
          <w:p w14:paraId="67B8666A" w14:textId="77777777" w:rsidR="00A139DD" w:rsidRPr="00A139DD" w:rsidRDefault="00A139DD" w:rsidP="00A139D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6"/>
                <w:szCs w:val="16"/>
                <w:lang w:val="sk-SK"/>
              </w:rPr>
            </w:pPr>
            <w:r w:rsidRPr="00A139DD">
              <w:rPr>
                <w:rFonts w:ascii="Calibri" w:eastAsia="Times New Roman" w:hAnsi="Calibri" w:cs="Times New Roman"/>
                <w:sz w:val="16"/>
                <w:szCs w:val="16"/>
                <w:lang w:val="sk-SK"/>
              </w:rPr>
              <w:t xml:space="preserve"> EU27 priemer 2021 </w:t>
            </w:r>
          </w:p>
        </w:tc>
      </w:tr>
      <w:tr w:rsidR="00A139DD" w:rsidRPr="00A139DD" w14:paraId="45D0B992" w14:textId="77777777" w:rsidTr="0755F5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9" w:type="pct"/>
            <w:noWrap/>
            <w:hideMark/>
          </w:tcPr>
          <w:p w14:paraId="665A6090" w14:textId="77777777" w:rsidR="00A139DD" w:rsidRPr="00A139DD" w:rsidRDefault="00A139DD" w:rsidP="00A139DD">
            <w:pPr>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Dopad</w:t>
            </w:r>
          </w:p>
        </w:tc>
        <w:tc>
          <w:tcPr>
            <w:tcW w:w="1020" w:type="pct"/>
            <w:noWrap/>
            <w:hideMark/>
          </w:tcPr>
          <w:p w14:paraId="343753C6" w14:textId="77777777" w:rsidR="00A139DD" w:rsidRPr="00A139DD" w:rsidRDefault="00A139D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13%</w:t>
            </w:r>
          </w:p>
        </w:tc>
        <w:tc>
          <w:tcPr>
            <w:tcW w:w="1888" w:type="pct"/>
            <w:noWrap/>
            <w:hideMark/>
          </w:tcPr>
          <w:p w14:paraId="49959624" w14:textId="77777777" w:rsidR="00A139DD" w:rsidRPr="00A139DD" w:rsidRDefault="00A139D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88%</w:t>
            </w:r>
          </w:p>
        </w:tc>
        <w:tc>
          <w:tcPr>
            <w:tcW w:w="1153" w:type="pct"/>
            <w:noWrap/>
            <w:hideMark/>
          </w:tcPr>
          <w:p w14:paraId="0AADBA4C" w14:textId="77777777" w:rsidR="00A139DD" w:rsidRPr="00A139DD" w:rsidRDefault="00A139D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78%</w:t>
            </w:r>
          </w:p>
        </w:tc>
      </w:tr>
      <w:tr w:rsidR="00A139DD" w:rsidRPr="00A139DD" w14:paraId="64D08FAD" w14:textId="77777777" w:rsidTr="0755F5D5">
        <w:trPr>
          <w:trHeight w:val="315"/>
        </w:trPr>
        <w:tc>
          <w:tcPr>
            <w:cnfStyle w:val="001000000000" w:firstRow="0" w:lastRow="0" w:firstColumn="1" w:lastColumn="0" w:oddVBand="0" w:evenVBand="0" w:oddHBand="0" w:evenHBand="0" w:firstRowFirstColumn="0" w:firstRowLastColumn="0" w:lastRowFirstColumn="0" w:lastRowLastColumn="0"/>
            <w:tcW w:w="939" w:type="pct"/>
            <w:noWrap/>
            <w:hideMark/>
          </w:tcPr>
          <w:p w14:paraId="736BE636" w14:textId="77777777" w:rsidR="00A139DD" w:rsidRPr="00A139DD" w:rsidRDefault="00A139DD" w:rsidP="00A139DD">
            <w:pPr>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Portál</w:t>
            </w:r>
          </w:p>
        </w:tc>
        <w:tc>
          <w:tcPr>
            <w:tcW w:w="1020" w:type="pct"/>
            <w:noWrap/>
            <w:hideMark/>
          </w:tcPr>
          <w:p w14:paraId="0D6B8D19" w14:textId="77777777" w:rsidR="00A139DD" w:rsidRPr="00A139DD" w:rsidRDefault="00A139D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53%</w:t>
            </w:r>
          </w:p>
        </w:tc>
        <w:tc>
          <w:tcPr>
            <w:tcW w:w="1888" w:type="pct"/>
            <w:shd w:val="clear" w:color="auto" w:fill="FFEEB7"/>
            <w:noWrap/>
            <w:hideMark/>
          </w:tcPr>
          <w:p w14:paraId="7210A5B6" w14:textId="1C5F3085" w:rsidR="00A139DD" w:rsidRPr="00DE56D0" w:rsidRDefault="0018640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6"/>
                <w:szCs w:val="16"/>
                <w:lang w:val="sk-SK"/>
              </w:rPr>
            </w:pPr>
            <w:r>
              <w:rPr>
                <w:rFonts w:ascii="Calibri" w:eastAsia="Times New Roman" w:hAnsi="Calibri" w:cs="Times New Roman"/>
                <w:sz w:val="16"/>
                <w:szCs w:val="16"/>
                <w:lang w:val="sk-SK"/>
              </w:rPr>
              <w:t>77</w:t>
            </w:r>
            <w:r w:rsidR="00A139DD" w:rsidRPr="00DE56D0">
              <w:rPr>
                <w:rFonts w:ascii="Calibri" w:eastAsia="Times New Roman" w:hAnsi="Calibri" w:cs="Times New Roman"/>
                <w:sz w:val="16"/>
                <w:szCs w:val="16"/>
                <w:lang w:val="sk-SK"/>
              </w:rPr>
              <w:t>%</w:t>
            </w:r>
          </w:p>
        </w:tc>
        <w:tc>
          <w:tcPr>
            <w:tcW w:w="1153" w:type="pct"/>
            <w:shd w:val="clear" w:color="auto" w:fill="FFEEB7"/>
            <w:noWrap/>
            <w:hideMark/>
          </w:tcPr>
          <w:p w14:paraId="03B228B6" w14:textId="77777777" w:rsidR="00A139DD" w:rsidRPr="00DE56D0" w:rsidRDefault="00A139D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6"/>
                <w:szCs w:val="16"/>
                <w:lang w:val="sk-SK"/>
              </w:rPr>
            </w:pPr>
            <w:r w:rsidRPr="00DE56D0">
              <w:rPr>
                <w:rFonts w:ascii="Calibri" w:eastAsia="Times New Roman" w:hAnsi="Calibri" w:cs="Times New Roman"/>
                <w:sz w:val="16"/>
                <w:szCs w:val="16"/>
                <w:lang w:val="sk-SK"/>
              </w:rPr>
              <w:t>83%</w:t>
            </w:r>
          </w:p>
        </w:tc>
      </w:tr>
      <w:tr w:rsidR="00A139DD" w:rsidRPr="00A139DD" w14:paraId="29F8B123" w14:textId="77777777" w:rsidTr="0755F5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9" w:type="pct"/>
            <w:noWrap/>
            <w:hideMark/>
          </w:tcPr>
          <w:p w14:paraId="3024DD94" w14:textId="77777777" w:rsidR="00A139DD" w:rsidRPr="00A139DD" w:rsidRDefault="00A139DD" w:rsidP="00A139DD">
            <w:pPr>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Politika</w:t>
            </w:r>
          </w:p>
        </w:tc>
        <w:tc>
          <w:tcPr>
            <w:tcW w:w="1020" w:type="pct"/>
            <w:noWrap/>
            <w:hideMark/>
          </w:tcPr>
          <w:p w14:paraId="115548AA" w14:textId="77777777" w:rsidR="00A139DD" w:rsidRPr="00A139DD" w:rsidRDefault="00A139D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60%</w:t>
            </w:r>
          </w:p>
        </w:tc>
        <w:tc>
          <w:tcPr>
            <w:tcW w:w="1888" w:type="pct"/>
            <w:noWrap/>
            <w:hideMark/>
          </w:tcPr>
          <w:p w14:paraId="0FD169B1" w14:textId="0AD5317E" w:rsidR="00A139DD" w:rsidRPr="00A139DD" w:rsidRDefault="0018640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Pr>
                <w:rFonts w:ascii="Calibri" w:eastAsia="Times New Roman" w:hAnsi="Calibri" w:cs="Times New Roman"/>
                <w:color w:val="000000"/>
                <w:sz w:val="16"/>
                <w:szCs w:val="16"/>
                <w:lang w:val="sk-SK"/>
              </w:rPr>
              <w:t>84</w:t>
            </w:r>
            <w:r w:rsidR="00A139DD" w:rsidRPr="00A139DD">
              <w:rPr>
                <w:rFonts w:ascii="Calibri" w:eastAsia="Times New Roman" w:hAnsi="Calibri" w:cs="Times New Roman"/>
                <w:color w:val="000000"/>
                <w:sz w:val="16"/>
                <w:szCs w:val="16"/>
                <w:lang w:val="sk-SK"/>
              </w:rPr>
              <w:t>%</w:t>
            </w:r>
          </w:p>
        </w:tc>
        <w:tc>
          <w:tcPr>
            <w:tcW w:w="1153" w:type="pct"/>
            <w:noWrap/>
            <w:hideMark/>
          </w:tcPr>
          <w:p w14:paraId="6FD06D29" w14:textId="77777777" w:rsidR="00A139DD" w:rsidRPr="00A139DD" w:rsidRDefault="00A139D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81%</w:t>
            </w:r>
          </w:p>
        </w:tc>
      </w:tr>
      <w:tr w:rsidR="00A139DD" w:rsidRPr="00A139DD" w14:paraId="1262C613" w14:textId="77777777" w:rsidTr="0755F5D5">
        <w:trPr>
          <w:trHeight w:val="300"/>
        </w:trPr>
        <w:tc>
          <w:tcPr>
            <w:cnfStyle w:val="001000000000" w:firstRow="0" w:lastRow="0" w:firstColumn="1" w:lastColumn="0" w:oddVBand="0" w:evenVBand="0" w:oddHBand="0" w:evenHBand="0" w:firstRowFirstColumn="0" w:firstRowLastColumn="0" w:lastRowFirstColumn="0" w:lastRowLastColumn="0"/>
            <w:tcW w:w="939" w:type="pct"/>
            <w:noWrap/>
            <w:hideMark/>
          </w:tcPr>
          <w:p w14:paraId="44B04D47" w14:textId="77777777" w:rsidR="00A139DD" w:rsidRPr="00A139DD" w:rsidRDefault="00A139DD" w:rsidP="00A139DD">
            <w:pPr>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Kvalita OD</w:t>
            </w:r>
          </w:p>
        </w:tc>
        <w:tc>
          <w:tcPr>
            <w:tcW w:w="1020" w:type="pct"/>
            <w:noWrap/>
            <w:hideMark/>
          </w:tcPr>
          <w:p w14:paraId="3A917429" w14:textId="77777777" w:rsidR="00A139DD" w:rsidRPr="00A139DD" w:rsidRDefault="00A139D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70%</w:t>
            </w:r>
          </w:p>
        </w:tc>
        <w:tc>
          <w:tcPr>
            <w:tcW w:w="1888" w:type="pct"/>
            <w:noWrap/>
            <w:hideMark/>
          </w:tcPr>
          <w:p w14:paraId="79221ACA" w14:textId="2FD853B7" w:rsidR="00A139DD" w:rsidRPr="00A139DD" w:rsidRDefault="0018640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sk-SK"/>
              </w:rPr>
            </w:pPr>
            <w:r>
              <w:rPr>
                <w:rFonts w:ascii="Calibri" w:eastAsia="Times New Roman" w:hAnsi="Calibri" w:cs="Times New Roman"/>
                <w:color w:val="000000"/>
                <w:sz w:val="16"/>
                <w:szCs w:val="16"/>
                <w:lang w:val="sk-SK"/>
              </w:rPr>
              <w:t>8</w:t>
            </w:r>
            <w:r w:rsidRPr="00A139DD">
              <w:rPr>
                <w:rFonts w:ascii="Calibri" w:eastAsia="Times New Roman" w:hAnsi="Calibri" w:cs="Times New Roman"/>
                <w:color w:val="000000"/>
                <w:sz w:val="16"/>
                <w:szCs w:val="16"/>
                <w:lang w:val="sk-SK"/>
              </w:rPr>
              <w:t>8</w:t>
            </w:r>
            <w:r w:rsidR="00A139DD" w:rsidRPr="00A139DD">
              <w:rPr>
                <w:rFonts w:ascii="Calibri" w:eastAsia="Times New Roman" w:hAnsi="Calibri" w:cs="Times New Roman"/>
                <w:color w:val="000000"/>
                <w:sz w:val="16"/>
                <w:szCs w:val="16"/>
                <w:lang w:val="sk-SK"/>
              </w:rPr>
              <w:t>%</w:t>
            </w:r>
          </w:p>
        </w:tc>
        <w:tc>
          <w:tcPr>
            <w:tcW w:w="1153" w:type="pct"/>
            <w:noWrap/>
            <w:hideMark/>
          </w:tcPr>
          <w:p w14:paraId="2C6AA5AE" w14:textId="77777777" w:rsidR="00A139DD" w:rsidRPr="00A139DD" w:rsidRDefault="00A139DD" w:rsidP="00A139D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sk-SK"/>
              </w:rPr>
            </w:pPr>
            <w:r w:rsidRPr="00A139DD">
              <w:rPr>
                <w:rFonts w:ascii="Calibri" w:eastAsia="Times New Roman" w:hAnsi="Calibri" w:cs="Times New Roman"/>
                <w:color w:val="000000"/>
                <w:sz w:val="16"/>
                <w:szCs w:val="16"/>
                <w:lang w:val="sk-SK"/>
              </w:rPr>
              <w:t>77%</w:t>
            </w:r>
          </w:p>
        </w:tc>
      </w:tr>
      <w:tr w:rsidR="00206A4F" w:rsidRPr="00A139DD" w14:paraId="26377244" w14:textId="77777777" w:rsidTr="0755F5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9" w:type="pct"/>
            <w:shd w:val="clear" w:color="auto" w:fill="D9D9D9" w:themeFill="background1" w:themeFillShade="D9"/>
            <w:noWrap/>
          </w:tcPr>
          <w:p w14:paraId="272F05B6" w14:textId="79FF73D0" w:rsidR="00206A4F" w:rsidRPr="00A139DD" w:rsidRDefault="00206A4F" w:rsidP="00A139DD">
            <w:pPr>
              <w:rPr>
                <w:rFonts w:ascii="Calibri" w:eastAsia="Times New Roman" w:hAnsi="Calibri" w:cs="Times New Roman"/>
                <w:color w:val="000000"/>
                <w:sz w:val="16"/>
                <w:szCs w:val="16"/>
                <w:lang w:val="sk-SK"/>
              </w:rPr>
            </w:pPr>
            <w:r>
              <w:rPr>
                <w:rFonts w:ascii="Calibri" w:eastAsia="Times New Roman" w:hAnsi="Calibri" w:cs="Times New Roman"/>
                <w:color w:val="000000"/>
                <w:sz w:val="16"/>
                <w:szCs w:val="16"/>
                <w:lang w:val="sk-SK"/>
              </w:rPr>
              <w:t>Celkom</w:t>
            </w:r>
          </w:p>
        </w:tc>
        <w:tc>
          <w:tcPr>
            <w:tcW w:w="1020" w:type="pct"/>
            <w:shd w:val="clear" w:color="auto" w:fill="D9D9D9" w:themeFill="background1" w:themeFillShade="D9"/>
            <w:noWrap/>
          </w:tcPr>
          <w:p w14:paraId="51FAE2DE" w14:textId="2F9FECDB" w:rsidR="00206A4F" w:rsidRPr="00206A4F" w:rsidRDefault="00206A4F"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val="sk-SK"/>
              </w:rPr>
            </w:pPr>
            <w:r w:rsidRPr="00206A4F">
              <w:rPr>
                <w:rFonts w:ascii="Calibri" w:eastAsia="Times New Roman" w:hAnsi="Calibri" w:cs="Times New Roman"/>
                <w:b/>
                <w:color w:val="000000"/>
                <w:sz w:val="16"/>
                <w:szCs w:val="16"/>
                <w:lang w:val="sk-SK"/>
              </w:rPr>
              <w:t>50%</w:t>
            </w:r>
          </w:p>
        </w:tc>
        <w:tc>
          <w:tcPr>
            <w:tcW w:w="1888" w:type="pct"/>
            <w:shd w:val="clear" w:color="auto" w:fill="FFEEB7"/>
            <w:noWrap/>
          </w:tcPr>
          <w:p w14:paraId="20DE50FE" w14:textId="19105C04" w:rsidR="00206A4F" w:rsidRPr="00206A4F" w:rsidRDefault="0018640D"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val="sk-SK"/>
              </w:rPr>
            </w:pPr>
            <w:r>
              <w:rPr>
                <w:rFonts w:ascii="Calibri" w:eastAsia="Times New Roman" w:hAnsi="Calibri" w:cs="Times New Roman"/>
                <w:b/>
                <w:color w:val="000000"/>
                <w:sz w:val="16"/>
                <w:szCs w:val="16"/>
                <w:lang w:val="sk-SK"/>
              </w:rPr>
              <w:t>84</w:t>
            </w:r>
            <w:r w:rsidR="00206A4F" w:rsidRPr="00206A4F">
              <w:rPr>
                <w:rFonts w:ascii="Calibri" w:eastAsia="Times New Roman" w:hAnsi="Calibri" w:cs="Times New Roman"/>
                <w:b/>
                <w:color w:val="000000"/>
                <w:sz w:val="16"/>
                <w:szCs w:val="16"/>
                <w:lang w:val="sk-SK"/>
              </w:rPr>
              <w:t>%</w:t>
            </w:r>
          </w:p>
        </w:tc>
        <w:tc>
          <w:tcPr>
            <w:tcW w:w="1153" w:type="pct"/>
            <w:shd w:val="clear" w:color="auto" w:fill="FFEEB7"/>
            <w:noWrap/>
          </w:tcPr>
          <w:p w14:paraId="0BD5DACC" w14:textId="5291D642" w:rsidR="00206A4F" w:rsidRPr="00206A4F" w:rsidRDefault="00206A4F" w:rsidP="00A139D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16"/>
                <w:szCs w:val="16"/>
                <w:lang w:val="sk-SK"/>
              </w:rPr>
            </w:pPr>
            <w:r w:rsidRPr="00206A4F">
              <w:rPr>
                <w:rFonts w:ascii="Calibri" w:eastAsia="Times New Roman" w:hAnsi="Calibri" w:cs="Times New Roman"/>
                <w:b/>
                <w:color w:val="000000"/>
                <w:sz w:val="16"/>
                <w:szCs w:val="16"/>
                <w:lang w:val="sk-SK"/>
              </w:rPr>
              <w:t>81%</w:t>
            </w:r>
          </w:p>
        </w:tc>
      </w:tr>
    </w:tbl>
    <w:p w14:paraId="5CB5A1E6" w14:textId="77777777" w:rsidR="00A139DD" w:rsidRDefault="00A139DD" w:rsidP="5D761867">
      <w:pPr>
        <w:spacing w:line="240" w:lineRule="auto"/>
      </w:pPr>
    </w:p>
    <w:p w14:paraId="467F969C" w14:textId="4E8FBF4A" w:rsidR="004369DE" w:rsidRDefault="004369DE" w:rsidP="00CA1E95">
      <w:pPr>
        <w:rPr>
          <w:rFonts w:asciiTheme="majorHAnsi" w:hAnsiTheme="majorHAnsi" w:cstheme="majorHAnsi"/>
        </w:rPr>
      </w:pPr>
    </w:p>
    <w:p w14:paraId="34EBF828" w14:textId="0C39403B" w:rsidR="004369DE" w:rsidRDefault="3F297B69" w:rsidP="006D7E98">
      <w:pPr>
        <w:pStyle w:val="Nadpis1"/>
        <w:rPr>
          <w:rFonts w:asciiTheme="majorHAnsi" w:hAnsiTheme="majorHAnsi" w:cstheme="majorBidi"/>
        </w:rPr>
      </w:pPr>
      <w:bookmarkStart w:id="22" w:name="_Toc121386004"/>
      <w:r w:rsidRPr="0634847F">
        <w:rPr>
          <w:rFonts w:asciiTheme="majorHAnsi" w:hAnsiTheme="majorHAnsi" w:cstheme="majorBidi"/>
        </w:rPr>
        <w:t>Riziká</w:t>
      </w:r>
      <w:bookmarkEnd w:id="22"/>
    </w:p>
    <w:p w14:paraId="4B1AF61A" w14:textId="0E2F7708" w:rsidR="00804A39" w:rsidRPr="0002546D" w:rsidRDefault="534EE784" w:rsidP="0002546D">
      <w:pPr>
        <w:rPr>
          <w:rFonts w:asciiTheme="majorHAnsi" w:hAnsiTheme="majorHAnsi" w:cstheme="majorBidi"/>
          <w:b/>
          <w:bCs/>
        </w:rPr>
      </w:pPr>
      <w:r w:rsidRPr="0002546D">
        <w:rPr>
          <w:rFonts w:asciiTheme="majorHAnsi" w:hAnsiTheme="majorHAnsi" w:cstheme="majorBidi"/>
          <w:b/>
          <w:bCs/>
        </w:rPr>
        <w:t>Nezrealizovanie projektu OD 2.0</w:t>
      </w:r>
    </w:p>
    <w:p w14:paraId="3F911236" w14:textId="23A6B256" w:rsidR="534EE784" w:rsidRDefault="534EE784" w:rsidP="006D7E98">
      <w:pPr>
        <w:pStyle w:val="Odsekzoznamu"/>
        <w:numPr>
          <w:ilvl w:val="0"/>
          <w:numId w:val="1"/>
        </w:numPr>
        <w:rPr>
          <w:rFonts w:asciiTheme="majorHAnsi" w:hAnsiTheme="majorHAnsi" w:cstheme="majorBidi"/>
        </w:rPr>
      </w:pPr>
      <w:r w:rsidRPr="0634847F">
        <w:rPr>
          <w:rFonts w:asciiTheme="majorHAnsi" w:hAnsiTheme="majorHAnsi" w:cstheme="majorBidi"/>
        </w:rPr>
        <w:t>Projekt OD 2.0 zabezpečí vytvorenie portálu otvorených dát s funkcionalitami, ktoré zodpovedajú súčasným štandardom</w:t>
      </w:r>
      <w:r w:rsidR="0BA3AF37" w:rsidRPr="0634847F">
        <w:rPr>
          <w:rFonts w:asciiTheme="majorHAnsi" w:hAnsiTheme="majorHAnsi" w:cstheme="majorBidi"/>
        </w:rPr>
        <w:t xml:space="preserve"> a sú vyžadované v rebríčkoch otvorených dát. </w:t>
      </w:r>
      <w:r w:rsidR="004DAF5D" w:rsidRPr="0634847F">
        <w:rPr>
          <w:rFonts w:asciiTheme="majorHAnsi" w:hAnsiTheme="majorHAnsi" w:cstheme="majorBidi"/>
        </w:rPr>
        <w:t>Opatrenia naviazané na realizáciu projektu</w:t>
      </w:r>
      <w:r w:rsidR="12BC57D1" w:rsidRPr="0634847F">
        <w:rPr>
          <w:rFonts w:asciiTheme="majorHAnsi" w:hAnsiTheme="majorHAnsi" w:cstheme="majorBidi"/>
        </w:rPr>
        <w:t xml:space="preserve"> (dimenzie Portál a Kvalita)</w:t>
      </w:r>
      <w:r w:rsidR="004DAF5D" w:rsidRPr="0634847F">
        <w:rPr>
          <w:rFonts w:asciiTheme="majorHAnsi" w:hAnsiTheme="majorHAnsi" w:cstheme="majorBidi"/>
        </w:rPr>
        <w:t xml:space="preserve"> tvoria 55% zo všetkých opatrení Akčného plánu, znamenajú zisk 295 bodov, </w:t>
      </w:r>
      <w:proofErr w:type="spellStart"/>
      <w:r w:rsidR="004DAF5D" w:rsidRPr="0634847F">
        <w:rPr>
          <w:rFonts w:asciiTheme="majorHAnsi" w:hAnsiTheme="majorHAnsi" w:cstheme="majorBidi"/>
        </w:rPr>
        <w:t>t.j</w:t>
      </w:r>
      <w:proofErr w:type="spellEnd"/>
      <w:r w:rsidR="004DAF5D" w:rsidRPr="0634847F">
        <w:rPr>
          <w:rFonts w:asciiTheme="majorHAnsi" w:hAnsiTheme="majorHAnsi" w:cstheme="majorBidi"/>
        </w:rPr>
        <w:t>. približne 11% hodnotenia</w:t>
      </w:r>
      <w:r w:rsidR="7488E6D8" w:rsidRPr="0634847F">
        <w:rPr>
          <w:rFonts w:asciiTheme="majorHAnsi" w:hAnsiTheme="majorHAnsi" w:cstheme="majorBidi"/>
        </w:rPr>
        <w:t xml:space="preserve"> Open Data Maturity Index. Nový portál tiež umož</w:t>
      </w:r>
      <w:r w:rsidR="72BFBDF1" w:rsidRPr="0634847F">
        <w:rPr>
          <w:rFonts w:asciiTheme="majorHAnsi" w:hAnsiTheme="majorHAnsi" w:cstheme="majorBidi"/>
        </w:rPr>
        <w:t>ní</w:t>
      </w:r>
      <w:r w:rsidR="7488E6D8" w:rsidRPr="0634847F">
        <w:rPr>
          <w:rFonts w:asciiTheme="majorHAnsi" w:hAnsiTheme="majorHAnsi" w:cstheme="majorBidi"/>
        </w:rPr>
        <w:t xml:space="preserve"> jednoduchší zber príkladov </w:t>
      </w:r>
      <w:r w:rsidR="6AE7E8B5" w:rsidRPr="0634847F">
        <w:rPr>
          <w:rFonts w:asciiTheme="majorHAnsi" w:hAnsiTheme="majorHAnsi" w:cstheme="majorBidi"/>
        </w:rPr>
        <w:t>použitia otvorených dát, čo má tiež vplyv na hodnotenie v oblasti dopadu otvorených dát</w:t>
      </w:r>
      <w:r w:rsidR="15283B26" w:rsidRPr="0634847F">
        <w:rPr>
          <w:rFonts w:asciiTheme="majorHAnsi" w:hAnsiTheme="majorHAnsi" w:cstheme="majorBidi"/>
        </w:rPr>
        <w:t xml:space="preserve"> (ďalších 200 bodov).</w:t>
      </w:r>
      <w:r w:rsidR="751366B4" w:rsidRPr="0634847F">
        <w:rPr>
          <w:rFonts w:asciiTheme="majorHAnsi" w:hAnsiTheme="majorHAnsi" w:cstheme="majorBidi"/>
        </w:rPr>
        <w:t xml:space="preserve"> Bez realizácie projektu nie je možné dosiahnuť ciele Akčného plánu vrátanie posunu z kategórie </w:t>
      </w:r>
      <w:proofErr w:type="spellStart"/>
      <w:r w:rsidR="751366B4" w:rsidRPr="0634847F">
        <w:rPr>
          <w:rFonts w:asciiTheme="majorHAnsi" w:hAnsiTheme="majorHAnsi" w:cstheme="majorBidi"/>
        </w:rPr>
        <w:t>Begginer</w:t>
      </w:r>
      <w:proofErr w:type="spellEnd"/>
      <w:r w:rsidR="751366B4" w:rsidRPr="0634847F">
        <w:rPr>
          <w:rFonts w:asciiTheme="majorHAnsi" w:hAnsiTheme="majorHAnsi" w:cstheme="majorBidi"/>
        </w:rPr>
        <w:t xml:space="preserve"> do kategórie Follower.</w:t>
      </w:r>
    </w:p>
    <w:p w14:paraId="641E5C94" w14:textId="451D4FB9" w:rsidR="1107561A" w:rsidRPr="0002546D" w:rsidRDefault="1107561A" w:rsidP="0002546D">
      <w:pPr>
        <w:rPr>
          <w:rFonts w:asciiTheme="majorHAnsi" w:hAnsiTheme="majorHAnsi" w:cstheme="majorBidi"/>
          <w:b/>
          <w:bCs/>
        </w:rPr>
      </w:pPr>
      <w:r w:rsidRPr="0002546D">
        <w:rPr>
          <w:rFonts w:asciiTheme="majorHAnsi" w:hAnsiTheme="majorHAnsi" w:cstheme="majorBidi"/>
          <w:b/>
          <w:bCs/>
        </w:rPr>
        <w:t>Nezrealizovanie aktivít na mapovanie dopadu otvorených dát</w:t>
      </w:r>
    </w:p>
    <w:p w14:paraId="15094FD4" w14:textId="2308AA5E" w:rsidR="1C4F1CDA" w:rsidRDefault="1C4F1CDA" w:rsidP="006D7E98">
      <w:pPr>
        <w:pStyle w:val="Odsekzoznamu"/>
        <w:numPr>
          <w:ilvl w:val="0"/>
          <w:numId w:val="1"/>
        </w:numPr>
        <w:rPr>
          <w:rFonts w:asciiTheme="majorHAnsi" w:hAnsiTheme="majorHAnsi" w:cstheme="majorBidi"/>
        </w:rPr>
      </w:pPr>
      <w:r w:rsidRPr="0634847F">
        <w:rPr>
          <w:rFonts w:asciiTheme="majorHAnsi" w:hAnsiTheme="majorHAnsi" w:cstheme="majorBidi"/>
        </w:rPr>
        <w:t xml:space="preserve">Opatrenia týkajúce sa mapovania otvorených dát tvoria možný zisk 440 bodov </w:t>
      </w:r>
      <w:r w:rsidR="07EA8A19" w:rsidRPr="0634847F">
        <w:rPr>
          <w:rFonts w:asciiTheme="majorHAnsi" w:hAnsiTheme="majorHAnsi" w:cstheme="majorBidi"/>
        </w:rPr>
        <w:t>(takmer 17%)</w:t>
      </w:r>
      <w:r w:rsidRPr="0634847F">
        <w:rPr>
          <w:rFonts w:asciiTheme="majorHAnsi" w:hAnsiTheme="majorHAnsi" w:cstheme="majorBidi"/>
        </w:rPr>
        <w:t xml:space="preserve"> v hodnotení Open Data Maturity Index.</w:t>
      </w:r>
      <w:r w:rsidR="4028D8E6" w:rsidRPr="0634847F">
        <w:rPr>
          <w:rFonts w:asciiTheme="majorHAnsi" w:hAnsiTheme="majorHAnsi" w:cstheme="majorBidi"/>
        </w:rPr>
        <w:t xml:space="preserve"> Bez realizácie týchto aktivít nie je možné dosiahnuť ciele Akčného plánu vrátanie posunu z kategórie </w:t>
      </w:r>
      <w:proofErr w:type="spellStart"/>
      <w:r w:rsidR="4028D8E6" w:rsidRPr="0634847F">
        <w:rPr>
          <w:rFonts w:asciiTheme="majorHAnsi" w:hAnsiTheme="majorHAnsi" w:cstheme="majorBidi"/>
        </w:rPr>
        <w:t>Begginer</w:t>
      </w:r>
      <w:proofErr w:type="spellEnd"/>
      <w:r w:rsidR="4028D8E6" w:rsidRPr="0634847F">
        <w:rPr>
          <w:rFonts w:asciiTheme="majorHAnsi" w:hAnsiTheme="majorHAnsi" w:cstheme="majorBidi"/>
        </w:rPr>
        <w:t xml:space="preserve"> do kategórie Follower.</w:t>
      </w:r>
    </w:p>
    <w:p w14:paraId="50B0C5DE" w14:textId="0E8B5A3A" w:rsidR="46CABFE1" w:rsidRPr="0002546D" w:rsidRDefault="46CABFE1" w:rsidP="0002546D">
      <w:pPr>
        <w:rPr>
          <w:rFonts w:asciiTheme="majorHAnsi" w:hAnsiTheme="majorHAnsi" w:cstheme="majorBidi"/>
          <w:b/>
          <w:bCs/>
        </w:rPr>
      </w:pPr>
      <w:r w:rsidRPr="0002546D">
        <w:rPr>
          <w:rFonts w:asciiTheme="majorHAnsi" w:hAnsiTheme="majorHAnsi" w:cstheme="majorBidi"/>
          <w:b/>
          <w:bCs/>
        </w:rPr>
        <w:t>Neexistencia</w:t>
      </w:r>
      <w:r w:rsidR="0E7E37FA" w:rsidRPr="0002546D">
        <w:rPr>
          <w:rFonts w:asciiTheme="majorHAnsi" w:hAnsiTheme="majorHAnsi" w:cstheme="majorBidi"/>
          <w:b/>
          <w:bCs/>
        </w:rPr>
        <w:t xml:space="preserve"> </w:t>
      </w:r>
      <w:r w:rsidR="2B7B649A" w:rsidRPr="0002546D">
        <w:rPr>
          <w:rFonts w:asciiTheme="majorHAnsi" w:hAnsiTheme="majorHAnsi" w:cstheme="majorBidi"/>
          <w:b/>
          <w:bCs/>
        </w:rPr>
        <w:t>koordinačného</w:t>
      </w:r>
      <w:r w:rsidR="0E7E37FA" w:rsidRPr="0002546D">
        <w:rPr>
          <w:rFonts w:asciiTheme="majorHAnsi" w:hAnsiTheme="majorHAnsi" w:cstheme="majorBidi"/>
          <w:b/>
          <w:bCs/>
        </w:rPr>
        <w:t xml:space="preserve"> orgán</w:t>
      </w:r>
      <w:r w:rsidR="48D1FDF5" w:rsidRPr="0002546D">
        <w:rPr>
          <w:rFonts w:asciiTheme="majorHAnsi" w:hAnsiTheme="majorHAnsi" w:cstheme="majorBidi"/>
          <w:b/>
          <w:bCs/>
        </w:rPr>
        <w:t>u</w:t>
      </w:r>
      <w:r w:rsidR="0E7E37FA" w:rsidRPr="0002546D">
        <w:rPr>
          <w:rFonts w:asciiTheme="majorHAnsi" w:hAnsiTheme="majorHAnsi" w:cstheme="majorBidi"/>
          <w:b/>
          <w:bCs/>
        </w:rPr>
        <w:t xml:space="preserve"> na zabezpečenie politiky </w:t>
      </w:r>
      <w:r w:rsidR="64C217AB" w:rsidRPr="0002546D">
        <w:rPr>
          <w:rFonts w:asciiTheme="majorHAnsi" w:hAnsiTheme="majorHAnsi" w:cstheme="majorBidi"/>
          <w:b/>
          <w:bCs/>
        </w:rPr>
        <w:t>otvorených údajov</w:t>
      </w:r>
    </w:p>
    <w:p w14:paraId="7CF9477D" w14:textId="2E7B15E3" w:rsidR="64C217AB" w:rsidRDefault="64C217AB" w:rsidP="006D7E98">
      <w:pPr>
        <w:pStyle w:val="Odsekzoznamu"/>
        <w:numPr>
          <w:ilvl w:val="0"/>
          <w:numId w:val="1"/>
        </w:numPr>
        <w:rPr>
          <w:rFonts w:asciiTheme="majorHAnsi" w:hAnsiTheme="majorHAnsi" w:cstheme="majorBidi"/>
        </w:rPr>
      </w:pPr>
      <w:r w:rsidRPr="0634847F">
        <w:rPr>
          <w:rFonts w:asciiTheme="majorHAnsi" w:hAnsiTheme="majorHAnsi" w:cstheme="majorBidi"/>
        </w:rPr>
        <w:t>Projekt Dátovej kancelárie končí v roku 2023 a je potrebné zabezpečiť kontinuit</w:t>
      </w:r>
      <w:r w:rsidR="73CDDAF1" w:rsidRPr="0634847F">
        <w:rPr>
          <w:rFonts w:asciiTheme="majorHAnsi" w:hAnsiTheme="majorHAnsi" w:cstheme="majorBidi"/>
        </w:rPr>
        <w:t>u</w:t>
      </w:r>
      <w:r w:rsidRPr="0634847F">
        <w:rPr>
          <w:rFonts w:asciiTheme="majorHAnsi" w:hAnsiTheme="majorHAnsi" w:cstheme="majorBidi"/>
        </w:rPr>
        <w:t xml:space="preserve"> v oblasti koordinácie a </w:t>
      </w:r>
      <w:r w:rsidR="7086E02F" w:rsidRPr="0634847F">
        <w:rPr>
          <w:rFonts w:asciiTheme="majorHAnsi" w:hAnsiTheme="majorHAnsi" w:cstheme="majorBidi"/>
        </w:rPr>
        <w:t>metodického riadenia problematiky otvorených údajov</w:t>
      </w:r>
      <w:r w:rsidR="3FA8E8F9" w:rsidRPr="0634847F">
        <w:rPr>
          <w:rFonts w:asciiTheme="majorHAnsi" w:hAnsiTheme="majorHAnsi" w:cstheme="majorBidi"/>
        </w:rPr>
        <w:t xml:space="preserve"> v štátnej správe</w:t>
      </w:r>
    </w:p>
    <w:p w14:paraId="4EA7C829" w14:textId="11BFF6B1" w:rsidR="00CA1E95" w:rsidRPr="00766FA0" w:rsidRDefault="00A70A4F" w:rsidP="00CA1E95">
      <w:pPr>
        <w:pStyle w:val="Nadpis1"/>
        <w:rPr>
          <w:rFonts w:asciiTheme="majorHAnsi" w:hAnsiTheme="majorHAnsi" w:cstheme="majorHAnsi"/>
        </w:rPr>
      </w:pPr>
      <w:bookmarkStart w:id="23" w:name="_Toc121386005"/>
      <w:r w:rsidRPr="00766FA0">
        <w:rPr>
          <w:rFonts w:asciiTheme="majorHAnsi" w:hAnsiTheme="majorHAnsi" w:cstheme="majorHAnsi"/>
        </w:rPr>
        <w:t>Záver</w:t>
      </w:r>
      <w:bookmarkEnd w:id="23"/>
    </w:p>
    <w:p w14:paraId="034CFB65" w14:textId="77A8C52F" w:rsidR="00CA1E95" w:rsidRDefault="00CA1E95" w:rsidP="5D761867">
      <w:pPr>
        <w:spacing w:line="240" w:lineRule="auto"/>
        <w:rPr>
          <w:rFonts w:asciiTheme="majorHAnsi" w:hAnsiTheme="majorHAnsi" w:cstheme="majorBidi"/>
        </w:rPr>
      </w:pPr>
      <w:r w:rsidRPr="5D761867">
        <w:rPr>
          <w:rFonts w:asciiTheme="majorHAnsi" w:hAnsiTheme="majorHAnsi" w:cstheme="majorBidi"/>
        </w:rPr>
        <w:t>Cieľom tohto dokumentu bolo navrhnúť a otvoriť diskusiu o konkrétnych opatrenia</w:t>
      </w:r>
      <w:r w:rsidR="00745D96" w:rsidRPr="5D761867">
        <w:rPr>
          <w:rFonts w:asciiTheme="majorHAnsi" w:hAnsiTheme="majorHAnsi" w:cstheme="majorBidi"/>
        </w:rPr>
        <w:t>ch</w:t>
      </w:r>
      <w:r w:rsidRPr="5D761867">
        <w:rPr>
          <w:rFonts w:asciiTheme="majorHAnsi" w:hAnsiTheme="majorHAnsi" w:cstheme="majorBidi"/>
        </w:rPr>
        <w:t xml:space="preserve"> na zlepšenie postavenia SR v medzinárodných rebríčkoch,</w:t>
      </w:r>
      <w:r w:rsidR="00745D96" w:rsidRPr="5D761867">
        <w:rPr>
          <w:rFonts w:asciiTheme="majorHAnsi" w:hAnsiTheme="majorHAnsi" w:cstheme="majorBidi"/>
        </w:rPr>
        <w:t xml:space="preserve"> ktoré hodnotia sprístupňovanie </w:t>
      </w:r>
      <w:r w:rsidRPr="5D761867">
        <w:rPr>
          <w:rFonts w:asciiTheme="majorHAnsi" w:hAnsiTheme="majorHAnsi" w:cstheme="majorBidi"/>
        </w:rPr>
        <w:t xml:space="preserve">dát verejného sektora vo formáte </w:t>
      </w:r>
      <w:proofErr w:type="spellStart"/>
      <w:r w:rsidRPr="5D761867">
        <w:rPr>
          <w:rFonts w:asciiTheme="majorHAnsi" w:hAnsiTheme="majorHAnsi" w:cstheme="majorBidi"/>
        </w:rPr>
        <w:t>open</w:t>
      </w:r>
      <w:proofErr w:type="spellEnd"/>
      <w:r w:rsidRPr="5D761867">
        <w:rPr>
          <w:rFonts w:asciiTheme="majorHAnsi" w:hAnsiTheme="majorHAnsi" w:cstheme="majorBidi"/>
        </w:rPr>
        <w:t xml:space="preserve"> </w:t>
      </w:r>
      <w:proofErr w:type="spellStart"/>
      <w:r w:rsidRPr="5D761867">
        <w:rPr>
          <w:rFonts w:asciiTheme="majorHAnsi" w:hAnsiTheme="majorHAnsi" w:cstheme="majorBidi"/>
        </w:rPr>
        <w:t>data</w:t>
      </w:r>
      <w:proofErr w:type="spellEnd"/>
      <w:r w:rsidRPr="5D761867">
        <w:rPr>
          <w:rFonts w:asciiTheme="majorHAnsi" w:hAnsiTheme="majorHAnsi" w:cstheme="majorBidi"/>
        </w:rPr>
        <w:t>. Zameriavali sme sa na</w:t>
      </w:r>
      <w:r w:rsidR="00666763">
        <w:rPr>
          <w:rFonts w:asciiTheme="majorHAnsi" w:hAnsiTheme="majorHAnsi" w:cstheme="majorBidi"/>
        </w:rPr>
        <w:t xml:space="preserve"> rebríčky</w:t>
      </w:r>
      <w:r w:rsidRPr="5D761867">
        <w:rPr>
          <w:rFonts w:asciiTheme="majorHAnsi" w:hAnsiTheme="majorHAnsi" w:cstheme="majorBidi"/>
        </w:rPr>
        <w:t xml:space="preserve"> Open Data Maturity Index (data.europa.eu), </w:t>
      </w:r>
      <w:proofErr w:type="spellStart"/>
      <w:r w:rsidRPr="5D761867">
        <w:rPr>
          <w:rFonts w:asciiTheme="majorHAnsi" w:hAnsiTheme="majorHAnsi" w:cstheme="majorBidi"/>
        </w:rPr>
        <w:t>OURdata</w:t>
      </w:r>
      <w:proofErr w:type="spellEnd"/>
      <w:r w:rsidRPr="5D761867">
        <w:rPr>
          <w:rFonts w:asciiTheme="majorHAnsi" w:hAnsiTheme="majorHAnsi" w:cstheme="majorBidi"/>
        </w:rPr>
        <w:t xml:space="preserve"> Index (OECD) a </w:t>
      </w:r>
      <w:proofErr w:type="spellStart"/>
      <w:r w:rsidRPr="5D761867">
        <w:rPr>
          <w:rFonts w:asciiTheme="majorHAnsi" w:hAnsiTheme="majorHAnsi" w:cstheme="majorBidi"/>
        </w:rPr>
        <w:t>Digital</w:t>
      </w:r>
      <w:proofErr w:type="spellEnd"/>
      <w:r w:rsidRPr="5D761867">
        <w:rPr>
          <w:rFonts w:asciiTheme="majorHAnsi" w:hAnsiTheme="majorHAnsi" w:cstheme="majorBidi"/>
        </w:rPr>
        <w:t xml:space="preserve"> </w:t>
      </w:r>
      <w:proofErr w:type="spellStart"/>
      <w:r w:rsidRPr="5D761867">
        <w:rPr>
          <w:rFonts w:asciiTheme="majorHAnsi" w:hAnsiTheme="majorHAnsi" w:cstheme="majorBidi"/>
        </w:rPr>
        <w:t>Economy</w:t>
      </w:r>
      <w:proofErr w:type="spellEnd"/>
      <w:r w:rsidRPr="5D761867">
        <w:rPr>
          <w:rFonts w:asciiTheme="majorHAnsi" w:hAnsiTheme="majorHAnsi" w:cstheme="majorBidi"/>
        </w:rPr>
        <w:t xml:space="preserve"> </w:t>
      </w:r>
      <w:proofErr w:type="spellStart"/>
      <w:r w:rsidRPr="5D761867">
        <w:rPr>
          <w:rFonts w:asciiTheme="majorHAnsi" w:hAnsiTheme="majorHAnsi" w:cstheme="majorBidi"/>
        </w:rPr>
        <w:t>Social</w:t>
      </w:r>
      <w:proofErr w:type="spellEnd"/>
      <w:r w:rsidRPr="5D761867">
        <w:rPr>
          <w:rFonts w:asciiTheme="majorHAnsi" w:hAnsiTheme="majorHAnsi" w:cstheme="majorBidi"/>
        </w:rPr>
        <w:t xml:space="preserve"> Index (Európska komisia). </w:t>
      </w:r>
    </w:p>
    <w:p w14:paraId="3C5615A7" w14:textId="4E726D4E" w:rsidR="5D761867" w:rsidRDefault="5D761867" w:rsidP="5D761867">
      <w:pPr>
        <w:spacing w:line="240" w:lineRule="auto"/>
        <w:rPr>
          <w:rFonts w:asciiTheme="majorHAnsi" w:hAnsiTheme="majorHAnsi" w:cstheme="majorBidi"/>
        </w:rPr>
      </w:pPr>
    </w:p>
    <w:p w14:paraId="15FD26BE" w14:textId="19F0C75F" w:rsidR="00CA1E95" w:rsidRDefault="00CA1E95" w:rsidP="5D761867">
      <w:pPr>
        <w:spacing w:line="240" w:lineRule="auto"/>
        <w:rPr>
          <w:rFonts w:asciiTheme="majorHAnsi" w:hAnsiTheme="majorHAnsi" w:cstheme="majorBidi"/>
        </w:rPr>
      </w:pPr>
      <w:r w:rsidRPr="5D761867">
        <w:rPr>
          <w:rFonts w:asciiTheme="majorHAnsi" w:hAnsiTheme="majorHAnsi" w:cstheme="majorBidi"/>
        </w:rPr>
        <w:t>Opatrenia boli navrhnuté na základe analýzy výsledkov hodnotenia, a to najmä na základe ODMI, ktorý sprístupňuje detailné informácie o výsledkoch hodnotenia. Tento index je pre smerovanie témy otvorených dát v SR zároveň najrelevantnejší</w:t>
      </w:r>
      <w:r w:rsidR="002F143A">
        <w:rPr>
          <w:rFonts w:asciiTheme="majorHAnsi" w:hAnsiTheme="majorHAnsi" w:cstheme="majorBidi"/>
        </w:rPr>
        <w:t>, keďže ho zverejňuje Európska komisia, obsahuje všetky dôležité piliere otvorených dát a je vyhodnocovaný každý rok.</w:t>
      </w:r>
    </w:p>
    <w:p w14:paraId="4578426F" w14:textId="4990DA1B" w:rsidR="5D761867" w:rsidRDefault="5D761867" w:rsidP="5D761867">
      <w:pPr>
        <w:spacing w:line="240" w:lineRule="auto"/>
        <w:rPr>
          <w:rFonts w:asciiTheme="majorHAnsi" w:hAnsiTheme="majorHAnsi" w:cstheme="majorBidi"/>
        </w:rPr>
      </w:pPr>
    </w:p>
    <w:p w14:paraId="198E494D" w14:textId="728FE14F" w:rsidR="00CA1E95" w:rsidRDefault="00CA1E95" w:rsidP="5D761867">
      <w:pPr>
        <w:spacing w:line="240" w:lineRule="auto"/>
        <w:rPr>
          <w:rFonts w:asciiTheme="majorHAnsi" w:hAnsiTheme="majorHAnsi" w:cstheme="majorBidi"/>
        </w:rPr>
      </w:pPr>
      <w:r w:rsidRPr="5D761867">
        <w:rPr>
          <w:rFonts w:asciiTheme="majorHAnsi" w:hAnsiTheme="majorHAnsi" w:cstheme="majorBidi"/>
        </w:rPr>
        <w:t xml:space="preserve">Súčasťou dokumentu sú aj príklady dobrej praxe z okolitých štátov, ktoré ilustrujú ako sa jednotlivé opatrenia môžu realizovať v praxi. </w:t>
      </w:r>
    </w:p>
    <w:p w14:paraId="4B8965C8" w14:textId="4185C0E4" w:rsidR="5D761867" w:rsidRDefault="5D761867" w:rsidP="5D761867">
      <w:pPr>
        <w:spacing w:line="240" w:lineRule="auto"/>
        <w:rPr>
          <w:rFonts w:asciiTheme="majorHAnsi" w:hAnsiTheme="majorHAnsi" w:cstheme="majorBidi"/>
        </w:rPr>
      </w:pPr>
    </w:p>
    <w:p w14:paraId="48BE5210" w14:textId="56BF2A71" w:rsidR="5D761867" w:rsidRDefault="5D761867" w:rsidP="5D761867">
      <w:pPr>
        <w:spacing w:line="240" w:lineRule="auto"/>
        <w:rPr>
          <w:rFonts w:asciiTheme="majorHAnsi" w:hAnsiTheme="majorHAnsi" w:cstheme="majorBidi"/>
        </w:rPr>
      </w:pPr>
      <w:r w:rsidRPr="5D761867">
        <w:rPr>
          <w:rFonts w:asciiTheme="majorHAnsi" w:hAnsiTheme="majorHAnsi" w:cstheme="majorBidi"/>
        </w:rPr>
        <w:t xml:space="preserve">Veríme, že realizácia opatrení môže napomôcť SR v postupnom vylepšovaní postavenie v rebríčkoch. </w:t>
      </w:r>
    </w:p>
    <w:p w14:paraId="1F689261" w14:textId="18017BA3" w:rsidR="5D761867" w:rsidRDefault="5D761867" w:rsidP="5D761867">
      <w:pPr>
        <w:spacing w:line="240" w:lineRule="auto"/>
        <w:rPr>
          <w:rFonts w:asciiTheme="majorHAnsi" w:hAnsiTheme="majorHAnsi" w:cstheme="majorBidi"/>
        </w:rPr>
      </w:pPr>
    </w:p>
    <w:p w14:paraId="38523784" w14:textId="77777777" w:rsidR="00745D96" w:rsidRPr="00766FA0" w:rsidRDefault="00745D96" w:rsidP="00CA1E95">
      <w:pPr>
        <w:spacing w:line="240" w:lineRule="auto"/>
        <w:rPr>
          <w:rFonts w:asciiTheme="majorHAnsi" w:hAnsiTheme="majorHAnsi" w:cstheme="majorHAnsi"/>
        </w:rPr>
      </w:pPr>
    </w:p>
    <w:p w14:paraId="5110DC12" w14:textId="0ED7722A" w:rsidR="00CA1E95" w:rsidRPr="00766FA0" w:rsidRDefault="00CA1E95" w:rsidP="00CA1E95">
      <w:pPr>
        <w:spacing w:line="240" w:lineRule="auto"/>
        <w:rPr>
          <w:rFonts w:asciiTheme="majorHAnsi" w:hAnsiTheme="majorHAnsi" w:cstheme="majorHAnsi"/>
        </w:rPr>
      </w:pPr>
    </w:p>
    <w:p w14:paraId="7A435DA4" w14:textId="1034B2A5" w:rsidR="00CA1E95" w:rsidRPr="00766FA0" w:rsidRDefault="00CA1E95" w:rsidP="00CA1E95">
      <w:pPr>
        <w:spacing w:line="240" w:lineRule="auto"/>
        <w:rPr>
          <w:rFonts w:asciiTheme="majorHAnsi" w:hAnsiTheme="majorHAnsi" w:cstheme="majorHAnsi"/>
        </w:rPr>
      </w:pPr>
    </w:p>
    <w:p w14:paraId="5D9FDBA2" w14:textId="58B9CABD" w:rsidR="00CA1E95" w:rsidRPr="00766FA0" w:rsidRDefault="00CA1E95" w:rsidP="002F0F1F">
      <w:pPr>
        <w:spacing w:line="240" w:lineRule="auto"/>
        <w:rPr>
          <w:rFonts w:asciiTheme="majorHAnsi" w:hAnsiTheme="majorHAnsi" w:cstheme="majorHAnsi"/>
        </w:rPr>
      </w:pPr>
    </w:p>
    <w:p w14:paraId="6AA39C49" w14:textId="220545EE" w:rsidR="00CA1E95" w:rsidRPr="00766FA0" w:rsidRDefault="00CA1E95" w:rsidP="002F0F1F">
      <w:pPr>
        <w:spacing w:line="240" w:lineRule="auto"/>
        <w:rPr>
          <w:rFonts w:asciiTheme="majorHAnsi" w:hAnsiTheme="majorHAnsi" w:cstheme="majorHAnsi"/>
          <w:b/>
        </w:rPr>
      </w:pPr>
    </w:p>
    <w:p w14:paraId="0F6EF953" w14:textId="77777777" w:rsidR="007F09F7" w:rsidRPr="00766FA0" w:rsidRDefault="007F09F7" w:rsidP="00BA0F46">
      <w:pPr>
        <w:rPr>
          <w:rFonts w:asciiTheme="majorHAnsi" w:hAnsiTheme="majorHAnsi" w:cstheme="majorHAnsi"/>
        </w:rPr>
      </w:pPr>
      <w:bookmarkStart w:id="24" w:name="_zbiouq96ksox" w:colFirst="0" w:colLast="0"/>
      <w:bookmarkEnd w:id="24"/>
    </w:p>
    <w:p w14:paraId="6E71D7FD" w14:textId="15BFDF48" w:rsidR="00BA0F46" w:rsidRPr="00766FA0" w:rsidRDefault="00BA0F46" w:rsidP="00BA0F46">
      <w:pPr>
        <w:rPr>
          <w:rFonts w:asciiTheme="majorHAnsi" w:hAnsiTheme="majorHAnsi" w:cstheme="majorHAnsi"/>
        </w:rPr>
      </w:pPr>
    </w:p>
    <w:p w14:paraId="7CE594DC" w14:textId="744193B8" w:rsidR="00BA0F46" w:rsidRPr="00766FA0" w:rsidRDefault="00BA0F46" w:rsidP="00BA0F46">
      <w:pPr>
        <w:rPr>
          <w:rFonts w:asciiTheme="majorHAnsi" w:hAnsiTheme="majorHAnsi" w:cstheme="majorHAnsi"/>
        </w:rPr>
      </w:pPr>
    </w:p>
    <w:sectPr w:rsidR="00BA0F46" w:rsidRPr="00766FA0" w:rsidSect="00A70A4F">
      <w:pgSz w:w="11909" w:h="16834"/>
      <w:pgMar w:top="1440" w:right="1440" w:bottom="1440" w:left="1440"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C95F9" w14:textId="77777777" w:rsidR="00E564A1" w:rsidRDefault="00E564A1" w:rsidP="00BA0F46">
      <w:pPr>
        <w:spacing w:line="240" w:lineRule="auto"/>
      </w:pPr>
      <w:r>
        <w:separator/>
      </w:r>
    </w:p>
  </w:endnote>
  <w:endnote w:type="continuationSeparator" w:id="0">
    <w:p w14:paraId="54D3CDB0" w14:textId="77777777" w:rsidR="00E564A1" w:rsidRDefault="00E564A1" w:rsidP="00BA0F46">
      <w:pPr>
        <w:spacing w:line="240" w:lineRule="auto"/>
      </w:pPr>
      <w:r>
        <w:continuationSeparator/>
      </w:r>
    </w:p>
  </w:endnote>
  <w:endnote w:type="continuationNotice" w:id="1">
    <w:p w14:paraId="39EC46C8" w14:textId="77777777" w:rsidR="00E564A1" w:rsidRDefault="00E564A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7A715" w14:textId="77777777" w:rsidR="00E564A1" w:rsidRDefault="00E564A1" w:rsidP="00BA0F46">
      <w:pPr>
        <w:spacing w:line="240" w:lineRule="auto"/>
      </w:pPr>
      <w:r>
        <w:separator/>
      </w:r>
    </w:p>
  </w:footnote>
  <w:footnote w:type="continuationSeparator" w:id="0">
    <w:p w14:paraId="6C2D978A" w14:textId="77777777" w:rsidR="00E564A1" w:rsidRDefault="00E564A1" w:rsidP="00BA0F46">
      <w:pPr>
        <w:spacing w:line="240" w:lineRule="auto"/>
      </w:pPr>
      <w:r>
        <w:continuationSeparator/>
      </w:r>
    </w:p>
  </w:footnote>
  <w:footnote w:type="continuationNotice" w:id="1">
    <w:p w14:paraId="36A7430B" w14:textId="77777777" w:rsidR="00E564A1" w:rsidRDefault="00E564A1">
      <w:pPr>
        <w:spacing w:line="240" w:lineRule="auto"/>
      </w:pPr>
    </w:p>
  </w:footnote>
  <w:footnote w:id="2">
    <w:p w14:paraId="79EB86C8" w14:textId="328D7861" w:rsidR="00656B75" w:rsidRPr="00B81411" w:rsidRDefault="00656B75">
      <w:pPr>
        <w:pStyle w:val="Textpoznmkypodiarou"/>
        <w:rPr>
          <w:lang w:val="sk-SK"/>
        </w:rPr>
      </w:pPr>
      <w:r>
        <w:rPr>
          <w:rStyle w:val="Odkaznapoznmkupodiarou"/>
        </w:rPr>
        <w:footnoteRef/>
      </w:r>
      <w:r>
        <w:t xml:space="preserve"> N/A – </w:t>
      </w:r>
      <w:r>
        <w:rPr>
          <w:lang w:val="sk-SK"/>
        </w:rPr>
        <w:t xml:space="preserve">Detailné dáta za </w:t>
      </w:r>
      <w:proofErr w:type="spellStart"/>
      <w:r>
        <w:rPr>
          <w:lang w:val="sk-SK"/>
        </w:rPr>
        <w:t>OURdata</w:t>
      </w:r>
      <w:proofErr w:type="spellEnd"/>
      <w:r>
        <w:rPr>
          <w:lang w:val="sk-SK"/>
        </w:rPr>
        <w:t xml:space="preserve"> 2019 nie sú verejne dostupné. V čase písania tohto dokumentu ich OECD pre potreby DK nesprístupnilo.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D6"/>
    <w:multiLevelType w:val="hybridMultilevel"/>
    <w:tmpl w:val="B3AAF56A"/>
    <w:lvl w:ilvl="0" w:tplc="CB10C7C6">
      <w:start w:val="2019"/>
      <w:numFmt w:val="decimal"/>
      <w:lvlText w:val="%1"/>
      <w:lvlJc w:val="left"/>
      <w:pPr>
        <w:ind w:left="780" w:hanging="4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6592C83"/>
    <w:multiLevelType w:val="multilevel"/>
    <w:tmpl w:val="A0740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75395"/>
    <w:multiLevelType w:val="multilevel"/>
    <w:tmpl w:val="65AE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23628"/>
    <w:multiLevelType w:val="multilevel"/>
    <w:tmpl w:val="9A3E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6E6F8B"/>
    <w:multiLevelType w:val="hybridMultilevel"/>
    <w:tmpl w:val="33F242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06EBD5C"/>
    <w:multiLevelType w:val="hybridMultilevel"/>
    <w:tmpl w:val="7136BCEA"/>
    <w:lvl w:ilvl="0" w:tplc="07A22AF8">
      <w:start w:val="1"/>
      <w:numFmt w:val="bullet"/>
      <w:lvlText w:val="-"/>
      <w:lvlJc w:val="left"/>
      <w:pPr>
        <w:ind w:left="720" w:hanging="360"/>
      </w:pPr>
      <w:rPr>
        <w:rFonts w:ascii="Calibri" w:hAnsi="Calibri" w:hint="default"/>
      </w:rPr>
    </w:lvl>
    <w:lvl w:ilvl="1" w:tplc="DA301B5C">
      <w:start w:val="1"/>
      <w:numFmt w:val="bullet"/>
      <w:lvlText w:val="o"/>
      <w:lvlJc w:val="left"/>
      <w:pPr>
        <w:ind w:left="1440" w:hanging="360"/>
      </w:pPr>
      <w:rPr>
        <w:rFonts w:ascii="Courier New" w:hAnsi="Courier New" w:hint="default"/>
      </w:rPr>
    </w:lvl>
    <w:lvl w:ilvl="2" w:tplc="EA10F48E">
      <w:start w:val="1"/>
      <w:numFmt w:val="bullet"/>
      <w:lvlText w:val=""/>
      <w:lvlJc w:val="left"/>
      <w:pPr>
        <w:ind w:left="2160" w:hanging="360"/>
      </w:pPr>
      <w:rPr>
        <w:rFonts w:ascii="Wingdings" w:hAnsi="Wingdings" w:hint="default"/>
      </w:rPr>
    </w:lvl>
    <w:lvl w:ilvl="3" w:tplc="70BAF93E">
      <w:start w:val="1"/>
      <w:numFmt w:val="bullet"/>
      <w:lvlText w:val=""/>
      <w:lvlJc w:val="left"/>
      <w:pPr>
        <w:ind w:left="2880" w:hanging="360"/>
      </w:pPr>
      <w:rPr>
        <w:rFonts w:ascii="Symbol" w:hAnsi="Symbol" w:hint="default"/>
      </w:rPr>
    </w:lvl>
    <w:lvl w:ilvl="4" w:tplc="6D2CBDA6">
      <w:start w:val="1"/>
      <w:numFmt w:val="bullet"/>
      <w:lvlText w:val="o"/>
      <w:lvlJc w:val="left"/>
      <w:pPr>
        <w:ind w:left="3600" w:hanging="360"/>
      </w:pPr>
      <w:rPr>
        <w:rFonts w:ascii="Courier New" w:hAnsi="Courier New" w:hint="default"/>
      </w:rPr>
    </w:lvl>
    <w:lvl w:ilvl="5" w:tplc="3AFAFCAA">
      <w:start w:val="1"/>
      <w:numFmt w:val="bullet"/>
      <w:lvlText w:val=""/>
      <w:lvlJc w:val="left"/>
      <w:pPr>
        <w:ind w:left="4320" w:hanging="360"/>
      </w:pPr>
      <w:rPr>
        <w:rFonts w:ascii="Wingdings" w:hAnsi="Wingdings" w:hint="default"/>
      </w:rPr>
    </w:lvl>
    <w:lvl w:ilvl="6" w:tplc="C47A3890">
      <w:start w:val="1"/>
      <w:numFmt w:val="bullet"/>
      <w:lvlText w:val=""/>
      <w:lvlJc w:val="left"/>
      <w:pPr>
        <w:ind w:left="5040" w:hanging="360"/>
      </w:pPr>
      <w:rPr>
        <w:rFonts w:ascii="Symbol" w:hAnsi="Symbol" w:hint="default"/>
      </w:rPr>
    </w:lvl>
    <w:lvl w:ilvl="7" w:tplc="48043EB2">
      <w:start w:val="1"/>
      <w:numFmt w:val="bullet"/>
      <w:lvlText w:val="o"/>
      <w:lvlJc w:val="left"/>
      <w:pPr>
        <w:ind w:left="5760" w:hanging="360"/>
      </w:pPr>
      <w:rPr>
        <w:rFonts w:ascii="Courier New" w:hAnsi="Courier New" w:hint="default"/>
      </w:rPr>
    </w:lvl>
    <w:lvl w:ilvl="8" w:tplc="AF7E1316">
      <w:start w:val="1"/>
      <w:numFmt w:val="bullet"/>
      <w:lvlText w:val=""/>
      <w:lvlJc w:val="left"/>
      <w:pPr>
        <w:ind w:left="6480" w:hanging="360"/>
      </w:pPr>
      <w:rPr>
        <w:rFonts w:ascii="Wingdings" w:hAnsi="Wingdings" w:hint="default"/>
      </w:rPr>
    </w:lvl>
  </w:abstractNum>
  <w:abstractNum w:abstractNumId="6" w15:restartNumberingAfterBreak="0">
    <w:nsid w:val="2A571561"/>
    <w:multiLevelType w:val="hybridMultilevel"/>
    <w:tmpl w:val="A3C4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DC01CB9"/>
    <w:multiLevelType w:val="hybridMultilevel"/>
    <w:tmpl w:val="32100184"/>
    <w:lvl w:ilvl="0" w:tplc="8BC0ACA6">
      <w:start w:val="1"/>
      <w:numFmt w:val="bullet"/>
      <w:lvlText w:val="-"/>
      <w:lvlJc w:val="left"/>
      <w:pPr>
        <w:ind w:left="720" w:hanging="360"/>
      </w:pPr>
      <w:rPr>
        <w:rFonts w:ascii="Calibri" w:hAnsi="Calibri" w:hint="default"/>
      </w:rPr>
    </w:lvl>
    <w:lvl w:ilvl="1" w:tplc="CB145EE4">
      <w:start w:val="1"/>
      <w:numFmt w:val="bullet"/>
      <w:lvlText w:val="o"/>
      <w:lvlJc w:val="left"/>
      <w:pPr>
        <w:ind w:left="1440" w:hanging="360"/>
      </w:pPr>
      <w:rPr>
        <w:rFonts w:ascii="Courier New" w:hAnsi="Courier New" w:hint="default"/>
      </w:rPr>
    </w:lvl>
    <w:lvl w:ilvl="2" w:tplc="C7DE057E">
      <w:start w:val="1"/>
      <w:numFmt w:val="bullet"/>
      <w:lvlText w:val=""/>
      <w:lvlJc w:val="left"/>
      <w:pPr>
        <w:ind w:left="2160" w:hanging="360"/>
      </w:pPr>
      <w:rPr>
        <w:rFonts w:ascii="Wingdings" w:hAnsi="Wingdings" w:hint="default"/>
      </w:rPr>
    </w:lvl>
    <w:lvl w:ilvl="3" w:tplc="0BD8D15A">
      <w:start w:val="1"/>
      <w:numFmt w:val="bullet"/>
      <w:lvlText w:val=""/>
      <w:lvlJc w:val="left"/>
      <w:pPr>
        <w:ind w:left="2880" w:hanging="360"/>
      </w:pPr>
      <w:rPr>
        <w:rFonts w:ascii="Symbol" w:hAnsi="Symbol" w:hint="default"/>
      </w:rPr>
    </w:lvl>
    <w:lvl w:ilvl="4" w:tplc="F9642556">
      <w:start w:val="1"/>
      <w:numFmt w:val="bullet"/>
      <w:lvlText w:val="o"/>
      <w:lvlJc w:val="left"/>
      <w:pPr>
        <w:ind w:left="3600" w:hanging="360"/>
      </w:pPr>
      <w:rPr>
        <w:rFonts w:ascii="Courier New" w:hAnsi="Courier New" w:hint="default"/>
      </w:rPr>
    </w:lvl>
    <w:lvl w:ilvl="5" w:tplc="B6F8C882">
      <w:start w:val="1"/>
      <w:numFmt w:val="bullet"/>
      <w:lvlText w:val=""/>
      <w:lvlJc w:val="left"/>
      <w:pPr>
        <w:ind w:left="4320" w:hanging="360"/>
      </w:pPr>
      <w:rPr>
        <w:rFonts w:ascii="Wingdings" w:hAnsi="Wingdings" w:hint="default"/>
      </w:rPr>
    </w:lvl>
    <w:lvl w:ilvl="6" w:tplc="AA54C804">
      <w:start w:val="1"/>
      <w:numFmt w:val="bullet"/>
      <w:lvlText w:val=""/>
      <w:lvlJc w:val="left"/>
      <w:pPr>
        <w:ind w:left="5040" w:hanging="360"/>
      </w:pPr>
      <w:rPr>
        <w:rFonts w:ascii="Symbol" w:hAnsi="Symbol" w:hint="default"/>
      </w:rPr>
    </w:lvl>
    <w:lvl w:ilvl="7" w:tplc="C0982D1C">
      <w:start w:val="1"/>
      <w:numFmt w:val="bullet"/>
      <w:lvlText w:val="o"/>
      <w:lvlJc w:val="left"/>
      <w:pPr>
        <w:ind w:left="5760" w:hanging="360"/>
      </w:pPr>
      <w:rPr>
        <w:rFonts w:ascii="Courier New" w:hAnsi="Courier New" w:hint="default"/>
      </w:rPr>
    </w:lvl>
    <w:lvl w:ilvl="8" w:tplc="D5D25CC4">
      <w:start w:val="1"/>
      <w:numFmt w:val="bullet"/>
      <w:lvlText w:val=""/>
      <w:lvlJc w:val="left"/>
      <w:pPr>
        <w:ind w:left="6480" w:hanging="360"/>
      </w:pPr>
      <w:rPr>
        <w:rFonts w:ascii="Wingdings" w:hAnsi="Wingdings" w:hint="default"/>
      </w:rPr>
    </w:lvl>
  </w:abstractNum>
  <w:abstractNum w:abstractNumId="8" w15:restartNumberingAfterBreak="0">
    <w:nsid w:val="4E8340B5"/>
    <w:multiLevelType w:val="hybridMultilevel"/>
    <w:tmpl w:val="B3AAF56A"/>
    <w:lvl w:ilvl="0" w:tplc="CB10C7C6">
      <w:start w:val="2019"/>
      <w:numFmt w:val="decimal"/>
      <w:lvlText w:val="%1"/>
      <w:lvlJc w:val="left"/>
      <w:pPr>
        <w:ind w:left="780" w:hanging="4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54592FEC"/>
    <w:multiLevelType w:val="hybridMultilevel"/>
    <w:tmpl w:val="7F7E751E"/>
    <w:lvl w:ilvl="0" w:tplc="81CA877E">
      <w:start w:val="1"/>
      <w:numFmt w:val="bullet"/>
      <w:lvlText w:val="·"/>
      <w:lvlJc w:val="left"/>
      <w:pPr>
        <w:ind w:left="720" w:hanging="360"/>
      </w:pPr>
      <w:rPr>
        <w:rFonts w:ascii="Symbol" w:hAnsi="Symbol" w:hint="default"/>
      </w:rPr>
    </w:lvl>
    <w:lvl w:ilvl="1" w:tplc="86969C6C">
      <w:start w:val="1"/>
      <w:numFmt w:val="bullet"/>
      <w:lvlText w:val="o"/>
      <w:lvlJc w:val="left"/>
      <w:pPr>
        <w:ind w:left="1440" w:hanging="360"/>
      </w:pPr>
      <w:rPr>
        <w:rFonts w:ascii="Courier New" w:hAnsi="Courier New" w:hint="default"/>
      </w:rPr>
    </w:lvl>
    <w:lvl w:ilvl="2" w:tplc="487AC0EC">
      <w:start w:val="1"/>
      <w:numFmt w:val="bullet"/>
      <w:lvlText w:val=""/>
      <w:lvlJc w:val="left"/>
      <w:pPr>
        <w:ind w:left="2160" w:hanging="360"/>
      </w:pPr>
      <w:rPr>
        <w:rFonts w:ascii="Wingdings" w:hAnsi="Wingdings" w:hint="default"/>
      </w:rPr>
    </w:lvl>
    <w:lvl w:ilvl="3" w:tplc="A5AA0FC8">
      <w:start w:val="1"/>
      <w:numFmt w:val="bullet"/>
      <w:lvlText w:val=""/>
      <w:lvlJc w:val="left"/>
      <w:pPr>
        <w:ind w:left="2880" w:hanging="360"/>
      </w:pPr>
      <w:rPr>
        <w:rFonts w:ascii="Symbol" w:hAnsi="Symbol" w:hint="default"/>
      </w:rPr>
    </w:lvl>
    <w:lvl w:ilvl="4" w:tplc="E826974E">
      <w:start w:val="1"/>
      <w:numFmt w:val="bullet"/>
      <w:lvlText w:val="o"/>
      <w:lvlJc w:val="left"/>
      <w:pPr>
        <w:ind w:left="3600" w:hanging="360"/>
      </w:pPr>
      <w:rPr>
        <w:rFonts w:ascii="Courier New" w:hAnsi="Courier New" w:hint="default"/>
      </w:rPr>
    </w:lvl>
    <w:lvl w:ilvl="5" w:tplc="F6ACD6AC">
      <w:start w:val="1"/>
      <w:numFmt w:val="bullet"/>
      <w:lvlText w:val=""/>
      <w:lvlJc w:val="left"/>
      <w:pPr>
        <w:ind w:left="4320" w:hanging="360"/>
      </w:pPr>
      <w:rPr>
        <w:rFonts w:ascii="Wingdings" w:hAnsi="Wingdings" w:hint="default"/>
      </w:rPr>
    </w:lvl>
    <w:lvl w:ilvl="6" w:tplc="11FE9CA4">
      <w:start w:val="1"/>
      <w:numFmt w:val="bullet"/>
      <w:lvlText w:val=""/>
      <w:lvlJc w:val="left"/>
      <w:pPr>
        <w:ind w:left="5040" w:hanging="360"/>
      </w:pPr>
      <w:rPr>
        <w:rFonts w:ascii="Symbol" w:hAnsi="Symbol" w:hint="default"/>
      </w:rPr>
    </w:lvl>
    <w:lvl w:ilvl="7" w:tplc="D5827236">
      <w:start w:val="1"/>
      <w:numFmt w:val="bullet"/>
      <w:lvlText w:val="o"/>
      <w:lvlJc w:val="left"/>
      <w:pPr>
        <w:ind w:left="5760" w:hanging="360"/>
      </w:pPr>
      <w:rPr>
        <w:rFonts w:ascii="Courier New" w:hAnsi="Courier New" w:hint="default"/>
      </w:rPr>
    </w:lvl>
    <w:lvl w:ilvl="8" w:tplc="DFC8BD74">
      <w:start w:val="1"/>
      <w:numFmt w:val="bullet"/>
      <w:lvlText w:val=""/>
      <w:lvlJc w:val="left"/>
      <w:pPr>
        <w:ind w:left="6480" w:hanging="360"/>
      </w:pPr>
      <w:rPr>
        <w:rFonts w:ascii="Wingdings" w:hAnsi="Wingdings" w:hint="default"/>
      </w:rPr>
    </w:lvl>
  </w:abstractNum>
  <w:abstractNum w:abstractNumId="10" w15:restartNumberingAfterBreak="0">
    <w:nsid w:val="56A715E4"/>
    <w:multiLevelType w:val="multilevel"/>
    <w:tmpl w:val="0D1C2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A4402A"/>
    <w:multiLevelType w:val="hybridMultilevel"/>
    <w:tmpl w:val="6F7C620C"/>
    <w:lvl w:ilvl="0" w:tplc="415E0920">
      <w:numFmt w:val="bullet"/>
      <w:lvlText w:val="-"/>
      <w:lvlJc w:val="left"/>
      <w:pPr>
        <w:ind w:left="720" w:hanging="360"/>
      </w:pPr>
      <w:rPr>
        <w:rFonts w:ascii="Arial" w:eastAsia="Arial" w:hAnsi="Arial" w:cs="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6839157E"/>
    <w:multiLevelType w:val="multilevel"/>
    <w:tmpl w:val="5A0CF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D529D5"/>
    <w:multiLevelType w:val="multilevel"/>
    <w:tmpl w:val="05AE5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2023431">
    <w:abstractNumId w:val="5"/>
  </w:num>
  <w:num w:numId="2" w16cid:durableId="666248786">
    <w:abstractNumId w:val="7"/>
  </w:num>
  <w:num w:numId="3" w16cid:durableId="1541161926">
    <w:abstractNumId w:val="9"/>
  </w:num>
  <w:num w:numId="4" w16cid:durableId="563613545">
    <w:abstractNumId w:val="3"/>
  </w:num>
  <w:num w:numId="5" w16cid:durableId="267155658">
    <w:abstractNumId w:val="2"/>
  </w:num>
  <w:num w:numId="6" w16cid:durableId="348028594">
    <w:abstractNumId w:val="13"/>
  </w:num>
  <w:num w:numId="7" w16cid:durableId="1816558340">
    <w:abstractNumId w:val="12"/>
  </w:num>
  <w:num w:numId="8" w16cid:durableId="1457676595">
    <w:abstractNumId w:val="10"/>
  </w:num>
  <w:num w:numId="9" w16cid:durableId="60450180">
    <w:abstractNumId w:val="1"/>
  </w:num>
  <w:num w:numId="10" w16cid:durableId="718432547">
    <w:abstractNumId w:val="0"/>
  </w:num>
  <w:num w:numId="11" w16cid:durableId="1808888017">
    <w:abstractNumId w:val="8"/>
  </w:num>
  <w:num w:numId="12" w16cid:durableId="495611600">
    <w:abstractNumId w:val="6"/>
  </w:num>
  <w:num w:numId="13" w16cid:durableId="1308899448">
    <w:abstractNumId w:val="4"/>
  </w:num>
  <w:num w:numId="14" w16cid:durableId="16328986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930"/>
    <w:rsid w:val="00005E26"/>
    <w:rsid w:val="0002546D"/>
    <w:rsid w:val="000414CE"/>
    <w:rsid w:val="00052E7F"/>
    <w:rsid w:val="000643A9"/>
    <w:rsid w:val="000B255C"/>
    <w:rsid w:val="000B4793"/>
    <w:rsid w:val="000D46B2"/>
    <w:rsid w:val="000D6836"/>
    <w:rsid w:val="0013720F"/>
    <w:rsid w:val="00166878"/>
    <w:rsid w:val="00166CD6"/>
    <w:rsid w:val="0018640D"/>
    <w:rsid w:val="00195C6F"/>
    <w:rsid w:val="001D0DD9"/>
    <w:rsid w:val="001D1CDA"/>
    <w:rsid w:val="001D1FA3"/>
    <w:rsid w:val="00206A4F"/>
    <w:rsid w:val="00226269"/>
    <w:rsid w:val="002864E2"/>
    <w:rsid w:val="00290B21"/>
    <w:rsid w:val="002A26F8"/>
    <w:rsid w:val="002F0F1F"/>
    <w:rsid w:val="002F143A"/>
    <w:rsid w:val="00301592"/>
    <w:rsid w:val="00363DD9"/>
    <w:rsid w:val="003940A3"/>
    <w:rsid w:val="003B315E"/>
    <w:rsid w:val="003C541A"/>
    <w:rsid w:val="003E3E06"/>
    <w:rsid w:val="0041375D"/>
    <w:rsid w:val="004369DE"/>
    <w:rsid w:val="00442F95"/>
    <w:rsid w:val="00470BF5"/>
    <w:rsid w:val="00484EE3"/>
    <w:rsid w:val="004902E4"/>
    <w:rsid w:val="00490895"/>
    <w:rsid w:val="004A5553"/>
    <w:rsid w:val="004A73C3"/>
    <w:rsid w:val="004C2DB5"/>
    <w:rsid w:val="004C6363"/>
    <w:rsid w:val="004D3DFD"/>
    <w:rsid w:val="004DAF5D"/>
    <w:rsid w:val="004F056C"/>
    <w:rsid w:val="005156C2"/>
    <w:rsid w:val="00516735"/>
    <w:rsid w:val="00541512"/>
    <w:rsid w:val="00546580"/>
    <w:rsid w:val="00571EED"/>
    <w:rsid w:val="00577B1F"/>
    <w:rsid w:val="005B5068"/>
    <w:rsid w:val="005C0909"/>
    <w:rsid w:val="005D690C"/>
    <w:rsid w:val="005F5DF2"/>
    <w:rsid w:val="0062043A"/>
    <w:rsid w:val="00656B75"/>
    <w:rsid w:val="00663165"/>
    <w:rsid w:val="00666763"/>
    <w:rsid w:val="00675825"/>
    <w:rsid w:val="0068036F"/>
    <w:rsid w:val="006843BA"/>
    <w:rsid w:val="00684A83"/>
    <w:rsid w:val="006B0305"/>
    <w:rsid w:val="006D692B"/>
    <w:rsid w:val="006D7E98"/>
    <w:rsid w:val="006E1C42"/>
    <w:rsid w:val="007419D7"/>
    <w:rsid w:val="0074222F"/>
    <w:rsid w:val="00745D96"/>
    <w:rsid w:val="00766FA0"/>
    <w:rsid w:val="00783BAC"/>
    <w:rsid w:val="00795340"/>
    <w:rsid w:val="007B13F9"/>
    <w:rsid w:val="007F09F7"/>
    <w:rsid w:val="00804A39"/>
    <w:rsid w:val="00806C06"/>
    <w:rsid w:val="00811C18"/>
    <w:rsid w:val="0082050F"/>
    <w:rsid w:val="00833865"/>
    <w:rsid w:val="00850E37"/>
    <w:rsid w:val="008952F3"/>
    <w:rsid w:val="008A3F97"/>
    <w:rsid w:val="008B020E"/>
    <w:rsid w:val="008F5020"/>
    <w:rsid w:val="0093110D"/>
    <w:rsid w:val="009414C6"/>
    <w:rsid w:val="00951C6C"/>
    <w:rsid w:val="009625EA"/>
    <w:rsid w:val="009743AC"/>
    <w:rsid w:val="00983234"/>
    <w:rsid w:val="009D0D07"/>
    <w:rsid w:val="009E6A38"/>
    <w:rsid w:val="009F60AB"/>
    <w:rsid w:val="00A066E2"/>
    <w:rsid w:val="00A139DD"/>
    <w:rsid w:val="00A24EA9"/>
    <w:rsid w:val="00A40BEB"/>
    <w:rsid w:val="00A5108F"/>
    <w:rsid w:val="00A60A5A"/>
    <w:rsid w:val="00A63BA5"/>
    <w:rsid w:val="00A70A4F"/>
    <w:rsid w:val="00A902A4"/>
    <w:rsid w:val="00AB341A"/>
    <w:rsid w:val="00AE3A96"/>
    <w:rsid w:val="00AE49CC"/>
    <w:rsid w:val="00B11D4B"/>
    <w:rsid w:val="00B40F19"/>
    <w:rsid w:val="00B66432"/>
    <w:rsid w:val="00B81060"/>
    <w:rsid w:val="00B81411"/>
    <w:rsid w:val="00BA0F46"/>
    <w:rsid w:val="00BD267A"/>
    <w:rsid w:val="00BD2AD1"/>
    <w:rsid w:val="00BF0F47"/>
    <w:rsid w:val="00BF1341"/>
    <w:rsid w:val="00C40E8C"/>
    <w:rsid w:val="00C45041"/>
    <w:rsid w:val="00C56A2C"/>
    <w:rsid w:val="00CA1E95"/>
    <w:rsid w:val="00CB4E6A"/>
    <w:rsid w:val="00CB7EF9"/>
    <w:rsid w:val="00D124F5"/>
    <w:rsid w:val="00D367AD"/>
    <w:rsid w:val="00D37572"/>
    <w:rsid w:val="00D55E2C"/>
    <w:rsid w:val="00D56930"/>
    <w:rsid w:val="00D723C5"/>
    <w:rsid w:val="00D8473B"/>
    <w:rsid w:val="00DA3889"/>
    <w:rsid w:val="00DB03CD"/>
    <w:rsid w:val="00DC7FAA"/>
    <w:rsid w:val="00DD1820"/>
    <w:rsid w:val="00DD2708"/>
    <w:rsid w:val="00DD4A02"/>
    <w:rsid w:val="00DE56D0"/>
    <w:rsid w:val="00DF4F06"/>
    <w:rsid w:val="00E15893"/>
    <w:rsid w:val="00E564A1"/>
    <w:rsid w:val="00E612C6"/>
    <w:rsid w:val="00E72364"/>
    <w:rsid w:val="00E74A37"/>
    <w:rsid w:val="00E750AC"/>
    <w:rsid w:val="00ED3C42"/>
    <w:rsid w:val="00ED72CF"/>
    <w:rsid w:val="00ED7D61"/>
    <w:rsid w:val="00F302E0"/>
    <w:rsid w:val="00F43354"/>
    <w:rsid w:val="00F538F8"/>
    <w:rsid w:val="00F615B9"/>
    <w:rsid w:val="00FA2100"/>
    <w:rsid w:val="00FA4F3C"/>
    <w:rsid w:val="00FA7F00"/>
    <w:rsid w:val="00FB24F3"/>
    <w:rsid w:val="00FD41B2"/>
    <w:rsid w:val="00FE7BFF"/>
    <w:rsid w:val="00FF42DC"/>
    <w:rsid w:val="0143EFEB"/>
    <w:rsid w:val="01B6F491"/>
    <w:rsid w:val="0266E8DA"/>
    <w:rsid w:val="02C2F5EF"/>
    <w:rsid w:val="02DFC04C"/>
    <w:rsid w:val="03332959"/>
    <w:rsid w:val="04086589"/>
    <w:rsid w:val="04614E15"/>
    <w:rsid w:val="04646A0C"/>
    <w:rsid w:val="049E04AC"/>
    <w:rsid w:val="04F87D19"/>
    <w:rsid w:val="0504A997"/>
    <w:rsid w:val="0551ABCF"/>
    <w:rsid w:val="0616130A"/>
    <w:rsid w:val="0634847F"/>
    <w:rsid w:val="069F55B3"/>
    <w:rsid w:val="0717E1EC"/>
    <w:rsid w:val="07477B0C"/>
    <w:rsid w:val="0755F5D5"/>
    <w:rsid w:val="0764A795"/>
    <w:rsid w:val="07966712"/>
    <w:rsid w:val="07BE5C1F"/>
    <w:rsid w:val="07EA8A19"/>
    <w:rsid w:val="082627BC"/>
    <w:rsid w:val="0840D365"/>
    <w:rsid w:val="08790DDC"/>
    <w:rsid w:val="08A75909"/>
    <w:rsid w:val="08EF4455"/>
    <w:rsid w:val="0953F9FE"/>
    <w:rsid w:val="0B6C6552"/>
    <w:rsid w:val="0BA3AF37"/>
    <w:rsid w:val="0C25D761"/>
    <w:rsid w:val="0C9CAC44"/>
    <w:rsid w:val="0D75E611"/>
    <w:rsid w:val="0DEF07FE"/>
    <w:rsid w:val="0E771D32"/>
    <w:rsid w:val="0E7E37FA"/>
    <w:rsid w:val="0EF88E15"/>
    <w:rsid w:val="0F1293E6"/>
    <w:rsid w:val="0F558076"/>
    <w:rsid w:val="0F99090A"/>
    <w:rsid w:val="0FF40486"/>
    <w:rsid w:val="1107561A"/>
    <w:rsid w:val="1115CF9D"/>
    <w:rsid w:val="12A6A2BC"/>
    <w:rsid w:val="12BC57D1"/>
    <w:rsid w:val="13177D75"/>
    <w:rsid w:val="131DC6D5"/>
    <w:rsid w:val="13D07EAC"/>
    <w:rsid w:val="1433521D"/>
    <w:rsid w:val="1462A48E"/>
    <w:rsid w:val="150E002D"/>
    <w:rsid w:val="15283B26"/>
    <w:rsid w:val="156E50C9"/>
    <w:rsid w:val="1580F7F6"/>
    <w:rsid w:val="16079098"/>
    <w:rsid w:val="1633C471"/>
    <w:rsid w:val="16D39DE3"/>
    <w:rsid w:val="17CC608D"/>
    <w:rsid w:val="19514BE6"/>
    <w:rsid w:val="198DD24B"/>
    <w:rsid w:val="19B3E072"/>
    <w:rsid w:val="1A989791"/>
    <w:rsid w:val="1AFC7687"/>
    <w:rsid w:val="1B0FB05D"/>
    <w:rsid w:val="1B146EFC"/>
    <w:rsid w:val="1C4F1CDA"/>
    <w:rsid w:val="1D0B328D"/>
    <w:rsid w:val="1D271650"/>
    <w:rsid w:val="1DFA7F97"/>
    <w:rsid w:val="1E837969"/>
    <w:rsid w:val="1F028BD5"/>
    <w:rsid w:val="1F0BE36A"/>
    <w:rsid w:val="1F901DBF"/>
    <w:rsid w:val="20C3AA9D"/>
    <w:rsid w:val="21CE528C"/>
    <w:rsid w:val="21DD1C17"/>
    <w:rsid w:val="225F7AFE"/>
    <w:rsid w:val="2272B4D4"/>
    <w:rsid w:val="22E0F86F"/>
    <w:rsid w:val="230CA7D8"/>
    <w:rsid w:val="240C02E1"/>
    <w:rsid w:val="24E3D225"/>
    <w:rsid w:val="25971BC0"/>
    <w:rsid w:val="25FF02D6"/>
    <w:rsid w:val="260D3381"/>
    <w:rsid w:val="26421339"/>
    <w:rsid w:val="26596B6D"/>
    <w:rsid w:val="270888ED"/>
    <w:rsid w:val="2715D5A0"/>
    <w:rsid w:val="274E897E"/>
    <w:rsid w:val="27C1D132"/>
    <w:rsid w:val="27C452A2"/>
    <w:rsid w:val="2801C7B0"/>
    <w:rsid w:val="28CB41A2"/>
    <w:rsid w:val="290C8CF6"/>
    <w:rsid w:val="2971EBE2"/>
    <w:rsid w:val="29902EBB"/>
    <w:rsid w:val="29FED721"/>
    <w:rsid w:val="2A06A2A0"/>
    <w:rsid w:val="2A1A6939"/>
    <w:rsid w:val="2A7148E0"/>
    <w:rsid w:val="2B0284EF"/>
    <w:rsid w:val="2B7B649A"/>
    <w:rsid w:val="2BDCD784"/>
    <w:rsid w:val="2C0372BB"/>
    <w:rsid w:val="2C2F298C"/>
    <w:rsid w:val="2C46F4B5"/>
    <w:rsid w:val="2C552E67"/>
    <w:rsid w:val="2C6E445A"/>
    <w:rsid w:val="2CD8BB69"/>
    <w:rsid w:val="2CEE4CAC"/>
    <w:rsid w:val="2CF839E2"/>
    <w:rsid w:val="2D19EAF2"/>
    <w:rsid w:val="2D339238"/>
    <w:rsid w:val="2D4CEE1B"/>
    <w:rsid w:val="2D4F2215"/>
    <w:rsid w:val="2DF2650C"/>
    <w:rsid w:val="2E6B8D64"/>
    <w:rsid w:val="2E9B5D04"/>
    <w:rsid w:val="2F365C99"/>
    <w:rsid w:val="2F380F7F"/>
    <w:rsid w:val="2F41FC1A"/>
    <w:rsid w:val="2F8A0EB7"/>
    <w:rsid w:val="2FC395C6"/>
    <w:rsid w:val="2FFF703F"/>
    <w:rsid w:val="3003EFB3"/>
    <w:rsid w:val="3086D366"/>
    <w:rsid w:val="3160F043"/>
    <w:rsid w:val="31A1C1D0"/>
    <w:rsid w:val="324B3B94"/>
    <w:rsid w:val="3256F65C"/>
    <w:rsid w:val="33371101"/>
    <w:rsid w:val="333D9231"/>
    <w:rsid w:val="33421A25"/>
    <w:rsid w:val="33CB3BC4"/>
    <w:rsid w:val="34360754"/>
    <w:rsid w:val="34843783"/>
    <w:rsid w:val="34B7A04A"/>
    <w:rsid w:val="355B29E1"/>
    <w:rsid w:val="355FCF85"/>
    <w:rsid w:val="35E2E850"/>
    <w:rsid w:val="3625CAD0"/>
    <w:rsid w:val="36346166"/>
    <w:rsid w:val="369CA4D0"/>
    <w:rsid w:val="37875E47"/>
    <w:rsid w:val="380A8224"/>
    <w:rsid w:val="391A8912"/>
    <w:rsid w:val="3952DA6D"/>
    <w:rsid w:val="396A07D2"/>
    <w:rsid w:val="39C566AA"/>
    <w:rsid w:val="39C74AE8"/>
    <w:rsid w:val="3A27BE65"/>
    <w:rsid w:val="3AE21BEE"/>
    <w:rsid w:val="3B08351B"/>
    <w:rsid w:val="3B237B75"/>
    <w:rsid w:val="3B37EBDE"/>
    <w:rsid w:val="3B8F8AC0"/>
    <w:rsid w:val="3BFD5917"/>
    <w:rsid w:val="3C4A08F9"/>
    <w:rsid w:val="3E2FC9F6"/>
    <w:rsid w:val="3E8C4C2D"/>
    <w:rsid w:val="3EAFFFBB"/>
    <w:rsid w:val="3EFC4860"/>
    <w:rsid w:val="3F297B69"/>
    <w:rsid w:val="3F353652"/>
    <w:rsid w:val="3FA8E8F9"/>
    <w:rsid w:val="3FC72832"/>
    <w:rsid w:val="3FF8B89C"/>
    <w:rsid w:val="4007BE6B"/>
    <w:rsid w:val="40159409"/>
    <w:rsid w:val="4028D8E6"/>
    <w:rsid w:val="402EBC66"/>
    <w:rsid w:val="4050FF46"/>
    <w:rsid w:val="4064297D"/>
    <w:rsid w:val="407D8D89"/>
    <w:rsid w:val="4098C8D1"/>
    <w:rsid w:val="40BE5CA2"/>
    <w:rsid w:val="40CF069F"/>
    <w:rsid w:val="41035454"/>
    <w:rsid w:val="4163FD01"/>
    <w:rsid w:val="4193FB9C"/>
    <w:rsid w:val="41B1646A"/>
    <w:rsid w:val="4218B1DA"/>
    <w:rsid w:val="42491475"/>
    <w:rsid w:val="42E2CB3E"/>
    <w:rsid w:val="4359A1C5"/>
    <w:rsid w:val="43DC74E9"/>
    <w:rsid w:val="4578454A"/>
    <w:rsid w:val="45A277C2"/>
    <w:rsid w:val="45C56253"/>
    <w:rsid w:val="468DEBB8"/>
    <w:rsid w:val="46C61C38"/>
    <w:rsid w:val="46CABFE1"/>
    <w:rsid w:val="4726B148"/>
    <w:rsid w:val="475F8EE1"/>
    <w:rsid w:val="4768B000"/>
    <w:rsid w:val="4791DABD"/>
    <w:rsid w:val="487EF66D"/>
    <w:rsid w:val="48D1FDF5"/>
    <w:rsid w:val="48D334A3"/>
    <w:rsid w:val="4A51FC33"/>
    <w:rsid w:val="4A83D759"/>
    <w:rsid w:val="4B603436"/>
    <w:rsid w:val="4CA94136"/>
    <w:rsid w:val="4D42E834"/>
    <w:rsid w:val="4D74FF7D"/>
    <w:rsid w:val="4FB3BC3B"/>
    <w:rsid w:val="5007D5CF"/>
    <w:rsid w:val="501016A5"/>
    <w:rsid w:val="5033A559"/>
    <w:rsid w:val="514506B9"/>
    <w:rsid w:val="517A5A42"/>
    <w:rsid w:val="51F7FB49"/>
    <w:rsid w:val="52421BD2"/>
    <w:rsid w:val="533F7691"/>
    <w:rsid w:val="534375A8"/>
    <w:rsid w:val="534EE784"/>
    <w:rsid w:val="536820F2"/>
    <w:rsid w:val="536B461B"/>
    <w:rsid w:val="53F158B0"/>
    <w:rsid w:val="5452B12A"/>
    <w:rsid w:val="54898713"/>
    <w:rsid w:val="553378AF"/>
    <w:rsid w:val="55C888B5"/>
    <w:rsid w:val="55E28E86"/>
    <w:rsid w:val="56295675"/>
    <w:rsid w:val="569DE362"/>
    <w:rsid w:val="56C0C6EF"/>
    <w:rsid w:val="581E1CB2"/>
    <w:rsid w:val="583CCD6E"/>
    <w:rsid w:val="5A92BF9F"/>
    <w:rsid w:val="5AB02CEB"/>
    <w:rsid w:val="5B7BC46C"/>
    <w:rsid w:val="5B803234"/>
    <w:rsid w:val="5C214F79"/>
    <w:rsid w:val="5C8E9677"/>
    <w:rsid w:val="5CDBCBAA"/>
    <w:rsid w:val="5CDF9F41"/>
    <w:rsid w:val="5D122861"/>
    <w:rsid w:val="5D16AC84"/>
    <w:rsid w:val="5D42F984"/>
    <w:rsid w:val="5D761867"/>
    <w:rsid w:val="5DB2729A"/>
    <w:rsid w:val="5DB4041C"/>
    <w:rsid w:val="5DB70368"/>
    <w:rsid w:val="5DECA691"/>
    <w:rsid w:val="5DFD693E"/>
    <w:rsid w:val="5E1BAE1F"/>
    <w:rsid w:val="5E779C0B"/>
    <w:rsid w:val="5EBCF45A"/>
    <w:rsid w:val="5F6F6AFB"/>
    <w:rsid w:val="5F75EC2B"/>
    <w:rsid w:val="5FDAC1E3"/>
    <w:rsid w:val="600FE5F0"/>
    <w:rsid w:val="60396BC0"/>
    <w:rsid w:val="603D0DC0"/>
    <w:rsid w:val="604406AC"/>
    <w:rsid w:val="60A0CAF8"/>
    <w:rsid w:val="61263BBB"/>
    <w:rsid w:val="617C4ED8"/>
    <w:rsid w:val="630EE81D"/>
    <w:rsid w:val="63E950FB"/>
    <w:rsid w:val="647DE654"/>
    <w:rsid w:val="64C217AB"/>
    <w:rsid w:val="6531CCC4"/>
    <w:rsid w:val="6549F1E1"/>
    <w:rsid w:val="65DEAC7F"/>
    <w:rsid w:val="65DF89F3"/>
    <w:rsid w:val="66110DBE"/>
    <w:rsid w:val="6738F459"/>
    <w:rsid w:val="6774FDCC"/>
    <w:rsid w:val="67A0D80B"/>
    <w:rsid w:val="68D704B6"/>
    <w:rsid w:val="691E3AC7"/>
    <w:rsid w:val="692BCC22"/>
    <w:rsid w:val="69DF7092"/>
    <w:rsid w:val="69E8E834"/>
    <w:rsid w:val="6A25253F"/>
    <w:rsid w:val="6A570DA8"/>
    <w:rsid w:val="6AB69D16"/>
    <w:rsid w:val="6ACB45FF"/>
    <w:rsid w:val="6AD4DE1A"/>
    <w:rsid w:val="6AE7E8B5"/>
    <w:rsid w:val="6C10EFD4"/>
    <w:rsid w:val="6C293BF1"/>
    <w:rsid w:val="6DFC85A7"/>
    <w:rsid w:val="6DFEAF92"/>
    <w:rsid w:val="6E144820"/>
    <w:rsid w:val="6E56CECD"/>
    <w:rsid w:val="6E83F634"/>
    <w:rsid w:val="6E87122B"/>
    <w:rsid w:val="6E99491E"/>
    <w:rsid w:val="6E99B958"/>
    <w:rsid w:val="6ED3C33F"/>
    <w:rsid w:val="6F1C369A"/>
    <w:rsid w:val="6F2C2313"/>
    <w:rsid w:val="6F7A049D"/>
    <w:rsid w:val="6FDB0ECE"/>
    <w:rsid w:val="7035197F"/>
    <w:rsid w:val="704A0C06"/>
    <w:rsid w:val="7086E02F"/>
    <w:rsid w:val="7103F789"/>
    <w:rsid w:val="710EB7F9"/>
    <w:rsid w:val="711E488A"/>
    <w:rsid w:val="713A8783"/>
    <w:rsid w:val="715FA811"/>
    <w:rsid w:val="7166E9B6"/>
    <w:rsid w:val="71A0ECB4"/>
    <w:rsid w:val="7203B577"/>
    <w:rsid w:val="72155B5C"/>
    <w:rsid w:val="72BFBDF1"/>
    <w:rsid w:val="72E03218"/>
    <w:rsid w:val="72FDE0A1"/>
    <w:rsid w:val="7373D9A9"/>
    <w:rsid w:val="73CDDAF1"/>
    <w:rsid w:val="7488E6D8"/>
    <w:rsid w:val="74D40EA0"/>
    <w:rsid w:val="74D6184B"/>
    <w:rsid w:val="751366B4"/>
    <w:rsid w:val="75B4163E"/>
    <w:rsid w:val="75D87EFA"/>
    <w:rsid w:val="75F8E3A8"/>
    <w:rsid w:val="7694D925"/>
    <w:rsid w:val="77E75F53"/>
    <w:rsid w:val="78854111"/>
    <w:rsid w:val="794F352F"/>
    <w:rsid w:val="7966D807"/>
    <w:rsid w:val="79BBB129"/>
    <w:rsid w:val="7A57E6FE"/>
    <w:rsid w:val="7AC9C532"/>
    <w:rsid w:val="7AF9BC2D"/>
    <w:rsid w:val="7B4950DF"/>
    <w:rsid w:val="7BA6FB1E"/>
    <w:rsid w:val="7BA95D32"/>
    <w:rsid w:val="7BC68DF2"/>
    <w:rsid w:val="7BEAE278"/>
    <w:rsid w:val="7C51B340"/>
    <w:rsid w:val="7C52D6F6"/>
    <w:rsid w:val="7CC8C00D"/>
    <w:rsid w:val="7D70BFC3"/>
    <w:rsid w:val="7DDA23E0"/>
    <w:rsid w:val="7DEEA757"/>
    <w:rsid w:val="7E1ED0E8"/>
    <w:rsid w:val="7E94C9F0"/>
    <w:rsid w:val="7F319971"/>
    <w:rsid w:val="7F92E6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864F0"/>
  <w15:docId w15:val="{6F743EBB-76AA-4FD5-8811-646441BE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style>
  <w:style w:type="paragraph" w:styleId="Nadpis1">
    <w:name w:val="heading 1"/>
    <w:basedOn w:val="Normlny"/>
    <w:next w:val="Normlny"/>
    <w:pPr>
      <w:keepNext/>
      <w:keepLines/>
      <w:spacing w:before="400" w:after="120"/>
      <w:outlineLvl w:val="0"/>
    </w:pPr>
    <w:rPr>
      <w:sz w:val="40"/>
      <w:szCs w:val="40"/>
    </w:rPr>
  </w:style>
  <w:style w:type="paragraph" w:styleId="Nadpis2">
    <w:name w:val="heading 2"/>
    <w:basedOn w:val="Normlny"/>
    <w:next w:val="Normlny"/>
    <w:pPr>
      <w:keepNext/>
      <w:keepLines/>
      <w:spacing w:before="360" w:after="120"/>
      <w:outlineLvl w:val="1"/>
    </w:pPr>
    <w:rPr>
      <w:sz w:val="32"/>
      <w:szCs w:val="32"/>
    </w:rPr>
  </w:style>
  <w:style w:type="paragraph" w:styleId="Nadpis3">
    <w:name w:val="heading 3"/>
    <w:basedOn w:val="Normlny"/>
    <w:next w:val="Normlny"/>
    <w:pPr>
      <w:keepNext/>
      <w:keepLines/>
      <w:spacing w:before="320" w:after="80"/>
      <w:outlineLvl w:val="2"/>
    </w:pPr>
    <w:rPr>
      <w:color w:val="434343"/>
      <w:sz w:val="28"/>
      <w:szCs w:val="28"/>
    </w:rPr>
  </w:style>
  <w:style w:type="paragraph" w:styleId="Nadpis4">
    <w:name w:val="heading 4"/>
    <w:basedOn w:val="Normlny"/>
    <w:next w:val="Normlny"/>
    <w:pPr>
      <w:keepNext/>
      <w:keepLines/>
      <w:spacing w:before="280" w:after="80"/>
      <w:outlineLvl w:val="3"/>
    </w:pPr>
    <w:rPr>
      <w:color w:val="666666"/>
      <w:sz w:val="24"/>
      <w:szCs w:val="24"/>
    </w:rPr>
  </w:style>
  <w:style w:type="paragraph" w:styleId="Nadpis5">
    <w:name w:val="heading 5"/>
    <w:basedOn w:val="Normlny"/>
    <w:next w:val="Normlny"/>
    <w:pPr>
      <w:keepNext/>
      <w:keepLines/>
      <w:spacing w:before="240" w:after="80"/>
      <w:outlineLvl w:val="4"/>
    </w:pPr>
    <w:rPr>
      <w:color w:val="666666"/>
    </w:rPr>
  </w:style>
  <w:style w:type="paragraph" w:styleId="Nadpis6">
    <w:name w:val="heading 6"/>
    <w:basedOn w:val="Normlny"/>
    <w:next w:val="Normlny"/>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Nzov">
    <w:name w:val="Title"/>
    <w:basedOn w:val="Normlny"/>
    <w:next w:val="Normlny"/>
    <w:pPr>
      <w:keepNext/>
      <w:keepLines/>
      <w:spacing w:after="60"/>
    </w:pPr>
    <w:rPr>
      <w:sz w:val="52"/>
      <w:szCs w:val="52"/>
    </w:rPr>
  </w:style>
  <w:style w:type="paragraph" w:styleId="Podtitul">
    <w:name w:val="Subtitle"/>
    <w:basedOn w:val="Normlny"/>
    <w:next w:val="Normlny"/>
    <w:pPr>
      <w:keepNext/>
      <w:keepLines/>
      <w:spacing w:after="320"/>
    </w:pPr>
    <w:rPr>
      <w:color w:val="666666"/>
      <w:sz w:val="30"/>
      <w:szCs w:val="30"/>
    </w:rPr>
  </w:style>
  <w:style w:type="table" w:customStyle="1" w:styleId="12">
    <w:name w:val="12"/>
    <w:basedOn w:val="NormalTable0"/>
    <w:tblPr>
      <w:tblStyleRowBandSize w:val="1"/>
      <w:tblStyleColBandSize w:val="1"/>
      <w:tblCellMar>
        <w:top w:w="100" w:type="dxa"/>
        <w:left w:w="100" w:type="dxa"/>
        <w:bottom w:w="100" w:type="dxa"/>
        <w:right w:w="100" w:type="dxa"/>
      </w:tblCellMar>
    </w:tblPr>
  </w:style>
  <w:style w:type="table" w:customStyle="1" w:styleId="11">
    <w:name w:val="11"/>
    <w:basedOn w:val="NormalTable0"/>
    <w:tblPr>
      <w:tblStyleRowBandSize w:val="1"/>
      <w:tblStyleColBandSize w:val="1"/>
      <w:tblCellMar>
        <w:top w:w="100" w:type="dxa"/>
        <w:left w:w="100" w:type="dxa"/>
        <w:bottom w:w="100" w:type="dxa"/>
        <w:right w:w="100" w:type="dxa"/>
      </w:tblCellMar>
    </w:tblPr>
  </w:style>
  <w:style w:type="table" w:customStyle="1" w:styleId="10">
    <w:name w:val="10"/>
    <w:basedOn w:val="NormalTable0"/>
    <w:tblPr>
      <w:tblStyleRowBandSize w:val="1"/>
      <w:tblStyleColBandSize w:val="1"/>
      <w:tblCellMar>
        <w:top w:w="100" w:type="dxa"/>
        <w:left w:w="100" w:type="dxa"/>
        <w:bottom w:w="100" w:type="dxa"/>
        <w:right w:w="100" w:type="dxa"/>
      </w:tblCellMar>
    </w:tblPr>
  </w:style>
  <w:style w:type="table" w:customStyle="1" w:styleId="9">
    <w:name w:val="9"/>
    <w:basedOn w:val="NormalTable0"/>
    <w:tblPr>
      <w:tblStyleRowBandSize w:val="1"/>
      <w:tblStyleColBandSize w:val="1"/>
      <w:tblCellMar>
        <w:top w:w="100" w:type="dxa"/>
        <w:left w:w="100" w:type="dxa"/>
        <w:bottom w:w="100" w:type="dxa"/>
        <w:right w:w="100" w:type="dxa"/>
      </w:tblCellMar>
    </w:tblPr>
  </w:style>
  <w:style w:type="table" w:customStyle="1" w:styleId="8">
    <w:name w:val="8"/>
    <w:basedOn w:val="NormalTable0"/>
    <w:tblPr>
      <w:tblStyleRowBandSize w:val="1"/>
      <w:tblStyleColBandSize w:val="1"/>
      <w:tblCellMar>
        <w:top w:w="100" w:type="dxa"/>
        <w:left w:w="100" w:type="dxa"/>
        <w:bottom w:w="100" w:type="dxa"/>
        <w:right w:w="100" w:type="dxa"/>
      </w:tblCellMar>
    </w:tblPr>
  </w:style>
  <w:style w:type="table" w:customStyle="1" w:styleId="7">
    <w:name w:val="7"/>
    <w:basedOn w:val="NormalTable0"/>
    <w:tblPr>
      <w:tblStyleRowBandSize w:val="1"/>
      <w:tblStyleColBandSize w:val="1"/>
      <w:tblCellMar>
        <w:top w:w="100" w:type="dxa"/>
        <w:left w:w="100" w:type="dxa"/>
        <w:bottom w:w="100" w:type="dxa"/>
        <w:right w:w="100" w:type="dxa"/>
      </w:tblCellMar>
    </w:tblPr>
  </w:style>
  <w:style w:type="table" w:customStyle="1" w:styleId="6">
    <w:name w:val="6"/>
    <w:basedOn w:val="NormalTable0"/>
    <w:tblPr>
      <w:tblStyleRowBandSize w:val="1"/>
      <w:tblStyleColBandSize w:val="1"/>
      <w:tblCellMar>
        <w:top w:w="100" w:type="dxa"/>
        <w:left w:w="100" w:type="dxa"/>
        <w:bottom w:w="100" w:type="dxa"/>
        <w:right w:w="100" w:type="dxa"/>
      </w:tblCellMar>
    </w:tblPr>
  </w:style>
  <w:style w:type="table" w:customStyle="1" w:styleId="5">
    <w:name w:val="5"/>
    <w:basedOn w:val="NormalTable0"/>
    <w:tblPr>
      <w:tblStyleRowBandSize w:val="1"/>
      <w:tblStyleColBandSize w:val="1"/>
      <w:tblCellMar>
        <w:top w:w="100" w:type="dxa"/>
        <w:left w:w="100" w:type="dxa"/>
        <w:bottom w:w="100" w:type="dxa"/>
        <w:right w:w="100" w:type="dxa"/>
      </w:tblCellMar>
    </w:tblPr>
  </w:style>
  <w:style w:type="table" w:customStyle="1" w:styleId="4">
    <w:name w:val="4"/>
    <w:basedOn w:val="NormalTable0"/>
    <w:tblPr>
      <w:tblStyleRowBandSize w:val="1"/>
      <w:tblStyleColBandSize w:val="1"/>
      <w:tblCellMar>
        <w:top w:w="100" w:type="dxa"/>
        <w:left w:w="100" w:type="dxa"/>
        <w:bottom w:w="100" w:type="dxa"/>
        <w:right w:w="100" w:type="dxa"/>
      </w:tblCellMar>
    </w:tblPr>
  </w:style>
  <w:style w:type="table" w:customStyle="1" w:styleId="3">
    <w:name w:val="3"/>
    <w:basedOn w:val="NormalTable0"/>
    <w:tblPr>
      <w:tblStyleRowBandSize w:val="1"/>
      <w:tblStyleColBandSize w:val="1"/>
      <w:tblCellMar>
        <w:top w:w="100" w:type="dxa"/>
        <w:left w:w="100" w:type="dxa"/>
        <w:bottom w:w="100" w:type="dxa"/>
        <w:right w:w="100" w:type="dxa"/>
      </w:tblCellMar>
    </w:tblPr>
  </w:style>
  <w:style w:type="table" w:customStyle="1" w:styleId="2">
    <w:name w:val="2"/>
    <w:basedOn w:val="NormalTable0"/>
    <w:tblPr>
      <w:tblStyleRowBandSize w:val="1"/>
      <w:tblStyleColBandSize w:val="1"/>
      <w:tblCellMar>
        <w:top w:w="100" w:type="dxa"/>
        <w:left w:w="100" w:type="dxa"/>
        <w:bottom w:w="100" w:type="dxa"/>
        <w:right w:w="100" w:type="dxa"/>
      </w:tblCellMar>
    </w:tblPr>
  </w:style>
  <w:style w:type="table" w:customStyle="1" w:styleId="1">
    <w:name w:val="1"/>
    <w:basedOn w:val="NormalTable0"/>
    <w:tblPr>
      <w:tblStyleRowBandSize w:val="1"/>
      <w:tblStyleColBandSize w:val="1"/>
      <w:tblCellMar>
        <w:top w:w="100" w:type="dxa"/>
        <w:left w:w="100" w:type="dxa"/>
        <w:bottom w:w="100" w:type="dxa"/>
        <w:right w:w="100"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Predmetkomentra">
    <w:name w:val="annotation subject"/>
    <w:basedOn w:val="Textkomentra"/>
    <w:next w:val="Textkomentra"/>
    <w:link w:val="PredmetkomentraChar"/>
    <w:uiPriority w:val="99"/>
    <w:semiHidden/>
    <w:unhideWhenUsed/>
    <w:rsid w:val="00F302E0"/>
    <w:rPr>
      <w:b/>
      <w:bCs/>
    </w:rPr>
  </w:style>
  <w:style w:type="character" w:customStyle="1" w:styleId="PredmetkomentraChar">
    <w:name w:val="Predmet komentára Char"/>
    <w:basedOn w:val="TextkomentraChar"/>
    <w:link w:val="Predmetkomentra"/>
    <w:uiPriority w:val="99"/>
    <w:semiHidden/>
    <w:rsid w:val="00F302E0"/>
    <w:rPr>
      <w:b/>
      <w:bCs/>
      <w:sz w:val="20"/>
      <w:szCs w:val="20"/>
    </w:rPr>
  </w:style>
  <w:style w:type="paragraph" w:styleId="Textbubliny">
    <w:name w:val="Balloon Text"/>
    <w:basedOn w:val="Normlny"/>
    <w:link w:val="TextbublinyChar"/>
    <w:uiPriority w:val="99"/>
    <w:semiHidden/>
    <w:unhideWhenUsed/>
    <w:rsid w:val="00F302E0"/>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F302E0"/>
    <w:rPr>
      <w:rFonts w:ascii="Segoe UI" w:hAnsi="Segoe UI" w:cs="Segoe UI"/>
      <w:sz w:val="18"/>
      <w:szCs w:val="18"/>
    </w:rPr>
  </w:style>
  <w:style w:type="paragraph" w:styleId="Odsekzoznamu">
    <w:name w:val="List Paragraph"/>
    <w:basedOn w:val="Normlny"/>
    <w:uiPriority w:val="34"/>
    <w:qFormat/>
    <w:pPr>
      <w:ind w:left="720"/>
      <w:contextualSpacing/>
    </w:pPr>
  </w:style>
  <w:style w:type="paragraph" w:styleId="Obsah1">
    <w:name w:val="toc 1"/>
    <w:basedOn w:val="Normlny"/>
    <w:next w:val="Normlny"/>
    <w:autoRedefine/>
    <w:uiPriority w:val="39"/>
    <w:unhideWhenUsed/>
    <w:rsid w:val="00290B21"/>
    <w:pPr>
      <w:tabs>
        <w:tab w:val="right" w:pos="9019"/>
      </w:tabs>
      <w:spacing w:after="100"/>
    </w:pPr>
  </w:style>
  <w:style w:type="paragraph" w:styleId="Obsah2">
    <w:name w:val="toc 2"/>
    <w:basedOn w:val="Normlny"/>
    <w:next w:val="Normlny"/>
    <w:autoRedefine/>
    <w:uiPriority w:val="39"/>
    <w:unhideWhenUsed/>
    <w:rsid w:val="00A24EA9"/>
    <w:pPr>
      <w:spacing w:after="100"/>
      <w:ind w:left="220"/>
    </w:pPr>
  </w:style>
  <w:style w:type="paragraph" w:styleId="Obsah3">
    <w:name w:val="toc 3"/>
    <w:basedOn w:val="Normlny"/>
    <w:next w:val="Normlny"/>
    <w:autoRedefine/>
    <w:uiPriority w:val="39"/>
    <w:unhideWhenUsed/>
    <w:rsid w:val="00A24EA9"/>
    <w:pPr>
      <w:spacing w:after="100"/>
      <w:ind w:left="440"/>
    </w:pPr>
  </w:style>
  <w:style w:type="paragraph" w:styleId="Obsah4">
    <w:name w:val="toc 4"/>
    <w:basedOn w:val="Normlny"/>
    <w:next w:val="Normlny"/>
    <w:autoRedefine/>
    <w:uiPriority w:val="39"/>
    <w:unhideWhenUsed/>
    <w:rsid w:val="00A24EA9"/>
    <w:pPr>
      <w:spacing w:after="100"/>
      <w:ind w:left="660"/>
    </w:pPr>
  </w:style>
  <w:style w:type="character" w:styleId="Hypertextovprepojenie">
    <w:name w:val="Hyperlink"/>
    <w:basedOn w:val="Predvolenpsmoodseku"/>
    <w:uiPriority w:val="99"/>
    <w:unhideWhenUsed/>
    <w:rsid w:val="00A24EA9"/>
    <w:rPr>
      <w:color w:val="0000FF" w:themeColor="hyperlink"/>
      <w:u w:val="single"/>
    </w:rPr>
  </w:style>
  <w:style w:type="table" w:styleId="Tabukasmriekou6farebnzvraznenie1">
    <w:name w:val="Grid Table 6 Colorful Accent 1"/>
    <w:basedOn w:val="Normlnatabuka"/>
    <w:uiPriority w:val="51"/>
    <w:rsid w:val="00A24EA9"/>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ukasmriekou4zvraznenie1">
    <w:name w:val="Grid Table 4 Accent 1"/>
    <w:basedOn w:val="Normlnatabuka"/>
    <w:uiPriority w:val="49"/>
    <w:rsid w:val="00A24EA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ukasmriekou4">
    <w:name w:val="Grid Table 4"/>
    <w:basedOn w:val="Normlnatabuka"/>
    <w:uiPriority w:val="49"/>
    <w:rsid w:val="00DD4A0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Mriekatabuky">
    <w:name w:val="Table Grid"/>
    <w:basedOn w:val="Normlnatabuka"/>
    <w:uiPriority w:val="39"/>
    <w:rsid w:val="00BF13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kasozoznamom3zvraznenie1">
    <w:name w:val="List Table 3 Accent 1"/>
    <w:basedOn w:val="Normlnatabuka"/>
    <w:uiPriority w:val="48"/>
    <w:rsid w:val="00BF1341"/>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ukasmriekou5tmavzvraznenie1">
    <w:name w:val="Grid Table 5 Dark Accent 1"/>
    <w:basedOn w:val="Normlnatabuka"/>
    <w:uiPriority w:val="50"/>
    <w:rsid w:val="00BF134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ukasozoznamom4zvraznenie1">
    <w:name w:val="List Table 4 Accent 1"/>
    <w:basedOn w:val="Normlnatabuka"/>
    <w:uiPriority w:val="49"/>
    <w:rsid w:val="00BF134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ukasmriekou3zvraznenie1">
    <w:name w:val="Grid Table 3 Accent 1"/>
    <w:basedOn w:val="Normlnatabuka"/>
    <w:uiPriority w:val="48"/>
    <w:rsid w:val="00BF134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ukasmriekou1svetlzvraznenie1">
    <w:name w:val="Grid Table 1 Light Accent 1"/>
    <w:basedOn w:val="Normlnatabuka"/>
    <w:uiPriority w:val="46"/>
    <w:rsid w:val="00BF1341"/>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lavika">
    <w:name w:val="header"/>
    <w:basedOn w:val="Normlny"/>
    <w:link w:val="HlavikaChar"/>
    <w:uiPriority w:val="99"/>
    <w:unhideWhenUsed/>
    <w:rsid w:val="00BA0F46"/>
    <w:pPr>
      <w:tabs>
        <w:tab w:val="center" w:pos="4536"/>
        <w:tab w:val="right" w:pos="9072"/>
      </w:tabs>
      <w:spacing w:line="240" w:lineRule="auto"/>
    </w:pPr>
  </w:style>
  <w:style w:type="character" w:customStyle="1" w:styleId="HlavikaChar">
    <w:name w:val="Hlavička Char"/>
    <w:basedOn w:val="Predvolenpsmoodseku"/>
    <w:link w:val="Hlavika"/>
    <w:uiPriority w:val="99"/>
    <w:rsid w:val="00BA0F46"/>
  </w:style>
  <w:style w:type="paragraph" w:styleId="Pta">
    <w:name w:val="footer"/>
    <w:basedOn w:val="Normlny"/>
    <w:link w:val="PtaChar"/>
    <w:uiPriority w:val="99"/>
    <w:unhideWhenUsed/>
    <w:rsid w:val="00BA0F46"/>
    <w:pPr>
      <w:tabs>
        <w:tab w:val="center" w:pos="4536"/>
        <w:tab w:val="right" w:pos="9072"/>
      </w:tabs>
      <w:spacing w:line="240" w:lineRule="auto"/>
    </w:pPr>
  </w:style>
  <w:style w:type="character" w:customStyle="1" w:styleId="PtaChar">
    <w:name w:val="Päta Char"/>
    <w:basedOn w:val="Predvolenpsmoodseku"/>
    <w:link w:val="Pta"/>
    <w:uiPriority w:val="99"/>
    <w:rsid w:val="00BA0F46"/>
  </w:style>
  <w:style w:type="character" w:customStyle="1" w:styleId="Zmienka1">
    <w:name w:val="Zmienka1"/>
    <w:basedOn w:val="Predvolenpsmoodseku"/>
    <w:uiPriority w:val="99"/>
    <w:unhideWhenUsed/>
    <w:rPr>
      <w:color w:val="2B579A"/>
      <w:shd w:val="clear" w:color="auto" w:fill="E6E6E6"/>
    </w:rPr>
  </w:style>
  <w:style w:type="table" w:styleId="Tabukasmriekou4zvraznenie5">
    <w:name w:val="Grid Table 4 Accent 5"/>
    <w:basedOn w:val="Normlnatabuka"/>
    <w:uiPriority w:val="49"/>
    <w:rsid w:val="00811C18"/>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ukasmriekou1svetlzvraznenie5">
    <w:name w:val="Grid Table 1 Light Accent 5"/>
    <w:basedOn w:val="Normlnatabuka"/>
    <w:uiPriority w:val="46"/>
    <w:rsid w:val="00363DD9"/>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ukasmriekou5tmavzvraznenie5">
    <w:name w:val="Grid Table 5 Dark Accent 5"/>
    <w:basedOn w:val="Normlnatabuka"/>
    <w:uiPriority w:val="50"/>
    <w:rsid w:val="00363DD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Bezriadkovania">
    <w:name w:val="No Spacing"/>
    <w:uiPriority w:val="1"/>
    <w:qFormat/>
    <w:rsid w:val="00766FA0"/>
    <w:pPr>
      <w:spacing w:line="240" w:lineRule="auto"/>
    </w:pPr>
  </w:style>
  <w:style w:type="character" w:styleId="Vrazn">
    <w:name w:val="Strong"/>
    <w:basedOn w:val="Predvolenpsmoodseku"/>
    <w:uiPriority w:val="22"/>
    <w:qFormat/>
    <w:rsid w:val="00766FA0"/>
    <w:rPr>
      <w:b/>
      <w:bCs/>
    </w:rPr>
  </w:style>
  <w:style w:type="character" w:styleId="PouitHypertextovPrepojenie">
    <w:name w:val="FollowedHyperlink"/>
    <w:basedOn w:val="Predvolenpsmoodseku"/>
    <w:uiPriority w:val="99"/>
    <w:semiHidden/>
    <w:unhideWhenUsed/>
    <w:rsid w:val="00166878"/>
    <w:rPr>
      <w:color w:val="800080" w:themeColor="followedHyperlink"/>
      <w:u w:val="single"/>
    </w:rPr>
  </w:style>
  <w:style w:type="paragraph" w:styleId="Textpoznmkypodiarou">
    <w:name w:val="footnote text"/>
    <w:basedOn w:val="Normlny"/>
    <w:link w:val="TextpoznmkypodiarouChar"/>
    <w:uiPriority w:val="99"/>
    <w:semiHidden/>
    <w:unhideWhenUsed/>
    <w:rsid w:val="00B81411"/>
    <w:pPr>
      <w:spacing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B81411"/>
    <w:rPr>
      <w:sz w:val="20"/>
      <w:szCs w:val="20"/>
    </w:rPr>
  </w:style>
  <w:style w:type="character" w:styleId="Odkaznapoznmkupodiarou">
    <w:name w:val="footnote reference"/>
    <w:basedOn w:val="Predvolenpsmoodseku"/>
    <w:uiPriority w:val="99"/>
    <w:semiHidden/>
    <w:unhideWhenUsed/>
    <w:rsid w:val="00B81411"/>
    <w:rPr>
      <w:vertAlign w:val="superscript"/>
    </w:rPr>
  </w:style>
  <w:style w:type="paragraph" w:styleId="Revzia">
    <w:name w:val="Revision"/>
    <w:hidden/>
    <w:uiPriority w:val="99"/>
    <w:semiHidden/>
    <w:rsid w:val="00CB7EF9"/>
    <w:pPr>
      <w:spacing w:line="240" w:lineRule="auto"/>
    </w:pPr>
  </w:style>
  <w:style w:type="character" w:styleId="Nevyrieenzmienka">
    <w:name w:val="Unresolved Mention"/>
    <w:basedOn w:val="Predvolenpsmoodseku"/>
    <w:uiPriority w:val="99"/>
    <w:semiHidden/>
    <w:unhideWhenUsed/>
    <w:rsid w:val="00E15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1784">
      <w:bodyDiv w:val="1"/>
      <w:marLeft w:val="0"/>
      <w:marRight w:val="0"/>
      <w:marTop w:val="0"/>
      <w:marBottom w:val="0"/>
      <w:divBdr>
        <w:top w:val="none" w:sz="0" w:space="0" w:color="auto"/>
        <w:left w:val="none" w:sz="0" w:space="0" w:color="auto"/>
        <w:bottom w:val="none" w:sz="0" w:space="0" w:color="auto"/>
        <w:right w:val="none" w:sz="0" w:space="0" w:color="auto"/>
      </w:divBdr>
    </w:div>
    <w:div w:id="283390402">
      <w:bodyDiv w:val="1"/>
      <w:marLeft w:val="0"/>
      <w:marRight w:val="0"/>
      <w:marTop w:val="0"/>
      <w:marBottom w:val="0"/>
      <w:divBdr>
        <w:top w:val="none" w:sz="0" w:space="0" w:color="auto"/>
        <w:left w:val="none" w:sz="0" w:space="0" w:color="auto"/>
        <w:bottom w:val="none" w:sz="0" w:space="0" w:color="auto"/>
        <w:right w:val="none" w:sz="0" w:space="0" w:color="auto"/>
      </w:divBdr>
    </w:div>
    <w:div w:id="377440993">
      <w:bodyDiv w:val="1"/>
      <w:marLeft w:val="0"/>
      <w:marRight w:val="0"/>
      <w:marTop w:val="0"/>
      <w:marBottom w:val="0"/>
      <w:divBdr>
        <w:top w:val="none" w:sz="0" w:space="0" w:color="auto"/>
        <w:left w:val="none" w:sz="0" w:space="0" w:color="auto"/>
        <w:bottom w:val="none" w:sz="0" w:space="0" w:color="auto"/>
        <w:right w:val="none" w:sz="0" w:space="0" w:color="auto"/>
      </w:divBdr>
    </w:div>
    <w:div w:id="461386749">
      <w:bodyDiv w:val="1"/>
      <w:marLeft w:val="0"/>
      <w:marRight w:val="0"/>
      <w:marTop w:val="0"/>
      <w:marBottom w:val="0"/>
      <w:divBdr>
        <w:top w:val="none" w:sz="0" w:space="0" w:color="auto"/>
        <w:left w:val="none" w:sz="0" w:space="0" w:color="auto"/>
        <w:bottom w:val="none" w:sz="0" w:space="0" w:color="auto"/>
        <w:right w:val="none" w:sz="0" w:space="0" w:color="auto"/>
      </w:divBdr>
    </w:div>
    <w:div w:id="496460383">
      <w:bodyDiv w:val="1"/>
      <w:marLeft w:val="0"/>
      <w:marRight w:val="0"/>
      <w:marTop w:val="0"/>
      <w:marBottom w:val="0"/>
      <w:divBdr>
        <w:top w:val="none" w:sz="0" w:space="0" w:color="auto"/>
        <w:left w:val="none" w:sz="0" w:space="0" w:color="auto"/>
        <w:bottom w:val="none" w:sz="0" w:space="0" w:color="auto"/>
        <w:right w:val="none" w:sz="0" w:space="0" w:color="auto"/>
      </w:divBdr>
    </w:div>
    <w:div w:id="498541829">
      <w:bodyDiv w:val="1"/>
      <w:marLeft w:val="0"/>
      <w:marRight w:val="0"/>
      <w:marTop w:val="0"/>
      <w:marBottom w:val="0"/>
      <w:divBdr>
        <w:top w:val="none" w:sz="0" w:space="0" w:color="auto"/>
        <w:left w:val="none" w:sz="0" w:space="0" w:color="auto"/>
        <w:bottom w:val="none" w:sz="0" w:space="0" w:color="auto"/>
        <w:right w:val="none" w:sz="0" w:space="0" w:color="auto"/>
      </w:divBdr>
    </w:div>
    <w:div w:id="522401971">
      <w:bodyDiv w:val="1"/>
      <w:marLeft w:val="0"/>
      <w:marRight w:val="0"/>
      <w:marTop w:val="0"/>
      <w:marBottom w:val="0"/>
      <w:divBdr>
        <w:top w:val="none" w:sz="0" w:space="0" w:color="auto"/>
        <w:left w:val="none" w:sz="0" w:space="0" w:color="auto"/>
        <w:bottom w:val="none" w:sz="0" w:space="0" w:color="auto"/>
        <w:right w:val="none" w:sz="0" w:space="0" w:color="auto"/>
      </w:divBdr>
    </w:div>
    <w:div w:id="549193819">
      <w:bodyDiv w:val="1"/>
      <w:marLeft w:val="0"/>
      <w:marRight w:val="0"/>
      <w:marTop w:val="0"/>
      <w:marBottom w:val="0"/>
      <w:divBdr>
        <w:top w:val="none" w:sz="0" w:space="0" w:color="auto"/>
        <w:left w:val="none" w:sz="0" w:space="0" w:color="auto"/>
        <w:bottom w:val="none" w:sz="0" w:space="0" w:color="auto"/>
        <w:right w:val="none" w:sz="0" w:space="0" w:color="auto"/>
      </w:divBdr>
      <w:divsChild>
        <w:div w:id="552349153">
          <w:marLeft w:val="0"/>
          <w:marRight w:val="0"/>
          <w:marTop w:val="0"/>
          <w:marBottom w:val="0"/>
          <w:divBdr>
            <w:top w:val="none" w:sz="0" w:space="0" w:color="auto"/>
            <w:left w:val="none" w:sz="0" w:space="0" w:color="auto"/>
            <w:bottom w:val="none" w:sz="0" w:space="0" w:color="auto"/>
            <w:right w:val="none" w:sz="0" w:space="0" w:color="auto"/>
          </w:divBdr>
        </w:div>
      </w:divsChild>
    </w:div>
    <w:div w:id="610433743">
      <w:bodyDiv w:val="1"/>
      <w:marLeft w:val="0"/>
      <w:marRight w:val="0"/>
      <w:marTop w:val="0"/>
      <w:marBottom w:val="0"/>
      <w:divBdr>
        <w:top w:val="none" w:sz="0" w:space="0" w:color="auto"/>
        <w:left w:val="none" w:sz="0" w:space="0" w:color="auto"/>
        <w:bottom w:val="none" w:sz="0" w:space="0" w:color="auto"/>
        <w:right w:val="none" w:sz="0" w:space="0" w:color="auto"/>
      </w:divBdr>
    </w:div>
    <w:div w:id="730620898">
      <w:bodyDiv w:val="1"/>
      <w:marLeft w:val="0"/>
      <w:marRight w:val="0"/>
      <w:marTop w:val="0"/>
      <w:marBottom w:val="0"/>
      <w:divBdr>
        <w:top w:val="none" w:sz="0" w:space="0" w:color="auto"/>
        <w:left w:val="none" w:sz="0" w:space="0" w:color="auto"/>
        <w:bottom w:val="none" w:sz="0" w:space="0" w:color="auto"/>
        <w:right w:val="none" w:sz="0" w:space="0" w:color="auto"/>
      </w:divBdr>
    </w:div>
    <w:div w:id="745028193">
      <w:bodyDiv w:val="1"/>
      <w:marLeft w:val="0"/>
      <w:marRight w:val="0"/>
      <w:marTop w:val="0"/>
      <w:marBottom w:val="0"/>
      <w:divBdr>
        <w:top w:val="none" w:sz="0" w:space="0" w:color="auto"/>
        <w:left w:val="none" w:sz="0" w:space="0" w:color="auto"/>
        <w:bottom w:val="none" w:sz="0" w:space="0" w:color="auto"/>
        <w:right w:val="none" w:sz="0" w:space="0" w:color="auto"/>
      </w:divBdr>
    </w:div>
    <w:div w:id="830363953">
      <w:bodyDiv w:val="1"/>
      <w:marLeft w:val="0"/>
      <w:marRight w:val="0"/>
      <w:marTop w:val="0"/>
      <w:marBottom w:val="0"/>
      <w:divBdr>
        <w:top w:val="none" w:sz="0" w:space="0" w:color="auto"/>
        <w:left w:val="none" w:sz="0" w:space="0" w:color="auto"/>
        <w:bottom w:val="none" w:sz="0" w:space="0" w:color="auto"/>
        <w:right w:val="none" w:sz="0" w:space="0" w:color="auto"/>
      </w:divBdr>
    </w:div>
    <w:div w:id="1263223642">
      <w:bodyDiv w:val="1"/>
      <w:marLeft w:val="0"/>
      <w:marRight w:val="0"/>
      <w:marTop w:val="0"/>
      <w:marBottom w:val="0"/>
      <w:divBdr>
        <w:top w:val="none" w:sz="0" w:space="0" w:color="auto"/>
        <w:left w:val="none" w:sz="0" w:space="0" w:color="auto"/>
        <w:bottom w:val="none" w:sz="0" w:space="0" w:color="auto"/>
        <w:right w:val="none" w:sz="0" w:space="0" w:color="auto"/>
      </w:divBdr>
    </w:div>
    <w:div w:id="1672682456">
      <w:bodyDiv w:val="1"/>
      <w:marLeft w:val="0"/>
      <w:marRight w:val="0"/>
      <w:marTop w:val="0"/>
      <w:marBottom w:val="0"/>
      <w:divBdr>
        <w:top w:val="none" w:sz="0" w:space="0" w:color="auto"/>
        <w:left w:val="none" w:sz="0" w:space="0" w:color="auto"/>
        <w:bottom w:val="none" w:sz="0" w:space="0" w:color="auto"/>
        <w:right w:val="none" w:sz="0" w:space="0" w:color="auto"/>
      </w:divBdr>
    </w:div>
    <w:div w:id="1842623727">
      <w:bodyDiv w:val="1"/>
      <w:marLeft w:val="0"/>
      <w:marRight w:val="0"/>
      <w:marTop w:val="0"/>
      <w:marBottom w:val="0"/>
      <w:divBdr>
        <w:top w:val="none" w:sz="0" w:space="0" w:color="auto"/>
        <w:left w:val="none" w:sz="0" w:space="0" w:color="auto"/>
        <w:bottom w:val="none" w:sz="0" w:space="0" w:color="auto"/>
        <w:right w:val="none" w:sz="0" w:space="0" w:color="auto"/>
      </w:divBdr>
    </w:div>
    <w:div w:id="1922986018">
      <w:bodyDiv w:val="1"/>
      <w:marLeft w:val="0"/>
      <w:marRight w:val="0"/>
      <w:marTop w:val="0"/>
      <w:marBottom w:val="0"/>
      <w:divBdr>
        <w:top w:val="none" w:sz="0" w:space="0" w:color="auto"/>
        <w:left w:val="none" w:sz="0" w:space="0" w:color="auto"/>
        <w:bottom w:val="none" w:sz="0" w:space="0" w:color="auto"/>
        <w:right w:val="none" w:sz="0" w:space="0" w:color="auto"/>
      </w:divBdr>
      <w:divsChild>
        <w:div w:id="9551412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latforma.slovensko.digital/t/dennik-np-opendata-2-0/7933?page=2"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google.com/spreadsheets/d/10rX3RkCZxwB4eINOZAl4KIJgTNMUfZT3/edit?usp=sharing&amp;ouid=113648301878303012958&amp;rtpof=true&amp;sd=true"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iki.vicepremier.gov.sk/pages/viewpage.action?pageId=7733285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ki.vicepremier.gov.sk/pages/viewpage.action?pageId=67152309" TargetMode="External"/><Relationship Id="rId22" Type="http://schemas.openxmlformats.org/officeDocument/2006/relationships/image" Target="media/image9.png"/><Relationship Id="rId27" Type="http://schemas.openxmlformats.org/officeDocument/2006/relationships/hyperlink" Target="https://www.oecd.org/gov/digital-government/ourdata-index-slovak-republic.pdf" TargetMode="External"/><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hithorizons-my.sharepoint.com/personal/lukas_jankovic_alvaria_sk/Documents/Dokumenty/mirri/impakt/ap%20odmi/Harmonogram%20planu_202211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Potenciálne zlepšenie v ODMI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0"/>
          <c:tx>
            <c:v>Hodnotenie 2021</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Progres!$I$4:$I$7</c:f>
              <c:strCache>
                <c:ptCount val="4"/>
                <c:pt idx="0">
                  <c:v>Dopad</c:v>
                </c:pt>
                <c:pt idx="1">
                  <c:v>Portál</c:v>
                </c:pt>
                <c:pt idx="2">
                  <c:v>Politika</c:v>
                </c:pt>
                <c:pt idx="3">
                  <c:v>Kvalita</c:v>
                </c:pt>
              </c:strCache>
            </c:strRef>
          </c:cat>
          <c:val>
            <c:numRef>
              <c:f>Progres!$L$4:$L$7</c:f>
              <c:numCache>
                <c:formatCode>General</c:formatCode>
                <c:ptCount val="4"/>
                <c:pt idx="0">
                  <c:v>130</c:v>
                </c:pt>
                <c:pt idx="1">
                  <c:v>320</c:v>
                </c:pt>
                <c:pt idx="2">
                  <c:v>396</c:v>
                </c:pt>
                <c:pt idx="3">
                  <c:v>456</c:v>
                </c:pt>
              </c:numCache>
            </c:numRef>
          </c:val>
          <c:extLst>
            <c:ext xmlns:c16="http://schemas.microsoft.com/office/drawing/2014/chart" uri="{C3380CC4-5D6E-409C-BE32-E72D297353CC}">
              <c16:uniqueId val="{00000000-DF46-4D19-9640-8E43B591D586}"/>
            </c:ext>
          </c:extLst>
        </c:ser>
        <c:ser>
          <c:idx val="1"/>
          <c:order val="1"/>
          <c:tx>
            <c:v>Potenciálny nárast hodnotenia</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Progres!$I$4:$I$7</c:f>
              <c:strCache>
                <c:ptCount val="4"/>
                <c:pt idx="0">
                  <c:v>Dopad</c:v>
                </c:pt>
                <c:pt idx="1">
                  <c:v>Portál</c:v>
                </c:pt>
                <c:pt idx="2">
                  <c:v>Politika</c:v>
                </c:pt>
                <c:pt idx="3">
                  <c:v>Kvalita</c:v>
                </c:pt>
              </c:strCache>
            </c:strRef>
          </c:cat>
          <c:val>
            <c:numRef>
              <c:f>Progres!$K$4:$K$7</c:f>
              <c:numCache>
                <c:formatCode>General</c:formatCode>
                <c:ptCount val="4"/>
                <c:pt idx="0">
                  <c:v>440</c:v>
                </c:pt>
                <c:pt idx="1">
                  <c:v>180</c:v>
                </c:pt>
                <c:pt idx="2">
                  <c:v>152</c:v>
                </c:pt>
                <c:pt idx="3">
                  <c:v>115</c:v>
                </c:pt>
              </c:numCache>
            </c:numRef>
          </c:val>
          <c:extLst>
            <c:ext xmlns:c16="http://schemas.microsoft.com/office/drawing/2014/chart" uri="{C3380CC4-5D6E-409C-BE32-E72D297353CC}">
              <c16:uniqueId val="{00000001-DF46-4D19-9640-8E43B591D586}"/>
            </c:ext>
          </c:extLst>
        </c:ser>
        <c:dLbls>
          <c:dLblPos val="outEnd"/>
          <c:showLegendKey val="0"/>
          <c:showVal val="1"/>
          <c:showCatName val="0"/>
          <c:showSerName val="0"/>
          <c:showPercent val="0"/>
          <c:showBubbleSize val="0"/>
        </c:dLbls>
        <c:gapWidth val="219"/>
        <c:overlap val="-27"/>
        <c:axId val="2108054815"/>
        <c:axId val="2108056063"/>
      </c:barChart>
      <c:catAx>
        <c:axId val="2108054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108056063"/>
        <c:crosses val="autoZero"/>
        <c:auto val="1"/>
        <c:lblAlgn val="ctr"/>
        <c:lblOffset val="100"/>
        <c:noMultiLvlLbl val="0"/>
      </c:catAx>
      <c:valAx>
        <c:axId val="2108056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108054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5a0424a-b6ff-4064-ab3b-f5cc1d862c5f" xsi:nil="true"/>
    <lcf76f155ced4ddcb4097134ff3c332f xmlns="3cd966dc-1e62-4749-8976-f4b18f499ff8">
      <Terms xmlns="http://schemas.microsoft.com/office/infopath/2007/PartnerControls"/>
    </lcf76f155ced4ddcb4097134ff3c332f>
    <_Version xmlns="http://schemas.microsoft.com/sharepoint/v3/fields" xsi:nil="true"/>
    <_Flow_SignoffStatus xmlns="3cd966dc-1e62-4749-8976-f4b18f499f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71C5DE828D0C54BBC2152FF33446E9B" ma:contentTypeVersion="21" ma:contentTypeDescription="Umožňuje vytvoriť nový dokument." ma:contentTypeScope="" ma:versionID="3eeea00a5011af2ccabfe53378acf079">
  <xsd:schema xmlns:xsd="http://www.w3.org/2001/XMLSchema" xmlns:xs="http://www.w3.org/2001/XMLSchema" xmlns:p="http://schemas.microsoft.com/office/2006/metadata/properties" xmlns:ns2="3cd966dc-1e62-4749-8976-f4b18f499ff8" xmlns:ns3="45a0424a-b6ff-4064-ab3b-f5cc1d862c5f" xmlns:ns4="http://schemas.microsoft.com/sharepoint/v3/fields" targetNamespace="http://schemas.microsoft.com/office/2006/metadata/properties" ma:root="true" ma:fieldsID="6345d34dd241353db6cd78bc6f45f64f" ns2:_="" ns3:_="" ns4:_="">
    <xsd:import namespace="3cd966dc-1e62-4749-8976-f4b18f499ff8"/>
    <xsd:import namespace="45a0424a-b6ff-4064-ab3b-f5cc1d862c5f"/>
    <xsd:import namespace="http://schemas.microsoft.com/sharepoint/v3/fields"/>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4:_Version" minOccurs="0"/>
                <xsd:element ref="ns2:MediaServiceLocation" minOccurs="0"/>
                <xsd:element ref="ns2:lcf76f155ced4ddcb4097134ff3c332f" minOccurs="0"/>
                <xsd:element ref="ns3:TaxCatchAll"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966dc-1e62-4749-8976-f4b18f499f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Značky obrázka" ma:readOnly="false" ma:fieldId="{5cf76f15-5ced-4ddc-b409-7134ff3c332f}" ma:taxonomyMulti="true" ma:sspId="823deb3c-b9f3-4fad-b534-fe0741e7144a" ma:termSetId="09814cd3-568e-fe90-9814-8d621ff8fb84" ma:anchorId="fba54fb3-c3e1-fe81-a776-ca4b69148c4d" ma:open="true" ma:isKeyword="false">
      <xsd:complexType>
        <xsd:sequence>
          <xsd:element ref="pc:Terms" minOccurs="0" maxOccurs="1"/>
        </xsd:sequence>
      </xsd:complexType>
    </xsd:element>
    <xsd:element name="_Flow_SignoffStatus" ma:index="25" nillable="true" ma:displayName="Stav odhlásenia" ma:internalName="Stav_x0020_odhl_x00e1_senia">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a0424a-b6ff-4064-ab3b-f5cc1d862c5f" elementFormDefault="qualified">
    <xsd:import namespace="http://schemas.microsoft.com/office/2006/documentManagement/types"/>
    <xsd:import namespace="http://schemas.microsoft.com/office/infopath/2007/PartnerControls"/>
    <xsd:element name="SharedWithUsers" ma:index="10"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Zdieľané s podrobnosťami" ma:internalName="SharedWithDetails" ma:readOnly="true">
      <xsd:simpleType>
        <xsd:restriction base="dms:Note">
          <xsd:maxLength value="255"/>
        </xsd:restriction>
      </xsd:simpleType>
    </xsd:element>
    <xsd:element name="TaxCatchAll" ma:index="24" nillable="true" ma:displayName="Taxonomy Catch All Column" ma:hidden="true" ma:list="{fb093d69-c3d8-4bf5-8b32-7b45c5182836}" ma:internalName="TaxCatchAll" ma:showField="CatchAllData" ma:web="45a0424a-b6ff-4064-ab3b-f5cc1d862c5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20" nillable="true" ma:displayName="Verzia" ma:internalName="_Vers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9EAA5-5047-478C-858A-E10CDC4E4F4D}">
  <ds:schemaRefs>
    <ds:schemaRef ds:uri="http://schemas.microsoft.com/office/2006/metadata/properties"/>
    <ds:schemaRef ds:uri="http://schemas.microsoft.com/office/infopath/2007/PartnerControls"/>
    <ds:schemaRef ds:uri="45a0424a-b6ff-4064-ab3b-f5cc1d862c5f"/>
    <ds:schemaRef ds:uri="5cbb4fa2-33c0-4c4a-85df-613a746a3b4e"/>
    <ds:schemaRef ds:uri="3cd966dc-1e62-4749-8976-f4b18f499ff8"/>
    <ds:schemaRef ds:uri="http://schemas.microsoft.com/sharepoint/v3/fields"/>
  </ds:schemaRefs>
</ds:datastoreItem>
</file>

<file path=customXml/itemProps2.xml><?xml version="1.0" encoding="utf-8"?>
<ds:datastoreItem xmlns:ds="http://schemas.openxmlformats.org/officeDocument/2006/customXml" ds:itemID="{B0EF2C8F-14F1-4AD1-B1FF-DA3CA043549D}">
  <ds:schemaRefs>
    <ds:schemaRef ds:uri="http://schemas.microsoft.com/sharepoint/v3/contenttype/forms"/>
  </ds:schemaRefs>
</ds:datastoreItem>
</file>

<file path=customXml/itemProps3.xml><?xml version="1.0" encoding="utf-8"?>
<ds:datastoreItem xmlns:ds="http://schemas.openxmlformats.org/officeDocument/2006/customXml" ds:itemID="{27DB3EA9-7FE6-4823-8B82-130170D723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966dc-1e62-4749-8976-f4b18f499ff8"/>
    <ds:schemaRef ds:uri="45a0424a-b6ff-4064-ab3b-f5cc1d862c5f"/>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723A0A-1D21-449C-B29C-271C0264A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7553</Words>
  <Characters>43055</Characters>
  <Application>Microsoft Office Word</Application>
  <DocSecurity>0</DocSecurity>
  <Lines>358</Lines>
  <Paragraphs>101</Paragraphs>
  <ScaleCrop>false</ScaleCrop>
  <Company/>
  <LinksUpToDate>false</LinksUpToDate>
  <CharactersWithSpaces>50507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Ferčíková, Iveta</dc:creator>
  <cp:keywords/>
  <dc:description/>
  <cp:lastModifiedBy>Lukáš  Jankovič</cp:lastModifiedBy>
  <cp:revision>61</cp:revision>
  <dcterms:created xsi:type="dcterms:W3CDTF">2022-01-18T13:34:00Z</dcterms:created>
  <dcterms:modified xsi:type="dcterms:W3CDTF">2022-12-08T08:59:00Z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0x010100171C5DE828D0C54BBC2152FF33446E9B</vt:lpwstr>
  </property>
  <property fmtid="{D5CDD505-2E9C-101B-9397-08002B2CF9AE}" pid="3" name="MediaServiceImageTags">
    <vt:lpwstr/>
  </property>
</Properties>
</file>