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4312233"/>
        <w:docPartObj>
          <w:docPartGallery w:val="Cover Pages"/>
          <w:docPartUnique/>
        </w:docPartObj>
      </w:sdtPr>
      <w:sdtEndPr/>
      <w:sdtContent>
        <w:p w14:paraId="2C8E1D37" w14:textId="77777777" w:rsidR="008905CA" w:rsidRPr="00470532" w:rsidRDefault="00965977" w:rsidP="00D072F3">
          <w:r w:rsidRPr="00470532">
            <w:rPr>
              <w:noProof/>
              <w:lang w:val="en-US"/>
            </w:rPr>
            <w:drawing>
              <wp:anchor distT="0" distB="0" distL="114300" distR="114300" simplePos="0" relativeHeight="251658240" behindDoc="1" locked="0" layoutInCell="1" allowOverlap="1" wp14:anchorId="581B8254" wp14:editId="3263BE36">
                <wp:simplePos x="914400" y="914400"/>
                <wp:positionH relativeFrom="page">
                  <wp:posOffset>11875</wp:posOffset>
                </wp:positionH>
                <wp:positionV relativeFrom="page">
                  <wp:align>top</wp:align>
                </wp:positionV>
                <wp:extent cx="7559675" cy="10691495"/>
                <wp:effectExtent l="0" t="0" r="317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v3_Misys-Colour_Corporate_A4_96ppi.png"/>
                        <pic:cNvPicPr/>
                      </pic:nvPicPr>
                      <pic:blipFill>
                        <a:blip r:embed="rId10">
                          <a:extLst>
                            <a:ext uri="{28A0092B-C50C-407E-A947-70E740481C1C}">
                              <a14:useLocalDpi xmlns:a14="http://schemas.microsoft.com/office/drawing/2010/main"/>
                            </a:ext>
                          </a:extLst>
                        </a:blip>
                        <a:stretch>
                          <a:fillRect/>
                        </a:stretch>
                      </pic:blipFill>
                      <pic:spPr>
                        <a:xfrm>
                          <a:off x="0" y="0"/>
                          <a:ext cx="7560000" cy="10692000"/>
                        </a:xfrm>
                        <a:prstGeom prst="rect">
                          <a:avLst/>
                        </a:prstGeom>
                      </pic:spPr>
                    </pic:pic>
                  </a:graphicData>
                </a:graphic>
                <wp14:sizeRelH relativeFrom="margin">
                  <wp14:pctWidth>0</wp14:pctWidth>
                </wp14:sizeRelH>
                <wp14:sizeRelV relativeFrom="margin">
                  <wp14:pctHeight>0</wp14:pctHeight>
                </wp14:sizeRelV>
              </wp:anchor>
            </w:drawing>
          </w:r>
          <w:r w:rsidR="00EA44D3" w:rsidRPr="00470532">
            <w:rPr>
              <w:noProof/>
              <w:lang w:val="en-US"/>
            </w:rPr>
            <w:drawing>
              <wp:anchor distT="0" distB="0" distL="114300" distR="114300" simplePos="0" relativeHeight="251659264" behindDoc="1" locked="0" layoutInCell="1" allowOverlap="1" wp14:anchorId="3784F476" wp14:editId="02A31A5A">
                <wp:simplePos x="0" y="0"/>
                <wp:positionH relativeFrom="page">
                  <wp:posOffset>360045</wp:posOffset>
                </wp:positionH>
                <wp:positionV relativeFrom="page">
                  <wp:posOffset>360045</wp:posOffset>
                </wp:positionV>
                <wp:extent cx="1386000" cy="381600"/>
                <wp:effectExtent l="0" t="0" r="508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isysLogo_192ppi.png"/>
                        <pic:cNvPicPr/>
                      </pic:nvPicPr>
                      <pic:blipFill>
                        <a:blip r:embed="rId11" cstate="email">
                          <a:extLst>
                            <a:ext uri="{28A0092B-C50C-407E-A947-70E740481C1C}">
                              <a14:useLocalDpi xmlns:a14="http://schemas.microsoft.com/office/drawing/2010/main"/>
                            </a:ext>
                          </a:extLst>
                        </a:blip>
                        <a:stretch>
                          <a:fillRect/>
                        </a:stretch>
                      </pic:blipFill>
                      <pic:spPr>
                        <a:xfrm>
                          <a:off x="0" y="0"/>
                          <a:ext cx="1386000" cy="38160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Y="2881"/>
            <w:tblW w:w="4000" w:type="pct"/>
            <w:tblBorders>
              <w:left w:val="single" w:sz="12" w:space="0" w:color="2ABBB2" w:themeColor="accent1"/>
            </w:tblBorders>
            <w:tblCellMar>
              <w:left w:w="144" w:type="dxa"/>
              <w:right w:w="115" w:type="dxa"/>
            </w:tblCellMar>
            <w:tblLook w:val="04A0" w:firstRow="1" w:lastRow="0" w:firstColumn="1" w:lastColumn="0" w:noHBand="0" w:noVBand="1"/>
          </w:tblPr>
          <w:tblGrid>
            <w:gridCol w:w="7441"/>
          </w:tblGrid>
          <w:tr w:rsidR="008905CA" w:rsidRPr="00470532" w14:paraId="1CC1CF86" w14:textId="77777777" w:rsidTr="004F4426">
            <w:tc>
              <w:tcPr>
                <w:tcW w:w="7672" w:type="dxa"/>
                <w:tcBorders>
                  <w:left w:val="nil"/>
                  <w:bottom w:val="dotted" w:sz="8" w:space="0" w:color="414141" w:themeColor="text1"/>
                </w:tcBorders>
                <w:tcMar>
                  <w:top w:w="216" w:type="dxa"/>
                  <w:left w:w="115" w:type="dxa"/>
                  <w:bottom w:w="216" w:type="dxa"/>
                  <w:right w:w="115" w:type="dxa"/>
                </w:tcMar>
              </w:tcPr>
              <w:p w14:paraId="63039D99" w14:textId="77777777" w:rsidR="008905CA" w:rsidRPr="00470532" w:rsidRDefault="00C04FDE" w:rsidP="006F5C42">
                <w:pPr>
                  <w:pStyle w:val="MisysCoverFamilyProductname"/>
                  <w:framePr w:hSpace="0" w:wrap="auto" w:hAnchor="text" w:xAlign="left" w:yAlign="inline"/>
                  <w:spacing w:after="0"/>
                </w:pPr>
                <w:r>
                  <w:t>Mediolanum</w:t>
                </w:r>
                <w:r w:rsidR="006F5C42">
                  <w:t xml:space="preserve"> / Misys</w:t>
                </w:r>
                <w:r w:rsidR="00251B17" w:rsidRPr="00470532">
                  <w:tab/>
                </w:r>
              </w:p>
            </w:tc>
          </w:tr>
          <w:tr w:rsidR="008905CA" w:rsidRPr="00470532" w14:paraId="7227F6FB" w14:textId="77777777" w:rsidTr="004F4426">
            <w:tc>
              <w:tcPr>
                <w:tcW w:w="7672" w:type="dxa"/>
                <w:tcBorders>
                  <w:top w:val="dotted" w:sz="8" w:space="0" w:color="414141" w:themeColor="text1"/>
                  <w:left w:val="nil"/>
                </w:tcBorders>
                <w:tcMar>
                  <w:top w:w="170" w:type="dxa"/>
                </w:tcMar>
              </w:tcPr>
              <w:p w14:paraId="52431275" w14:textId="77777777" w:rsidR="008905CA" w:rsidRPr="00470532" w:rsidRDefault="006F5C42" w:rsidP="004D1F10">
                <w:pPr>
                  <w:pStyle w:val="MisysCoverTitle"/>
                  <w:framePr w:hSpace="0" w:wrap="auto" w:hAnchor="text" w:xAlign="left" w:yAlign="inline"/>
                </w:pPr>
                <w:r>
                  <w:t xml:space="preserve">UCITS regulation: </w:t>
                </w:r>
                <w:r w:rsidR="00C04FDE" w:rsidRPr="00CA0256">
                  <w:t xml:space="preserve"> Global Exposure Calculation</w:t>
                </w:r>
              </w:p>
            </w:tc>
          </w:tr>
          <w:tr w:rsidR="008905CA" w:rsidRPr="00470532" w14:paraId="2960D272" w14:textId="77777777" w:rsidTr="004F4426">
            <w:tc>
              <w:tcPr>
                <w:tcW w:w="7672" w:type="dxa"/>
                <w:tcBorders>
                  <w:left w:val="nil"/>
                </w:tcBorders>
                <w:tcMar>
                  <w:top w:w="216" w:type="dxa"/>
                  <w:left w:w="115" w:type="dxa"/>
                  <w:bottom w:w="216" w:type="dxa"/>
                  <w:right w:w="115" w:type="dxa"/>
                </w:tcMar>
              </w:tcPr>
              <w:p w14:paraId="023AEB48" w14:textId="77777777" w:rsidR="008905CA" w:rsidRPr="00470532" w:rsidRDefault="008905CA" w:rsidP="00E8004C">
                <w:pPr>
                  <w:pStyle w:val="MisysCoverSubTitle"/>
                  <w:framePr w:hSpace="0" w:wrap="auto" w:hAnchor="text" w:xAlign="left" w:yAlign="inline"/>
                </w:pPr>
              </w:p>
            </w:tc>
          </w:tr>
        </w:tbl>
        <w:tbl>
          <w:tblPr>
            <w:tblpPr w:leftFromText="187" w:rightFromText="187" w:horzAnchor="margin" w:tblpYSpec="bottom"/>
            <w:tblW w:w="3857" w:type="pct"/>
            <w:tblLook w:val="04A0" w:firstRow="1" w:lastRow="0" w:firstColumn="1" w:lastColumn="0" w:noHBand="0" w:noVBand="1"/>
          </w:tblPr>
          <w:tblGrid>
            <w:gridCol w:w="7175"/>
          </w:tblGrid>
          <w:tr w:rsidR="008905CA" w:rsidRPr="00470532" w14:paraId="073B37F2" w14:textId="77777777" w:rsidTr="004F4426">
            <w:tc>
              <w:tcPr>
                <w:tcW w:w="7221" w:type="dxa"/>
                <w:tcMar>
                  <w:top w:w="216" w:type="dxa"/>
                  <w:left w:w="115" w:type="dxa"/>
                  <w:bottom w:w="216" w:type="dxa"/>
                  <w:right w:w="115" w:type="dxa"/>
                </w:tcMar>
              </w:tcPr>
              <w:p w14:paraId="0276161E" w14:textId="77777777" w:rsidR="008905CA" w:rsidRPr="00470532" w:rsidRDefault="008905CA" w:rsidP="0088770A">
                <w:pPr>
                  <w:pStyle w:val="NoSpacing"/>
                  <w:rPr>
                    <w:color w:val="2ABBB2" w:themeColor="accent1"/>
                    <w:lang w:val="en-GB"/>
                  </w:rPr>
                </w:pPr>
              </w:p>
            </w:tc>
          </w:tr>
        </w:tbl>
        <w:p w14:paraId="05DDF77E" w14:textId="77777777" w:rsidR="00744D3F" w:rsidRPr="00470532" w:rsidRDefault="004C4813" w:rsidP="00D072F3">
          <w:r w:rsidRPr="00470532">
            <w:rPr>
              <w:noProof/>
              <w:lang w:val="en-US"/>
            </w:rPr>
            <w:drawing>
              <wp:anchor distT="0" distB="0" distL="114300" distR="114300" simplePos="0" relativeHeight="251660288" behindDoc="1" locked="0" layoutInCell="1" allowOverlap="1" wp14:anchorId="4636AD1C" wp14:editId="3A9BF0C7">
                <wp:simplePos x="0" y="0"/>
                <wp:positionH relativeFrom="page">
                  <wp:posOffset>5943600</wp:posOffset>
                </wp:positionH>
                <wp:positionV relativeFrom="page">
                  <wp:posOffset>9355455</wp:posOffset>
                </wp:positionV>
                <wp:extent cx="1620000" cy="13398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nectiveIntelligence_384ppi.png"/>
                        <pic:cNvPicPr/>
                      </pic:nvPicPr>
                      <pic:blipFill>
                        <a:blip r:embed="rId12" cstate="email">
                          <a:extLst>
                            <a:ext uri="{28A0092B-C50C-407E-A947-70E740481C1C}">
                              <a14:useLocalDpi xmlns:a14="http://schemas.microsoft.com/office/drawing/2010/main"/>
                            </a:ext>
                          </a:extLst>
                        </a:blip>
                        <a:stretch>
                          <a:fillRect/>
                        </a:stretch>
                      </pic:blipFill>
                      <pic:spPr>
                        <a:xfrm>
                          <a:off x="0" y="0"/>
                          <a:ext cx="1620000" cy="1339850"/>
                        </a:xfrm>
                        <a:prstGeom prst="rect">
                          <a:avLst/>
                        </a:prstGeom>
                      </pic:spPr>
                    </pic:pic>
                  </a:graphicData>
                </a:graphic>
                <wp14:sizeRelH relativeFrom="margin">
                  <wp14:pctWidth>0</wp14:pctWidth>
                </wp14:sizeRelH>
                <wp14:sizeRelV relativeFrom="margin">
                  <wp14:pctHeight>0</wp14:pctHeight>
                </wp14:sizeRelV>
              </wp:anchor>
            </w:drawing>
          </w:r>
          <w:r w:rsidR="008905CA" w:rsidRPr="00470532">
            <w:br w:type="page"/>
          </w:r>
        </w:p>
        <w:sdt>
          <w:sdtPr>
            <w:id w:val="-1973128341"/>
            <w:docPartObj>
              <w:docPartGallery w:val="Table of Contents"/>
              <w:docPartUnique/>
            </w:docPartObj>
          </w:sdtPr>
          <w:sdtEndPr/>
          <w:sdtContent>
            <w:p w14:paraId="2F6C4633" w14:textId="77777777" w:rsidR="00BC2A85" w:rsidRPr="00470532" w:rsidRDefault="00BC2A85" w:rsidP="00686DF7">
              <w:pPr>
                <w:jc w:val="left"/>
              </w:pPr>
            </w:p>
            <w:p w14:paraId="06B6D4E5" w14:textId="77777777" w:rsidR="00691E1F" w:rsidRPr="00691E1F" w:rsidRDefault="007D0E6D">
              <w:pPr>
                <w:pStyle w:val="TOC1"/>
                <w:rPr>
                  <w:rFonts w:asciiTheme="minorHAnsi" w:hAnsiTheme="minorHAnsi" w:cstheme="minorBidi"/>
                  <w:b w:val="0"/>
                  <w:noProof/>
                  <w:color w:val="auto"/>
                  <w:sz w:val="20"/>
                  <w:szCs w:val="22"/>
                  <w:lang w:val="en-US"/>
                </w:rPr>
              </w:pPr>
              <w:r w:rsidRPr="00691E1F">
                <w:rPr>
                  <w:sz w:val="24"/>
                </w:rPr>
                <w:fldChar w:fldCharType="begin"/>
              </w:r>
              <w:r w:rsidRPr="00691E1F">
                <w:rPr>
                  <w:sz w:val="28"/>
                </w:rPr>
                <w:instrText xml:space="preserve"> TOC \o "1-4" \h \z \t "Misys Text: Sub Head Lv1,3,Misys Text: Sub Head Lv2,4,Misys Section Heading Lv1,1,Misys Section Heading Lv2,2" </w:instrText>
              </w:r>
              <w:r w:rsidRPr="00691E1F">
                <w:rPr>
                  <w:sz w:val="24"/>
                </w:rPr>
                <w:fldChar w:fldCharType="separate"/>
              </w:r>
              <w:hyperlink w:anchor="_Toc437619747" w:history="1">
                <w:r w:rsidR="00691E1F" w:rsidRPr="00691E1F">
                  <w:rPr>
                    <w:rStyle w:val="Hyperlink"/>
                    <w:noProof/>
                    <w:sz w:val="20"/>
                  </w:rPr>
                  <w:t>Purpose</w:t>
                </w:r>
                <w:r w:rsidR="00691E1F" w:rsidRPr="00691E1F">
                  <w:rPr>
                    <w:noProof/>
                    <w:webHidden/>
                    <w:sz w:val="28"/>
                  </w:rPr>
                  <w:tab/>
                </w:r>
                <w:r w:rsidR="00691E1F" w:rsidRPr="00691E1F">
                  <w:rPr>
                    <w:noProof/>
                    <w:webHidden/>
                    <w:sz w:val="28"/>
                  </w:rPr>
                  <w:fldChar w:fldCharType="begin"/>
                </w:r>
                <w:r w:rsidR="00691E1F" w:rsidRPr="00691E1F">
                  <w:rPr>
                    <w:noProof/>
                    <w:webHidden/>
                    <w:sz w:val="28"/>
                  </w:rPr>
                  <w:instrText xml:space="preserve"> PAGEREF _Toc437619747 \h </w:instrText>
                </w:r>
                <w:r w:rsidR="00691E1F" w:rsidRPr="00691E1F">
                  <w:rPr>
                    <w:noProof/>
                    <w:webHidden/>
                    <w:sz w:val="28"/>
                  </w:rPr>
                </w:r>
                <w:r w:rsidR="00691E1F" w:rsidRPr="00691E1F">
                  <w:rPr>
                    <w:noProof/>
                    <w:webHidden/>
                    <w:sz w:val="28"/>
                  </w:rPr>
                  <w:fldChar w:fldCharType="separate"/>
                </w:r>
                <w:r w:rsidR="00691E1F" w:rsidRPr="00691E1F">
                  <w:rPr>
                    <w:noProof/>
                    <w:webHidden/>
                    <w:sz w:val="28"/>
                  </w:rPr>
                  <w:t>3</w:t>
                </w:r>
                <w:r w:rsidR="00691E1F" w:rsidRPr="00691E1F">
                  <w:rPr>
                    <w:noProof/>
                    <w:webHidden/>
                    <w:sz w:val="28"/>
                  </w:rPr>
                  <w:fldChar w:fldCharType="end"/>
                </w:r>
              </w:hyperlink>
            </w:p>
            <w:p w14:paraId="2F1200BA" w14:textId="77777777" w:rsidR="00691E1F" w:rsidRPr="00691E1F" w:rsidRDefault="00691E1F">
              <w:pPr>
                <w:pStyle w:val="TOC1"/>
                <w:tabs>
                  <w:tab w:val="left" w:pos="880"/>
                </w:tabs>
                <w:rPr>
                  <w:rFonts w:asciiTheme="minorHAnsi" w:hAnsiTheme="minorHAnsi" w:cstheme="minorBidi"/>
                  <w:b w:val="0"/>
                  <w:noProof/>
                  <w:color w:val="auto"/>
                  <w:sz w:val="20"/>
                  <w:szCs w:val="22"/>
                  <w:lang w:val="en-US"/>
                </w:rPr>
              </w:pPr>
              <w:hyperlink w:anchor="_Toc437619748" w:history="1">
                <w:r w:rsidRPr="00691E1F">
                  <w:rPr>
                    <w:rStyle w:val="Hyperlink"/>
                    <w:noProof/>
                    <w:sz w:val="20"/>
                  </w:rPr>
                  <w:t>1</w:t>
                </w:r>
                <w:r w:rsidRPr="00691E1F">
                  <w:rPr>
                    <w:rFonts w:asciiTheme="minorHAnsi" w:hAnsiTheme="minorHAnsi" w:cstheme="minorBidi"/>
                    <w:b w:val="0"/>
                    <w:noProof/>
                    <w:color w:val="auto"/>
                    <w:sz w:val="20"/>
                    <w:szCs w:val="22"/>
                    <w:lang w:val="en-US"/>
                  </w:rPr>
                  <w:tab/>
                </w:r>
                <w:r w:rsidRPr="00691E1F">
                  <w:rPr>
                    <w:rStyle w:val="Hyperlink"/>
                    <w:noProof/>
                    <w:sz w:val="20"/>
                  </w:rPr>
                  <w:t>Exceptions to Global Exposure Calculations: Enhancements linked to the individual commitment (short term)</w:t>
                </w:r>
                <w:r w:rsidRPr="00691E1F">
                  <w:rPr>
                    <w:noProof/>
                    <w:webHidden/>
                    <w:sz w:val="28"/>
                  </w:rPr>
                  <w:tab/>
                </w:r>
                <w:r w:rsidRPr="00691E1F">
                  <w:rPr>
                    <w:noProof/>
                    <w:webHidden/>
                    <w:sz w:val="28"/>
                  </w:rPr>
                  <w:fldChar w:fldCharType="begin"/>
                </w:r>
                <w:r w:rsidRPr="00691E1F">
                  <w:rPr>
                    <w:noProof/>
                    <w:webHidden/>
                    <w:sz w:val="28"/>
                  </w:rPr>
                  <w:instrText xml:space="preserve"> PAGEREF _Toc437619748 \h </w:instrText>
                </w:r>
                <w:r w:rsidRPr="00691E1F">
                  <w:rPr>
                    <w:noProof/>
                    <w:webHidden/>
                    <w:sz w:val="28"/>
                  </w:rPr>
                </w:r>
                <w:r w:rsidRPr="00691E1F">
                  <w:rPr>
                    <w:noProof/>
                    <w:webHidden/>
                    <w:sz w:val="28"/>
                  </w:rPr>
                  <w:fldChar w:fldCharType="separate"/>
                </w:r>
                <w:r w:rsidRPr="00691E1F">
                  <w:rPr>
                    <w:noProof/>
                    <w:webHidden/>
                    <w:sz w:val="28"/>
                  </w:rPr>
                  <w:t>3</w:t>
                </w:r>
                <w:r w:rsidRPr="00691E1F">
                  <w:rPr>
                    <w:noProof/>
                    <w:webHidden/>
                    <w:sz w:val="28"/>
                  </w:rPr>
                  <w:fldChar w:fldCharType="end"/>
                </w:r>
              </w:hyperlink>
            </w:p>
            <w:p w14:paraId="60B2A780" w14:textId="77777777" w:rsidR="00691E1F" w:rsidRPr="00691E1F" w:rsidRDefault="00691E1F">
              <w:pPr>
                <w:pStyle w:val="TOC2"/>
                <w:tabs>
                  <w:tab w:val="left" w:pos="880"/>
                </w:tabs>
                <w:rPr>
                  <w:rFonts w:asciiTheme="minorHAnsi" w:hAnsiTheme="minorHAnsi" w:cstheme="minorBidi"/>
                  <w:noProof/>
                  <w:color w:val="auto"/>
                  <w:sz w:val="20"/>
                  <w:szCs w:val="22"/>
                  <w:lang w:val="en-US"/>
                </w:rPr>
              </w:pPr>
              <w:hyperlink w:anchor="_Toc437619749" w:history="1">
                <w:r w:rsidRPr="00691E1F">
                  <w:rPr>
                    <w:rStyle w:val="Hyperlink"/>
                    <w:noProof/>
                    <w:sz w:val="20"/>
                  </w:rPr>
                  <w:t>1.1</w:t>
                </w:r>
                <w:r w:rsidRPr="00691E1F">
                  <w:rPr>
                    <w:rFonts w:asciiTheme="minorHAnsi" w:hAnsiTheme="minorHAnsi" w:cstheme="minorBidi"/>
                    <w:noProof/>
                    <w:color w:val="auto"/>
                    <w:sz w:val="20"/>
                    <w:szCs w:val="22"/>
                    <w:lang w:val="en-US"/>
                  </w:rPr>
                  <w:tab/>
                </w:r>
                <w:r w:rsidRPr="00691E1F">
                  <w:rPr>
                    <w:rStyle w:val="Hyperlink"/>
                    <w:noProof/>
                    <w:sz w:val="20"/>
                  </w:rPr>
                  <w:t>Barrier Options</w:t>
                </w:r>
                <w:r w:rsidRPr="00691E1F">
                  <w:rPr>
                    <w:noProof/>
                    <w:webHidden/>
                    <w:sz w:val="28"/>
                  </w:rPr>
                  <w:tab/>
                </w:r>
                <w:r w:rsidRPr="00691E1F">
                  <w:rPr>
                    <w:noProof/>
                    <w:webHidden/>
                    <w:sz w:val="28"/>
                  </w:rPr>
                  <w:fldChar w:fldCharType="begin"/>
                </w:r>
                <w:r w:rsidRPr="00691E1F">
                  <w:rPr>
                    <w:noProof/>
                    <w:webHidden/>
                    <w:sz w:val="28"/>
                  </w:rPr>
                  <w:instrText xml:space="preserve"> PAGEREF _Toc437619749 \h </w:instrText>
                </w:r>
                <w:r w:rsidRPr="00691E1F">
                  <w:rPr>
                    <w:noProof/>
                    <w:webHidden/>
                    <w:sz w:val="28"/>
                  </w:rPr>
                </w:r>
                <w:r w:rsidRPr="00691E1F">
                  <w:rPr>
                    <w:noProof/>
                    <w:webHidden/>
                    <w:sz w:val="28"/>
                  </w:rPr>
                  <w:fldChar w:fldCharType="separate"/>
                </w:r>
                <w:r w:rsidRPr="00691E1F">
                  <w:rPr>
                    <w:noProof/>
                    <w:webHidden/>
                    <w:sz w:val="28"/>
                  </w:rPr>
                  <w:t>3</w:t>
                </w:r>
                <w:r w:rsidRPr="00691E1F">
                  <w:rPr>
                    <w:noProof/>
                    <w:webHidden/>
                    <w:sz w:val="28"/>
                  </w:rPr>
                  <w:fldChar w:fldCharType="end"/>
                </w:r>
              </w:hyperlink>
            </w:p>
            <w:p w14:paraId="40D0C1BA" w14:textId="77777777" w:rsidR="00691E1F" w:rsidRPr="00691E1F" w:rsidRDefault="00691E1F">
              <w:pPr>
                <w:pStyle w:val="TOC2"/>
                <w:tabs>
                  <w:tab w:val="left" w:pos="880"/>
                </w:tabs>
                <w:rPr>
                  <w:rFonts w:asciiTheme="minorHAnsi" w:hAnsiTheme="minorHAnsi" w:cstheme="minorBidi"/>
                  <w:noProof/>
                  <w:color w:val="auto"/>
                  <w:sz w:val="20"/>
                  <w:szCs w:val="22"/>
                  <w:lang w:val="en-US"/>
                </w:rPr>
              </w:pPr>
              <w:hyperlink w:anchor="_Toc437619750" w:history="1">
                <w:r w:rsidRPr="00691E1F">
                  <w:rPr>
                    <w:rStyle w:val="Hyperlink"/>
                    <w:noProof/>
                    <w:sz w:val="20"/>
                  </w:rPr>
                  <w:t>1.2</w:t>
                </w:r>
                <w:r w:rsidRPr="00691E1F">
                  <w:rPr>
                    <w:rFonts w:asciiTheme="minorHAnsi" w:hAnsiTheme="minorHAnsi" w:cstheme="minorBidi"/>
                    <w:noProof/>
                    <w:color w:val="auto"/>
                    <w:sz w:val="20"/>
                    <w:szCs w:val="22"/>
                    <w:lang w:val="en-US"/>
                  </w:rPr>
                  <w:tab/>
                </w:r>
                <w:r w:rsidRPr="00691E1F">
                  <w:rPr>
                    <w:rStyle w:val="Hyperlink"/>
                    <w:noProof/>
                    <w:sz w:val="20"/>
                  </w:rPr>
                  <w:t>CDX</w:t>
                </w:r>
                <w:r w:rsidRPr="00691E1F">
                  <w:rPr>
                    <w:noProof/>
                    <w:webHidden/>
                    <w:sz w:val="28"/>
                  </w:rPr>
                  <w:tab/>
                </w:r>
                <w:r w:rsidRPr="00691E1F">
                  <w:rPr>
                    <w:noProof/>
                    <w:webHidden/>
                    <w:sz w:val="28"/>
                  </w:rPr>
                  <w:fldChar w:fldCharType="begin"/>
                </w:r>
                <w:r w:rsidRPr="00691E1F">
                  <w:rPr>
                    <w:noProof/>
                    <w:webHidden/>
                    <w:sz w:val="28"/>
                  </w:rPr>
                  <w:instrText xml:space="preserve"> PAGEREF _Toc437619750 \h </w:instrText>
                </w:r>
                <w:r w:rsidRPr="00691E1F">
                  <w:rPr>
                    <w:noProof/>
                    <w:webHidden/>
                    <w:sz w:val="28"/>
                  </w:rPr>
                </w:r>
                <w:r w:rsidRPr="00691E1F">
                  <w:rPr>
                    <w:noProof/>
                    <w:webHidden/>
                    <w:sz w:val="28"/>
                  </w:rPr>
                  <w:fldChar w:fldCharType="separate"/>
                </w:r>
                <w:r w:rsidRPr="00691E1F">
                  <w:rPr>
                    <w:noProof/>
                    <w:webHidden/>
                    <w:sz w:val="28"/>
                  </w:rPr>
                  <w:t>3</w:t>
                </w:r>
                <w:r w:rsidRPr="00691E1F">
                  <w:rPr>
                    <w:noProof/>
                    <w:webHidden/>
                    <w:sz w:val="28"/>
                  </w:rPr>
                  <w:fldChar w:fldCharType="end"/>
                </w:r>
              </w:hyperlink>
            </w:p>
            <w:p w14:paraId="23A4C973" w14:textId="77777777" w:rsidR="00691E1F" w:rsidRPr="00691E1F" w:rsidRDefault="00691E1F">
              <w:pPr>
                <w:pStyle w:val="TOC1"/>
                <w:tabs>
                  <w:tab w:val="left" w:pos="880"/>
                </w:tabs>
                <w:rPr>
                  <w:rFonts w:asciiTheme="minorHAnsi" w:hAnsiTheme="minorHAnsi" w:cstheme="minorBidi"/>
                  <w:b w:val="0"/>
                  <w:noProof/>
                  <w:color w:val="auto"/>
                  <w:sz w:val="20"/>
                  <w:szCs w:val="22"/>
                  <w:lang w:val="en-US"/>
                </w:rPr>
              </w:pPr>
              <w:hyperlink w:anchor="_Toc437619751" w:history="1">
                <w:r w:rsidRPr="00691E1F">
                  <w:rPr>
                    <w:rStyle w:val="Hyperlink"/>
                    <w:noProof/>
                    <w:sz w:val="20"/>
                  </w:rPr>
                  <w:t>2</w:t>
                </w:r>
                <w:r w:rsidRPr="00691E1F">
                  <w:rPr>
                    <w:rFonts w:asciiTheme="minorHAnsi" w:hAnsiTheme="minorHAnsi" w:cstheme="minorBidi"/>
                    <w:b w:val="0"/>
                    <w:noProof/>
                    <w:color w:val="auto"/>
                    <w:sz w:val="20"/>
                    <w:szCs w:val="22"/>
                    <w:lang w:val="en-US"/>
                  </w:rPr>
                  <w:tab/>
                </w:r>
                <w:r w:rsidRPr="00691E1F">
                  <w:rPr>
                    <w:rStyle w:val="Hyperlink"/>
                    <w:noProof/>
                    <w:sz w:val="20"/>
                  </w:rPr>
                  <w:t>Netting and Hedging Solutions: Order and Trade Entry screens</w:t>
                </w:r>
                <w:r w:rsidRPr="00691E1F">
                  <w:rPr>
                    <w:noProof/>
                    <w:webHidden/>
                    <w:sz w:val="28"/>
                  </w:rPr>
                  <w:tab/>
                </w:r>
                <w:r w:rsidRPr="00691E1F">
                  <w:rPr>
                    <w:noProof/>
                    <w:webHidden/>
                    <w:sz w:val="28"/>
                  </w:rPr>
                  <w:fldChar w:fldCharType="begin"/>
                </w:r>
                <w:r w:rsidRPr="00691E1F">
                  <w:rPr>
                    <w:noProof/>
                    <w:webHidden/>
                    <w:sz w:val="28"/>
                  </w:rPr>
                  <w:instrText xml:space="preserve"> PAGEREF _Toc437619751 \h </w:instrText>
                </w:r>
                <w:r w:rsidRPr="00691E1F">
                  <w:rPr>
                    <w:noProof/>
                    <w:webHidden/>
                    <w:sz w:val="28"/>
                  </w:rPr>
                </w:r>
                <w:r w:rsidRPr="00691E1F">
                  <w:rPr>
                    <w:noProof/>
                    <w:webHidden/>
                    <w:sz w:val="28"/>
                  </w:rPr>
                  <w:fldChar w:fldCharType="separate"/>
                </w:r>
                <w:r w:rsidRPr="00691E1F">
                  <w:rPr>
                    <w:noProof/>
                    <w:webHidden/>
                    <w:sz w:val="28"/>
                  </w:rPr>
                  <w:t>4</w:t>
                </w:r>
                <w:r w:rsidRPr="00691E1F">
                  <w:rPr>
                    <w:noProof/>
                    <w:webHidden/>
                    <w:sz w:val="28"/>
                  </w:rPr>
                  <w:fldChar w:fldCharType="end"/>
                </w:r>
              </w:hyperlink>
            </w:p>
            <w:p w14:paraId="03D10232" w14:textId="77777777" w:rsidR="00691E1F" w:rsidRPr="00691E1F" w:rsidRDefault="00691E1F">
              <w:pPr>
                <w:pStyle w:val="TOC2"/>
                <w:tabs>
                  <w:tab w:val="left" w:pos="880"/>
                </w:tabs>
                <w:rPr>
                  <w:rFonts w:asciiTheme="minorHAnsi" w:hAnsiTheme="minorHAnsi" w:cstheme="minorBidi"/>
                  <w:noProof/>
                  <w:color w:val="auto"/>
                  <w:sz w:val="20"/>
                  <w:szCs w:val="22"/>
                  <w:lang w:val="en-US"/>
                </w:rPr>
              </w:pPr>
              <w:hyperlink w:anchor="_Toc437619752" w:history="1">
                <w:r w:rsidRPr="00691E1F">
                  <w:rPr>
                    <w:rStyle w:val="Hyperlink"/>
                    <w:noProof/>
                    <w:sz w:val="20"/>
                  </w:rPr>
                  <w:t>2.1</w:t>
                </w:r>
                <w:r w:rsidRPr="00691E1F">
                  <w:rPr>
                    <w:rFonts w:asciiTheme="minorHAnsi" w:hAnsiTheme="minorHAnsi" w:cstheme="minorBidi"/>
                    <w:noProof/>
                    <w:color w:val="auto"/>
                    <w:sz w:val="20"/>
                    <w:szCs w:val="22"/>
                    <w:lang w:val="en-US"/>
                  </w:rPr>
                  <w:tab/>
                </w:r>
                <w:r w:rsidRPr="00691E1F">
                  <w:rPr>
                    <w:rStyle w:val="Hyperlink"/>
                    <w:noProof/>
                    <w:sz w:val="20"/>
                  </w:rPr>
                  <w:t>Order Entry Screen (short-term solution)</w:t>
                </w:r>
                <w:r w:rsidRPr="00691E1F">
                  <w:rPr>
                    <w:noProof/>
                    <w:webHidden/>
                    <w:sz w:val="28"/>
                  </w:rPr>
                  <w:tab/>
                </w:r>
                <w:r w:rsidRPr="00691E1F">
                  <w:rPr>
                    <w:noProof/>
                    <w:webHidden/>
                    <w:sz w:val="28"/>
                  </w:rPr>
                  <w:fldChar w:fldCharType="begin"/>
                </w:r>
                <w:r w:rsidRPr="00691E1F">
                  <w:rPr>
                    <w:noProof/>
                    <w:webHidden/>
                    <w:sz w:val="28"/>
                  </w:rPr>
                  <w:instrText xml:space="preserve"> PAGEREF _Toc437619752 \h </w:instrText>
                </w:r>
                <w:r w:rsidRPr="00691E1F">
                  <w:rPr>
                    <w:noProof/>
                    <w:webHidden/>
                    <w:sz w:val="28"/>
                  </w:rPr>
                </w:r>
                <w:r w:rsidRPr="00691E1F">
                  <w:rPr>
                    <w:noProof/>
                    <w:webHidden/>
                    <w:sz w:val="28"/>
                  </w:rPr>
                  <w:fldChar w:fldCharType="separate"/>
                </w:r>
                <w:r w:rsidRPr="00691E1F">
                  <w:rPr>
                    <w:noProof/>
                    <w:webHidden/>
                    <w:sz w:val="28"/>
                  </w:rPr>
                  <w:t>4</w:t>
                </w:r>
                <w:r w:rsidRPr="00691E1F">
                  <w:rPr>
                    <w:noProof/>
                    <w:webHidden/>
                    <w:sz w:val="28"/>
                  </w:rPr>
                  <w:fldChar w:fldCharType="end"/>
                </w:r>
              </w:hyperlink>
            </w:p>
            <w:p w14:paraId="044DDB3C" w14:textId="77777777" w:rsidR="00691E1F" w:rsidRPr="00691E1F" w:rsidRDefault="00691E1F">
              <w:pPr>
                <w:pStyle w:val="TOC2"/>
                <w:tabs>
                  <w:tab w:val="left" w:pos="880"/>
                </w:tabs>
                <w:rPr>
                  <w:rFonts w:asciiTheme="minorHAnsi" w:hAnsiTheme="minorHAnsi" w:cstheme="minorBidi"/>
                  <w:noProof/>
                  <w:color w:val="auto"/>
                  <w:sz w:val="20"/>
                  <w:szCs w:val="22"/>
                  <w:lang w:val="en-US"/>
                </w:rPr>
              </w:pPr>
              <w:hyperlink w:anchor="_Toc437619753" w:history="1">
                <w:r w:rsidRPr="00691E1F">
                  <w:rPr>
                    <w:rStyle w:val="Hyperlink"/>
                    <w:noProof/>
                    <w:sz w:val="20"/>
                  </w:rPr>
                  <w:t>2.2</w:t>
                </w:r>
                <w:r w:rsidRPr="00691E1F">
                  <w:rPr>
                    <w:rFonts w:asciiTheme="minorHAnsi" w:hAnsiTheme="minorHAnsi" w:cstheme="minorBidi"/>
                    <w:noProof/>
                    <w:color w:val="auto"/>
                    <w:sz w:val="20"/>
                    <w:szCs w:val="22"/>
                    <w:lang w:val="en-US"/>
                  </w:rPr>
                  <w:tab/>
                </w:r>
                <w:r w:rsidRPr="00691E1F">
                  <w:rPr>
                    <w:rStyle w:val="Hyperlink"/>
                    <w:noProof/>
                    <w:sz w:val="20"/>
                  </w:rPr>
                  <w:t>Order Entry Screen (long-term solution)</w:t>
                </w:r>
                <w:r w:rsidRPr="00691E1F">
                  <w:rPr>
                    <w:noProof/>
                    <w:webHidden/>
                    <w:sz w:val="28"/>
                  </w:rPr>
                  <w:tab/>
                </w:r>
                <w:r w:rsidRPr="00691E1F">
                  <w:rPr>
                    <w:noProof/>
                    <w:webHidden/>
                    <w:sz w:val="28"/>
                  </w:rPr>
                  <w:fldChar w:fldCharType="begin"/>
                </w:r>
                <w:r w:rsidRPr="00691E1F">
                  <w:rPr>
                    <w:noProof/>
                    <w:webHidden/>
                    <w:sz w:val="28"/>
                  </w:rPr>
                  <w:instrText xml:space="preserve"> PAGEREF _Toc437619753 \h </w:instrText>
                </w:r>
                <w:r w:rsidRPr="00691E1F">
                  <w:rPr>
                    <w:noProof/>
                    <w:webHidden/>
                    <w:sz w:val="28"/>
                  </w:rPr>
                </w:r>
                <w:r w:rsidRPr="00691E1F">
                  <w:rPr>
                    <w:noProof/>
                    <w:webHidden/>
                    <w:sz w:val="28"/>
                  </w:rPr>
                  <w:fldChar w:fldCharType="separate"/>
                </w:r>
                <w:r w:rsidRPr="00691E1F">
                  <w:rPr>
                    <w:noProof/>
                    <w:webHidden/>
                    <w:sz w:val="28"/>
                  </w:rPr>
                  <w:t>4</w:t>
                </w:r>
                <w:r w:rsidRPr="00691E1F">
                  <w:rPr>
                    <w:noProof/>
                    <w:webHidden/>
                    <w:sz w:val="28"/>
                  </w:rPr>
                  <w:fldChar w:fldCharType="end"/>
                </w:r>
              </w:hyperlink>
            </w:p>
            <w:p w14:paraId="39E04093" w14:textId="77777777" w:rsidR="00691E1F" w:rsidRPr="00691E1F" w:rsidRDefault="00691E1F">
              <w:pPr>
                <w:pStyle w:val="TOC2"/>
                <w:tabs>
                  <w:tab w:val="left" w:pos="880"/>
                </w:tabs>
                <w:rPr>
                  <w:rFonts w:asciiTheme="minorHAnsi" w:hAnsiTheme="minorHAnsi" w:cstheme="minorBidi"/>
                  <w:noProof/>
                  <w:color w:val="auto"/>
                  <w:sz w:val="20"/>
                  <w:szCs w:val="22"/>
                  <w:lang w:val="en-US"/>
                </w:rPr>
              </w:pPr>
              <w:hyperlink w:anchor="_Toc437619754" w:history="1">
                <w:r w:rsidRPr="00691E1F">
                  <w:rPr>
                    <w:rStyle w:val="Hyperlink"/>
                    <w:noProof/>
                    <w:sz w:val="20"/>
                  </w:rPr>
                  <w:t>2.3</w:t>
                </w:r>
                <w:r w:rsidRPr="00691E1F">
                  <w:rPr>
                    <w:rFonts w:asciiTheme="minorHAnsi" w:hAnsiTheme="minorHAnsi" w:cstheme="minorBidi"/>
                    <w:noProof/>
                    <w:color w:val="auto"/>
                    <w:sz w:val="20"/>
                    <w:szCs w:val="22"/>
                    <w:lang w:val="en-US"/>
                  </w:rPr>
                  <w:tab/>
                </w:r>
                <w:r w:rsidRPr="00691E1F">
                  <w:rPr>
                    <w:rStyle w:val="Hyperlink"/>
                    <w:noProof/>
                    <w:sz w:val="20"/>
                  </w:rPr>
                  <w:t>Pre-Trade Compliance checks (short-term)</w:t>
                </w:r>
                <w:r w:rsidRPr="00691E1F">
                  <w:rPr>
                    <w:noProof/>
                    <w:webHidden/>
                    <w:sz w:val="28"/>
                  </w:rPr>
                  <w:tab/>
                </w:r>
                <w:r w:rsidRPr="00691E1F">
                  <w:rPr>
                    <w:noProof/>
                    <w:webHidden/>
                    <w:sz w:val="28"/>
                  </w:rPr>
                  <w:fldChar w:fldCharType="begin"/>
                </w:r>
                <w:r w:rsidRPr="00691E1F">
                  <w:rPr>
                    <w:noProof/>
                    <w:webHidden/>
                    <w:sz w:val="28"/>
                  </w:rPr>
                  <w:instrText xml:space="preserve"> PAGEREF _Toc437619754 \h </w:instrText>
                </w:r>
                <w:r w:rsidRPr="00691E1F">
                  <w:rPr>
                    <w:noProof/>
                    <w:webHidden/>
                    <w:sz w:val="28"/>
                  </w:rPr>
                </w:r>
                <w:r w:rsidRPr="00691E1F">
                  <w:rPr>
                    <w:noProof/>
                    <w:webHidden/>
                    <w:sz w:val="28"/>
                  </w:rPr>
                  <w:fldChar w:fldCharType="separate"/>
                </w:r>
                <w:r w:rsidRPr="00691E1F">
                  <w:rPr>
                    <w:noProof/>
                    <w:webHidden/>
                    <w:sz w:val="28"/>
                  </w:rPr>
                  <w:t>5</w:t>
                </w:r>
                <w:r w:rsidRPr="00691E1F">
                  <w:rPr>
                    <w:noProof/>
                    <w:webHidden/>
                    <w:sz w:val="28"/>
                  </w:rPr>
                  <w:fldChar w:fldCharType="end"/>
                </w:r>
              </w:hyperlink>
            </w:p>
            <w:p w14:paraId="6B1A0E95" w14:textId="77777777" w:rsidR="00691E1F" w:rsidRPr="00691E1F" w:rsidRDefault="00691E1F">
              <w:pPr>
                <w:pStyle w:val="TOC2"/>
                <w:tabs>
                  <w:tab w:val="left" w:pos="880"/>
                </w:tabs>
                <w:rPr>
                  <w:rFonts w:asciiTheme="minorHAnsi" w:hAnsiTheme="minorHAnsi" w:cstheme="minorBidi"/>
                  <w:noProof/>
                  <w:color w:val="auto"/>
                  <w:sz w:val="20"/>
                  <w:szCs w:val="22"/>
                  <w:lang w:val="en-US"/>
                </w:rPr>
              </w:pPr>
              <w:hyperlink w:anchor="_Toc437619755" w:history="1">
                <w:r w:rsidRPr="00691E1F">
                  <w:rPr>
                    <w:rStyle w:val="Hyperlink"/>
                    <w:noProof/>
                    <w:sz w:val="20"/>
                  </w:rPr>
                  <w:t>2.4</w:t>
                </w:r>
                <w:r w:rsidRPr="00691E1F">
                  <w:rPr>
                    <w:rFonts w:asciiTheme="minorHAnsi" w:hAnsiTheme="minorHAnsi" w:cstheme="minorBidi"/>
                    <w:noProof/>
                    <w:color w:val="auto"/>
                    <w:sz w:val="20"/>
                    <w:szCs w:val="22"/>
                    <w:lang w:val="en-US"/>
                  </w:rPr>
                  <w:tab/>
                </w:r>
                <w:r w:rsidRPr="00691E1F">
                  <w:rPr>
                    <w:rStyle w:val="Hyperlink"/>
                    <w:noProof/>
                    <w:sz w:val="20"/>
                  </w:rPr>
                  <w:t>Trade Entry Screen (short-term)</w:t>
                </w:r>
                <w:r w:rsidRPr="00691E1F">
                  <w:rPr>
                    <w:noProof/>
                    <w:webHidden/>
                    <w:sz w:val="28"/>
                  </w:rPr>
                  <w:tab/>
                </w:r>
                <w:r w:rsidRPr="00691E1F">
                  <w:rPr>
                    <w:noProof/>
                    <w:webHidden/>
                    <w:sz w:val="28"/>
                  </w:rPr>
                  <w:fldChar w:fldCharType="begin"/>
                </w:r>
                <w:r w:rsidRPr="00691E1F">
                  <w:rPr>
                    <w:noProof/>
                    <w:webHidden/>
                    <w:sz w:val="28"/>
                  </w:rPr>
                  <w:instrText xml:space="preserve"> PAGEREF _Toc437619755 \h </w:instrText>
                </w:r>
                <w:r w:rsidRPr="00691E1F">
                  <w:rPr>
                    <w:noProof/>
                    <w:webHidden/>
                    <w:sz w:val="28"/>
                  </w:rPr>
                </w:r>
                <w:r w:rsidRPr="00691E1F">
                  <w:rPr>
                    <w:noProof/>
                    <w:webHidden/>
                    <w:sz w:val="28"/>
                  </w:rPr>
                  <w:fldChar w:fldCharType="separate"/>
                </w:r>
                <w:r w:rsidRPr="00691E1F">
                  <w:rPr>
                    <w:noProof/>
                    <w:webHidden/>
                    <w:sz w:val="28"/>
                  </w:rPr>
                  <w:t>5</w:t>
                </w:r>
                <w:r w:rsidRPr="00691E1F">
                  <w:rPr>
                    <w:noProof/>
                    <w:webHidden/>
                    <w:sz w:val="28"/>
                  </w:rPr>
                  <w:fldChar w:fldCharType="end"/>
                </w:r>
              </w:hyperlink>
            </w:p>
            <w:p w14:paraId="61AE5965" w14:textId="77777777" w:rsidR="00691E1F" w:rsidRPr="00691E1F" w:rsidRDefault="00691E1F">
              <w:pPr>
                <w:pStyle w:val="TOC2"/>
                <w:tabs>
                  <w:tab w:val="left" w:pos="880"/>
                </w:tabs>
                <w:rPr>
                  <w:rFonts w:asciiTheme="minorHAnsi" w:hAnsiTheme="minorHAnsi" w:cstheme="minorBidi"/>
                  <w:noProof/>
                  <w:color w:val="auto"/>
                  <w:sz w:val="20"/>
                  <w:szCs w:val="22"/>
                  <w:lang w:val="en-US"/>
                </w:rPr>
              </w:pPr>
              <w:hyperlink w:anchor="_Toc437619756" w:history="1">
                <w:r w:rsidRPr="00691E1F">
                  <w:rPr>
                    <w:rStyle w:val="Hyperlink"/>
                    <w:noProof/>
                    <w:sz w:val="20"/>
                  </w:rPr>
                  <w:t>2.5</w:t>
                </w:r>
                <w:r w:rsidRPr="00691E1F">
                  <w:rPr>
                    <w:rFonts w:asciiTheme="minorHAnsi" w:hAnsiTheme="minorHAnsi" w:cstheme="minorBidi"/>
                    <w:noProof/>
                    <w:color w:val="auto"/>
                    <w:sz w:val="20"/>
                    <w:szCs w:val="22"/>
                    <w:lang w:val="en-US"/>
                  </w:rPr>
                  <w:tab/>
                </w:r>
                <w:r w:rsidRPr="00691E1F">
                  <w:rPr>
                    <w:rStyle w:val="Hyperlink"/>
                    <w:noProof/>
                    <w:sz w:val="20"/>
                  </w:rPr>
                  <w:t>Position-level flag (short-term)</w:t>
                </w:r>
                <w:r w:rsidRPr="00691E1F">
                  <w:rPr>
                    <w:noProof/>
                    <w:webHidden/>
                    <w:sz w:val="28"/>
                  </w:rPr>
                  <w:tab/>
                </w:r>
                <w:r w:rsidRPr="00691E1F">
                  <w:rPr>
                    <w:noProof/>
                    <w:webHidden/>
                    <w:sz w:val="28"/>
                  </w:rPr>
                  <w:fldChar w:fldCharType="begin"/>
                </w:r>
                <w:r w:rsidRPr="00691E1F">
                  <w:rPr>
                    <w:noProof/>
                    <w:webHidden/>
                    <w:sz w:val="28"/>
                  </w:rPr>
                  <w:instrText xml:space="preserve"> PAGEREF _Toc437619756 \h </w:instrText>
                </w:r>
                <w:r w:rsidRPr="00691E1F">
                  <w:rPr>
                    <w:noProof/>
                    <w:webHidden/>
                    <w:sz w:val="28"/>
                  </w:rPr>
                </w:r>
                <w:r w:rsidRPr="00691E1F">
                  <w:rPr>
                    <w:noProof/>
                    <w:webHidden/>
                    <w:sz w:val="28"/>
                  </w:rPr>
                  <w:fldChar w:fldCharType="separate"/>
                </w:r>
                <w:r w:rsidRPr="00691E1F">
                  <w:rPr>
                    <w:noProof/>
                    <w:webHidden/>
                    <w:sz w:val="28"/>
                  </w:rPr>
                  <w:t>6</w:t>
                </w:r>
                <w:r w:rsidRPr="00691E1F">
                  <w:rPr>
                    <w:noProof/>
                    <w:webHidden/>
                    <w:sz w:val="28"/>
                  </w:rPr>
                  <w:fldChar w:fldCharType="end"/>
                </w:r>
              </w:hyperlink>
            </w:p>
            <w:p w14:paraId="78A86DDA" w14:textId="77777777" w:rsidR="00691E1F" w:rsidRPr="00691E1F" w:rsidRDefault="00691E1F">
              <w:pPr>
                <w:pStyle w:val="TOC1"/>
                <w:tabs>
                  <w:tab w:val="left" w:pos="880"/>
                </w:tabs>
                <w:rPr>
                  <w:rFonts w:asciiTheme="minorHAnsi" w:hAnsiTheme="minorHAnsi" w:cstheme="minorBidi"/>
                  <w:b w:val="0"/>
                  <w:noProof/>
                  <w:color w:val="auto"/>
                  <w:sz w:val="20"/>
                  <w:szCs w:val="22"/>
                  <w:lang w:val="en-US"/>
                </w:rPr>
              </w:pPr>
              <w:hyperlink w:anchor="_Toc437619757" w:history="1">
                <w:r w:rsidRPr="00691E1F">
                  <w:rPr>
                    <w:rStyle w:val="Hyperlink"/>
                    <w:noProof/>
                    <w:sz w:val="20"/>
                  </w:rPr>
                  <w:t>3</w:t>
                </w:r>
                <w:r w:rsidRPr="00691E1F">
                  <w:rPr>
                    <w:rFonts w:asciiTheme="minorHAnsi" w:hAnsiTheme="minorHAnsi" w:cstheme="minorBidi"/>
                    <w:b w:val="0"/>
                    <w:noProof/>
                    <w:color w:val="auto"/>
                    <w:sz w:val="20"/>
                    <w:szCs w:val="22"/>
                    <w:lang w:val="en-US"/>
                  </w:rPr>
                  <w:tab/>
                </w:r>
                <w:r w:rsidRPr="00691E1F">
                  <w:rPr>
                    <w:rStyle w:val="Hyperlink"/>
                    <w:noProof/>
                    <w:sz w:val="20"/>
                  </w:rPr>
                  <w:t>Post-trade Netting and Hedging validation widget (short-term)</w:t>
                </w:r>
                <w:r w:rsidRPr="00691E1F">
                  <w:rPr>
                    <w:noProof/>
                    <w:webHidden/>
                    <w:sz w:val="28"/>
                  </w:rPr>
                  <w:tab/>
                </w:r>
                <w:r w:rsidRPr="00691E1F">
                  <w:rPr>
                    <w:noProof/>
                    <w:webHidden/>
                    <w:sz w:val="28"/>
                  </w:rPr>
                  <w:fldChar w:fldCharType="begin"/>
                </w:r>
                <w:r w:rsidRPr="00691E1F">
                  <w:rPr>
                    <w:noProof/>
                    <w:webHidden/>
                    <w:sz w:val="28"/>
                  </w:rPr>
                  <w:instrText xml:space="preserve"> PAGEREF _Toc437619757 \h </w:instrText>
                </w:r>
                <w:r w:rsidRPr="00691E1F">
                  <w:rPr>
                    <w:noProof/>
                    <w:webHidden/>
                    <w:sz w:val="28"/>
                  </w:rPr>
                </w:r>
                <w:r w:rsidRPr="00691E1F">
                  <w:rPr>
                    <w:noProof/>
                    <w:webHidden/>
                    <w:sz w:val="28"/>
                  </w:rPr>
                  <w:fldChar w:fldCharType="separate"/>
                </w:r>
                <w:r w:rsidRPr="00691E1F">
                  <w:rPr>
                    <w:noProof/>
                    <w:webHidden/>
                    <w:sz w:val="28"/>
                  </w:rPr>
                  <w:t>7</w:t>
                </w:r>
                <w:r w:rsidRPr="00691E1F">
                  <w:rPr>
                    <w:noProof/>
                    <w:webHidden/>
                    <w:sz w:val="28"/>
                  </w:rPr>
                  <w:fldChar w:fldCharType="end"/>
                </w:r>
              </w:hyperlink>
            </w:p>
            <w:p w14:paraId="708B2F31" w14:textId="77777777" w:rsidR="00691E1F" w:rsidRPr="00691E1F" w:rsidRDefault="00691E1F">
              <w:pPr>
                <w:pStyle w:val="TOC2"/>
                <w:tabs>
                  <w:tab w:val="left" w:pos="880"/>
                </w:tabs>
                <w:rPr>
                  <w:rFonts w:asciiTheme="minorHAnsi" w:hAnsiTheme="minorHAnsi" w:cstheme="minorBidi"/>
                  <w:noProof/>
                  <w:color w:val="auto"/>
                  <w:sz w:val="20"/>
                  <w:szCs w:val="22"/>
                  <w:lang w:val="en-US"/>
                </w:rPr>
              </w:pPr>
              <w:hyperlink w:anchor="_Toc437619758" w:history="1">
                <w:r w:rsidRPr="00691E1F">
                  <w:rPr>
                    <w:rStyle w:val="Hyperlink"/>
                    <w:noProof/>
                    <w:sz w:val="20"/>
                  </w:rPr>
                  <w:t>3.1</w:t>
                </w:r>
                <w:r w:rsidRPr="00691E1F">
                  <w:rPr>
                    <w:rFonts w:asciiTheme="minorHAnsi" w:hAnsiTheme="minorHAnsi" w:cstheme="minorBidi"/>
                    <w:noProof/>
                    <w:color w:val="auto"/>
                    <w:sz w:val="20"/>
                    <w:szCs w:val="22"/>
                    <w:lang w:val="en-US"/>
                  </w:rPr>
                  <w:tab/>
                </w:r>
                <w:r w:rsidRPr="00691E1F">
                  <w:rPr>
                    <w:rStyle w:val="Hyperlink"/>
                    <w:noProof/>
                    <w:sz w:val="20"/>
                  </w:rPr>
                  <w:t>New position criteria in the portfolio view</w:t>
                </w:r>
                <w:r w:rsidRPr="00691E1F">
                  <w:rPr>
                    <w:noProof/>
                    <w:webHidden/>
                    <w:sz w:val="28"/>
                  </w:rPr>
                  <w:tab/>
                </w:r>
                <w:r w:rsidRPr="00691E1F">
                  <w:rPr>
                    <w:noProof/>
                    <w:webHidden/>
                    <w:sz w:val="28"/>
                  </w:rPr>
                  <w:fldChar w:fldCharType="begin"/>
                </w:r>
                <w:r w:rsidRPr="00691E1F">
                  <w:rPr>
                    <w:noProof/>
                    <w:webHidden/>
                    <w:sz w:val="28"/>
                  </w:rPr>
                  <w:instrText xml:space="preserve"> PAGEREF _Toc437619758 \h </w:instrText>
                </w:r>
                <w:r w:rsidRPr="00691E1F">
                  <w:rPr>
                    <w:noProof/>
                    <w:webHidden/>
                    <w:sz w:val="28"/>
                  </w:rPr>
                </w:r>
                <w:r w:rsidRPr="00691E1F">
                  <w:rPr>
                    <w:noProof/>
                    <w:webHidden/>
                    <w:sz w:val="28"/>
                  </w:rPr>
                  <w:fldChar w:fldCharType="separate"/>
                </w:r>
                <w:r w:rsidRPr="00691E1F">
                  <w:rPr>
                    <w:noProof/>
                    <w:webHidden/>
                    <w:sz w:val="28"/>
                  </w:rPr>
                  <w:t>7</w:t>
                </w:r>
                <w:r w:rsidRPr="00691E1F">
                  <w:rPr>
                    <w:noProof/>
                    <w:webHidden/>
                    <w:sz w:val="28"/>
                  </w:rPr>
                  <w:fldChar w:fldCharType="end"/>
                </w:r>
              </w:hyperlink>
            </w:p>
            <w:p w14:paraId="269E5354" w14:textId="77777777" w:rsidR="00691E1F" w:rsidRPr="00691E1F" w:rsidRDefault="00691E1F">
              <w:pPr>
                <w:pStyle w:val="TOC2"/>
                <w:tabs>
                  <w:tab w:val="left" w:pos="880"/>
                </w:tabs>
                <w:rPr>
                  <w:rFonts w:asciiTheme="minorHAnsi" w:hAnsiTheme="minorHAnsi" w:cstheme="minorBidi"/>
                  <w:noProof/>
                  <w:color w:val="auto"/>
                  <w:sz w:val="20"/>
                  <w:szCs w:val="22"/>
                  <w:lang w:val="en-US"/>
                </w:rPr>
              </w:pPr>
              <w:hyperlink w:anchor="_Toc437619759" w:history="1">
                <w:r w:rsidRPr="00691E1F">
                  <w:rPr>
                    <w:rStyle w:val="Hyperlink"/>
                    <w:noProof/>
                    <w:sz w:val="20"/>
                  </w:rPr>
                  <w:t>3.2</w:t>
                </w:r>
                <w:r w:rsidRPr="00691E1F">
                  <w:rPr>
                    <w:rFonts w:asciiTheme="minorHAnsi" w:hAnsiTheme="minorHAnsi" w:cstheme="minorBidi"/>
                    <w:noProof/>
                    <w:color w:val="auto"/>
                    <w:sz w:val="20"/>
                    <w:szCs w:val="22"/>
                    <w:lang w:val="en-US"/>
                  </w:rPr>
                  <w:tab/>
                </w:r>
                <w:r w:rsidRPr="00691E1F">
                  <w:rPr>
                    <w:rStyle w:val="Hyperlink"/>
                    <w:noProof/>
                    <w:sz w:val="20"/>
                  </w:rPr>
                  <w:t>Layout of the widget</w:t>
                </w:r>
                <w:r w:rsidRPr="00691E1F">
                  <w:rPr>
                    <w:noProof/>
                    <w:webHidden/>
                    <w:sz w:val="28"/>
                  </w:rPr>
                  <w:tab/>
                </w:r>
                <w:r w:rsidRPr="00691E1F">
                  <w:rPr>
                    <w:noProof/>
                    <w:webHidden/>
                    <w:sz w:val="28"/>
                  </w:rPr>
                  <w:fldChar w:fldCharType="begin"/>
                </w:r>
                <w:r w:rsidRPr="00691E1F">
                  <w:rPr>
                    <w:noProof/>
                    <w:webHidden/>
                    <w:sz w:val="28"/>
                  </w:rPr>
                  <w:instrText xml:space="preserve"> PAGEREF _Toc437619759 \h </w:instrText>
                </w:r>
                <w:r w:rsidRPr="00691E1F">
                  <w:rPr>
                    <w:noProof/>
                    <w:webHidden/>
                    <w:sz w:val="28"/>
                  </w:rPr>
                </w:r>
                <w:r w:rsidRPr="00691E1F">
                  <w:rPr>
                    <w:noProof/>
                    <w:webHidden/>
                    <w:sz w:val="28"/>
                  </w:rPr>
                  <w:fldChar w:fldCharType="separate"/>
                </w:r>
                <w:r w:rsidRPr="00691E1F">
                  <w:rPr>
                    <w:noProof/>
                    <w:webHidden/>
                    <w:sz w:val="28"/>
                  </w:rPr>
                  <w:t>8</w:t>
                </w:r>
                <w:r w:rsidRPr="00691E1F">
                  <w:rPr>
                    <w:noProof/>
                    <w:webHidden/>
                    <w:sz w:val="28"/>
                  </w:rPr>
                  <w:fldChar w:fldCharType="end"/>
                </w:r>
              </w:hyperlink>
            </w:p>
            <w:p w14:paraId="22EF7FFB" w14:textId="77777777" w:rsidR="00691E1F" w:rsidRPr="00691E1F" w:rsidRDefault="00691E1F">
              <w:pPr>
                <w:pStyle w:val="TOC2"/>
                <w:tabs>
                  <w:tab w:val="left" w:pos="880"/>
                </w:tabs>
                <w:rPr>
                  <w:rFonts w:asciiTheme="minorHAnsi" w:hAnsiTheme="minorHAnsi" w:cstheme="minorBidi"/>
                  <w:noProof/>
                  <w:color w:val="auto"/>
                  <w:sz w:val="20"/>
                  <w:szCs w:val="22"/>
                  <w:lang w:val="en-US"/>
                </w:rPr>
              </w:pPr>
              <w:hyperlink w:anchor="_Toc437619760" w:history="1">
                <w:r w:rsidRPr="00691E1F">
                  <w:rPr>
                    <w:rStyle w:val="Hyperlink"/>
                    <w:noProof/>
                    <w:sz w:val="20"/>
                  </w:rPr>
                  <w:t>3.3</w:t>
                </w:r>
                <w:r w:rsidRPr="00691E1F">
                  <w:rPr>
                    <w:rFonts w:asciiTheme="minorHAnsi" w:hAnsiTheme="minorHAnsi" w:cstheme="minorBidi"/>
                    <w:noProof/>
                    <w:color w:val="auto"/>
                    <w:sz w:val="20"/>
                    <w:szCs w:val="22"/>
                    <w:lang w:val="en-US"/>
                  </w:rPr>
                  <w:tab/>
                </w:r>
                <w:r w:rsidRPr="00691E1F">
                  <w:rPr>
                    <w:rStyle w:val="Hyperlink"/>
                    <w:noProof/>
                    <w:sz w:val="20"/>
                  </w:rPr>
                  <w:t>User Validation/Refusal</w:t>
                </w:r>
                <w:r w:rsidRPr="00691E1F">
                  <w:rPr>
                    <w:noProof/>
                    <w:webHidden/>
                    <w:sz w:val="28"/>
                  </w:rPr>
                  <w:tab/>
                </w:r>
                <w:r w:rsidRPr="00691E1F">
                  <w:rPr>
                    <w:noProof/>
                    <w:webHidden/>
                    <w:sz w:val="28"/>
                  </w:rPr>
                  <w:fldChar w:fldCharType="begin"/>
                </w:r>
                <w:r w:rsidRPr="00691E1F">
                  <w:rPr>
                    <w:noProof/>
                    <w:webHidden/>
                    <w:sz w:val="28"/>
                  </w:rPr>
                  <w:instrText xml:space="preserve"> PAGEREF _Toc437619760 \h </w:instrText>
                </w:r>
                <w:r w:rsidRPr="00691E1F">
                  <w:rPr>
                    <w:noProof/>
                    <w:webHidden/>
                    <w:sz w:val="28"/>
                  </w:rPr>
                </w:r>
                <w:r w:rsidRPr="00691E1F">
                  <w:rPr>
                    <w:noProof/>
                    <w:webHidden/>
                    <w:sz w:val="28"/>
                  </w:rPr>
                  <w:fldChar w:fldCharType="separate"/>
                </w:r>
                <w:r w:rsidRPr="00691E1F">
                  <w:rPr>
                    <w:noProof/>
                    <w:webHidden/>
                    <w:sz w:val="28"/>
                  </w:rPr>
                  <w:t>9</w:t>
                </w:r>
                <w:r w:rsidRPr="00691E1F">
                  <w:rPr>
                    <w:noProof/>
                    <w:webHidden/>
                    <w:sz w:val="28"/>
                  </w:rPr>
                  <w:fldChar w:fldCharType="end"/>
                </w:r>
              </w:hyperlink>
            </w:p>
            <w:p w14:paraId="590D7814" w14:textId="77777777" w:rsidR="00691E1F" w:rsidRPr="00691E1F" w:rsidRDefault="00691E1F">
              <w:pPr>
                <w:pStyle w:val="TOC1"/>
                <w:tabs>
                  <w:tab w:val="left" w:pos="880"/>
                </w:tabs>
                <w:rPr>
                  <w:rFonts w:asciiTheme="minorHAnsi" w:hAnsiTheme="minorHAnsi" w:cstheme="minorBidi"/>
                  <w:b w:val="0"/>
                  <w:noProof/>
                  <w:color w:val="auto"/>
                  <w:sz w:val="20"/>
                  <w:szCs w:val="22"/>
                  <w:lang w:val="en-US"/>
                </w:rPr>
              </w:pPr>
              <w:hyperlink w:anchor="_Toc437619761" w:history="1">
                <w:r w:rsidRPr="00691E1F">
                  <w:rPr>
                    <w:rStyle w:val="Hyperlink"/>
                    <w:noProof/>
                    <w:sz w:val="20"/>
                  </w:rPr>
                  <w:t>4</w:t>
                </w:r>
                <w:r w:rsidRPr="00691E1F">
                  <w:rPr>
                    <w:rFonts w:asciiTheme="minorHAnsi" w:hAnsiTheme="minorHAnsi" w:cstheme="minorBidi"/>
                    <w:b w:val="0"/>
                    <w:noProof/>
                    <w:color w:val="auto"/>
                    <w:sz w:val="20"/>
                    <w:szCs w:val="22"/>
                    <w:lang w:val="en-US"/>
                  </w:rPr>
                  <w:tab/>
                </w:r>
                <w:r w:rsidRPr="00691E1F">
                  <w:rPr>
                    <w:rStyle w:val="Hyperlink"/>
                    <w:noProof/>
                    <w:sz w:val="20"/>
                  </w:rPr>
                  <w:t>Computation of the Global Exposure</w:t>
                </w:r>
                <w:r w:rsidRPr="00691E1F">
                  <w:rPr>
                    <w:noProof/>
                    <w:webHidden/>
                    <w:sz w:val="28"/>
                  </w:rPr>
                  <w:tab/>
                </w:r>
                <w:r w:rsidRPr="00691E1F">
                  <w:rPr>
                    <w:noProof/>
                    <w:webHidden/>
                    <w:sz w:val="28"/>
                  </w:rPr>
                  <w:fldChar w:fldCharType="begin"/>
                </w:r>
                <w:r w:rsidRPr="00691E1F">
                  <w:rPr>
                    <w:noProof/>
                    <w:webHidden/>
                    <w:sz w:val="28"/>
                  </w:rPr>
                  <w:instrText xml:space="preserve"> PAGEREF _Toc437619761 \h </w:instrText>
                </w:r>
                <w:r w:rsidRPr="00691E1F">
                  <w:rPr>
                    <w:noProof/>
                    <w:webHidden/>
                    <w:sz w:val="28"/>
                  </w:rPr>
                </w:r>
                <w:r w:rsidRPr="00691E1F">
                  <w:rPr>
                    <w:noProof/>
                    <w:webHidden/>
                    <w:sz w:val="28"/>
                  </w:rPr>
                  <w:fldChar w:fldCharType="separate"/>
                </w:r>
                <w:r w:rsidRPr="00691E1F">
                  <w:rPr>
                    <w:noProof/>
                    <w:webHidden/>
                    <w:sz w:val="28"/>
                  </w:rPr>
                  <w:t>10</w:t>
                </w:r>
                <w:r w:rsidRPr="00691E1F">
                  <w:rPr>
                    <w:noProof/>
                    <w:webHidden/>
                    <w:sz w:val="28"/>
                  </w:rPr>
                  <w:fldChar w:fldCharType="end"/>
                </w:r>
              </w:hyperlink>
            </w:p>
            <w:p w14:paraId="74C4846F" w14:textId="77777777" w:rsidR="00691E1F" w:rsidRPr="00691E1F" w:rsidRDefault="00691E1F">
              <w:pPr>
                <w:pStyle w:val="TOC2"/>
                <w:tabs>
                  <w:tab w:val="left" w:pos="880"/>
                </w:tabs>
                <w:rPr>
                  <w:rFonts w:asciiTheme="minorHAnsi" w:hAnsiTheme="minorHAnsi" w:cstheme="minorBidi"/>
                  <w:noProof/>
                  <w:color w:val="auto"/>
                  <w:sz w:val="20"/>
                  <w:szCs w:val="22"/>
                  <w:lang w:val="en-US"/>
                </w:rPr>
              </w:pPr>
              <w:hyperlink w:anchor="_Toc437619762" w:history="1">
                <w:r w:rsidRPr="00691E1F">
                  <w:rPr>
                    <w:rStyle w:val="Hyperlink"/>
                    <w:noProof/>
                    <w:sz w:val="20"/>
                  </w:rPr>
                  <w:t>4.1</w:t>
                </w:r>
                <w:r w:rsidRPr="00691E1F">
                  <w:rPr>
                    <w:rFonts w:asciiTheme="minorHAnsi" w:hAnsiTheme="minorHAnsi" w:cstheme="minorBidi"/>
                    <w:noProof/>
                    <w:color w:val="auto"/>
                    <w:sz w:val="20"/>
                    <w:szCs w:val="22"/>
                    <w:lang w:val="en-US"/>
                  </w:rPr>
                  <w:tab/>
                </w:r>
                <w:r w:rsidRPr="00691E1F">
                  <w:rPr>
                    <w:rStyle w:val="Hyperlink"/>
                    <w:noProof/>
                    <w:sz w:val="20"/>
                  </w:rPr>
                  <w:t>Short-term solution for the Net Commitment (editable column)</w:t>
                </w:r>
                <w:r w:rsidRPr="00691E1F">
                  <w:rPr>
                    <w:noProof/>
                    <w:webHidden/>
                    <w:sz w:val="28"/>
                  </w:rPr>
                  <w:tab/>
                </w:r>
                <w:r w:rsidRPr="00691E1F">
                  <w:rPr>
                    <w:noProof/>
                    <w:webHidden/>
                    <w:sz w:val="28"/>
                  </w:rPr>
                  <w:fldChar w:fldCharType="begin"/>
                </w:r>
                <w:r w:rsidRPr="00691E1F">
                  <w:rPr>
                    <w:noProof/>
                    <w:webHidden/>
                    <w:sz w:val="28"/>
                  </w:rPr>
                  <w:instrText xml:space="preserve"> PAGEREF _Toc437619762 \h </w:instrText>
                </w:r>
                <w:r w:rsidRPr="00691E1F">
                  <w:rPr>
                    <w:noProof/>
                    <w:webHidden/>
                    <w:sz w:val="28"/>
                  </w:rPr>
                </w:r>
                <w:r w:rsidRPr="00691E1F">
                  <w:rPr>
                    <w:noProof/>
                    <w:webHidden/>
                    <w:sz w:val="28"/>
                  </w:rPr>
                  <w:fldChar w:fldCharType="separate"/>
                </w:r>
                <w:r w:rsidRPr="00691E1F">
                  <w:rPr>
                    <w:noProof/>
                    <w:webHidden/>
                    <w:sz w:val="28"/>
                  </w:rPr>
                  <w:t>10</w:t>
                </w:r>
                <w:r w:rsidRPr="00691E1F">
                  <w:rPr>
                    <w:noProof/>
                    <w:webHidden/>
                    <w:sz w:val="28"/>
                  </w:rPr>
                  <w:fldChar w:fldCharType="end"/>
                </w:r>
              </w:hyperlink>
            </w:p>
            <w:p w14:paraId="3219891E" w14:textId="77777777" w:rsidR="00691E1F" w:rsidRPr="00691E1F" w:rsidRDefault="00691E1F">
              <w:pPr>
                <w:pStyle w:val="TOC2"/>
                <w:tabs>
                  <w:tab w:val="left" w:pos="880"/>
                </w:tabs>
                <w:rPr>
                  <w:rFonts w:asciiTheme="minorHAnsi" w:hAnsiTheme="minorHAnsi" w:cstheme="minorBidi"/>
                  <w:noProof/>
                  <w:color w:val="auto"/>
                  <w:sz w:val="20"/>
                  <w:szCs w:val="22"/>
                  <w:lang w:val="en-US"/>
                </w:rPr>
              </w:pPr>
              <w:hyperlink w:anchor="_Toc437619763" w:history="1">
                <w:r w:rsidRPr="00691E1F">
                  <w:rPr>
                    <w:rStyle w:val="Hyperlink"/>
                    <w:noProof/>
                    <w:sz w:val="20"/>
                  </w:rPr>
                  <w:t>4.2</w:t>
                </w:r>
                <w:r w:rsidRPr="00691E1F">
                  <w:rPr>
                    <w:rFonts w:asciiTheme="minorHAnsi" w:hAnsiTheme="minorHAnsi" w:cstheme="minorBidi"/>
                    <w:noProof/>
                    <w:color w:val="auto"/>
                    <w:sz w:val="20"/>
                    <w:szCs w:val="22"/>
                    <w:lang w:val="en-US"/>
                  </w:rPr>
                  <w:tab/>
                </w:r>
                <w:r w:rsidRPr="00691E1F">
                  <w:rPr>
                    <w:rStyle w:val="Hyperlink"/>
                    <w:noProof/>
                    <w:sz w:val="20"/>
                  </w:rPr>
                  <w:t>Long-term solution for the Net Commitment (hedging tree)</w:t>
                </w:r>
                <w:r w:rsidRPr="00691E1F">
                  <w:rPr>
                    <w:noProof/>
                    <w:webHidden/>
                    <w:sz w:val="28"/>
                  </w:rPr>
                  <w:tab/>
                </w:r>
                <w:r w:rsidRPr="00691E1F">
                  <w:rPr>
                    <w:noProof/>
                    <w:webHidden/>
                    <w:sz w:val="28"/>
                  </w:rPr>
                  <w:fldChar w:fldCharType="begin"/>
                </w:r>
                <w:r w:rsidRPr="00691E1F">
                  <w:rPr>
                    <w:noProof/>
                    <w:webHidden/>
                    <w:sz w:val="28"/>
                  </w:rPr>
                  <w:instrText xml:space="preserve"> PAGEREF _Toc437619763 \h </w:instrText>
                </w:r>
                <w:r w:rsidRPr="00691E1F">
                  <w:rPr>
                    <w:noProof/>
                    <w:webHidden/>
                    <w:sz w:val="28"/>
                  </w:rPr>
                </w:r>
                <w:r w:rsidRPr="00691E1F">
                  <w:rPr>
                    <w:noProof/>
                    <w:webHidden/>
                    <w:sz w:val="28"/>
                  </w:rPr>
                  <w:fldChar w:fldCharType="separate"/>
                </w:r>
                <w:r w:rsidRPr="00691E1F">
                  <w:rPr>
                    <w:noProof/>
                    <w:webHidden/>
                    <w:sz w:val="28"/>
                  </w:rPr>
                  <w:t>10</w:t>
                </w:r>
                <w:r w:rsidRPr="00691E1F">
                  <w:rPr>
                    <w:noProof/>
                    <w:webHidden/>
                    <w:sz w:val="28"/>
                  </w:rPr>
                  <w:fldChar w:fldCharType="end"/>
                </w:r>
              </w:hyperlink>
            </w:p>
            <w:p w14:paraId="18AE01DE" w14:textId="77777777" w:rsidR="00691E1F" w:rsidRPr="00691E1F" w:rsidRDefault="00691E1F">
              <w:pPr>
                <w:pStyle w:val="TOC1"/>
                <w:tabs>
                  <w:tab w:val="left" w:pos="880"/>
                </w:tabs>
                <w:rPr>
                  <w:rFonts w:asciiTheme="minorHAnsi" w:hAnsiTheme="minorHAnsi" w:cstheme="minorBidi"/>
                  <w:b w:val="0"/>
                  <w:noProof/>
                  <w:color w:val="auto"/>
                  <w:sz w:val="20"/>
                  <w:szCs w:val="22"/>
                  <w:lang w:val="en-US"/>
                </w:rPr>
              </w:pPr>
              <w:hyperlink w:anchor="_Toc437619764" w:history="1">
                <w:r w:rsidRPr="00691E1F">
                  <w:rPr>
                    <w:rStyle w:val="Hyperlink"/>
                    <w:noProof/>
                    <w:sz w:val="20"/>
                  </w:rPr>
                  <w:t>5</w:t>
                </w:r>
                <w:r w:rsidRPr="00691E1F">
                  <w:rPr>
                    <w:rFonts w:asciiTheme="minorHAnsi" w:hAnsiTheme="minorHAnsi" w:cstheme="minorBidi"/>
                    <w:b w:val="0"/>
                    <w:noProof/>
                    <w:color w:val="auto"/>
                    <w:sz w:val="20"/>
                    <w:szCs w:val="22"/>
                    <w:lang w:val="en-US"/>
                  </w:rPr>
                  <w:tab/>
                </w:r>
                <w:r w:rsidRPr="00691E1F">
                  <w:rPr>
                    <w:rStyle w:val="Hyperlink"/>
                    <w:noProof/>
                    <w:sz w:val="20"/>
                  </w:rPr>
                  <w:t>Computation of AIFMD leverages (short-term)</w:t>
                </w:r>
                <w:r w:rsidRPr="00691E1F">
                  <w:rPr>
                    <w:noProof/>
                    <w:webHidden/>
                    <w:sz w:val="28"/>
                  </w:rPr>
                  <w:tab/>
                </w:r>
                <w:r w:rsidRPr="00691E1F">
                  <w:rPr>
                    <w:noProof/>
                    <w:webHidden/>
                    <w:sz w:val="28"/>
                  </w:rPr>
                  <w:fldChar w:fldCharType="begin"/>
                </w:r>
                <w:r w:rsidRPr="00691E1F">
                  <w:rPr>
                    <w:noProof/>
                    <w:webHidden/>
                    <w:sz w:val="28"/>
                  </w:rPr>
                  <w:instrText xml:space="preserve"> PAGEREF _Toc437619764 \h </w:instrText>
                </w:r>
                <w:r w:rsidRPr="00691E1F">
                  <w:rPr>
                    <w:noProof/>
                    <w:webHidden/>
                    <w:sz w:val="28"/>
                  </w:rPr>
                </w:r>
                <w:r w:rsidRPr="00691E1F">
                  <w:rPr>
                    <w:noProof/>
                    <w:webHidden/>
                    <w:sz w:val="28"/>
                  </w:rPr>
                  <w:fldChar w:fldCharType="separate"/>
                </w:r>
                <w:r w:rsidRPr="00691E1F">
                  <w:rPr>
                    <w:noProof/>
                    <w:webHidden/>
                    <w:sz w:val="28"/>
                  </w:rPr>
                  <w:t>11</w:t>
                </w:r>
                <w:r w:rsidRPr="00691E1F">
                  <w:rPr>
                    <w:noProof/>
                    <w:webHidden/>
                    <w:sz w:val="28"/>
                  </w:rPr>
                  <w:fldChar w:fldCharType="end"/>
                </w:r>
              </w:hyperlink>
            </w:p>
            <w:p w14:paraId="668A5D70" w14:textId="77777777" w:rsidR="00691E1F" w:rsidRPr="00691E1F" w:rsidRDefault="00691E1F">
              <w:pPr>
                <w:pStyle w:val="TOC2"/>
                <w:tabs>
                  <w:tab w:val="left" w:pos="880"/>
                </w:tabs>
                <w:rPr>
                  <w:rFonts w:asciiTheme="minorHAnsi" w:hAnsiTheme="minorHAnsi" w:cstheme="minorBidi"/>
                  <w:noProof/>
                  <w:color w:val="auto"/>
                  <w:sz w:val="20"/>
                  <w:szCs w:val="22"/>
                  <w:lang w:val="en-US"/>
                </w:rPr>
              </w:pPr>
              <w:hyperlink w:anchor="_Toc437619765" w:history="1">
                <w:r w:rsidRPr="00691E1F">
                  <w:rPr>
                    <w:rStyle w:val="Hyperlink"/>
                    <w:noProof/>
                    <w:sz w:val="20"/>
                  </w:rPr>
                  <w:t>5.1</w:t>
                </w:r>
                <w:r w:rsidRPr="00691E1F">
                  <w:rPr>
                    <w:rFonts w:asciiTheme="minorHAnsi" w:hAnsiTheme="minorHAnsi" w:cstheme="minorBidi"/>
                    <w:noProof/>
                    <w:color w:val="auto"/>
                    <w:sz w:val="20"/>
                    <w:szCs w:val="22"/>
                    <w:lang w:val="en-US"/>
                  </w:rPr>
                  <w:tab/>
                </w:r>
                <w:r w:rsidRPr="00691E1F">
                  <w:rPr>
                    <w:rStyle w:val="Hyperlink"/>
                    <w:noProof/>
                    <w:sz w:val="20"/>
                  </w:rPr>
                  <w:t>Gross Method</w:t>
                </w:r>
                <w:r w:rsidRPr="00691E1F">
                  <w:rPr>
                    <w:noProof/>
                    <w:webHidden/>
                    <w:sz w:val="28"/>
                  </w:rPr>
                  <w:tab/>
                </w:r>
                <w:r w:rsidRPr="00691E1F">
                  <w:rPr>
                    <w:noProof/>
                    <w:webHidden/>
                    <w:sz w:val="28"/>
                  </w:rPr>
                  <w:fldChar w:fldCharType="begin"/>
                </w:r>
                <w:r w:rsidRPr="00691E1F">
                  <w:rPr>
                    <w:noProof/>
                    <w:webHidden/>
                    <w:sz w:val="28"/>
                  </w:rPr>
                  <w:instrText xml:space="preserve"> PAGEREF _Toc437619765 \h </w:instrText>
                </w:r>
                <w:r w:rsidRPr="00691E1F">
                  <w:rPr>
                    <w:noProof/>
                    <w:webHidden/>
                    <w:sz w:val="28"/>
                  </w:rPr>
                </w:r>
                <w:r w:rsidRPr="00691E1F">
                  <w:rPr>
                    <w:noProof/>
                    <w:webHidden/>
                    <w:sz w:val="28"/>
                  </w:rPr>
                  <w:fldChar w:fldCharType="separate"/>
                </w:r>
                <w:r w:rsidRPr="00691E1F">
                  <w:rPr>
                    <w:noProof/>
                    <w:webHidden/>
                    <w:sz w:val="28"/>
                  </w:rPr>
                  <w:t>11</w:t>
                </w:r>
                <w:r w:rsidRPr="00691E1F">
                  <w:rPr>
                    <w:noProof/>
                    <w:webHidden/>
                    <w:sz w:val="28"/>
                  </w:rPr>
                  <w:fldChar w:fldCharType="end"/>
                </w:r>
              </w:hyperlink>
            </w:p>
            <w:p w14:paraId="652F8FF1" w14:textId="77777777" w:rsidR="00691E1F" w:rsidRPr="00691E1F" w:rsidRDefault="00691E1F">
              <w:pPr>
                <w:pStyle w:val="TOC2"/>
                <w:tabs>
                  <w:tab w:val="left" w:pos="880"/>
                </w:tabs>
                <w:rPr>
                  <w:rFonts w:asciiTheme="minorHAnsi" w:hAnsiTheme="minorHAnsi" w:cstheme="minorBidi"/>
                  <w:noProof/>
                  <w:color w:val="auto"/>
                  <w:sz w:val="20"/>
                  <w:szCs w:val="22"/>
                  <w:lang w:val="en-US"/>
                </w:rPr>
              </w:pPr>
              <w:hyperlink w:anchor="_Toc437619766" w:history="1">
                <w:r w:rsidRPr="00691E1F">
                  <w:rPr>
                    <w:rStyle w:val="Hyperlink"/>
                    <w:noProof/>
                    <w:sz w:val="20"/>
                  </w:rPr>
                  <w:t>5.2</w:t>
                </w:r>
                <w:r w:rsidRPr="00691E1F">
                  <w:rPr>
                    <w:rFonts w:asciiTheme="minorHAnsi" w:hAnsiTheme="minorHAnsi" w:cstheme="minorBidi"/>
                    <w:noProof/>
                    <w:color w:val="auto"/>
                    <w:sz w:val="20"/>
                    <w:szCs w:val="22"/>
                    <w:lang w:val="en-US"/>
                  </w:rPr>
                  <w:tab/>
                </w:r>
                <w:r w:rsidRPr="00691E1F">
                  <w:rPr>
                    <w:rStyle w:val="Hyperlink"/>
                    <w:noProof/>
                    <w:sz w:val="20"/>
                  </w:rPr>
                  <w:t>Commitment Method</w:t>
                </w:r>
                <w:r w:rsidRPr="00691E1F">
                  <w:rPr>
                    <w:noProof/>
                    <w:webHidden/>
                    <w:sz w:val="28"/>
                  </w:rPr>
                  <w:tab/>
                </w:r>
                <w:r w:rsidRPr="00691E1F">
                  <w:rPr>
                    <w:noProof/>
                    <w:webHidden/>
                    <w:sz w:val="28"/>
                  </w:rPr>
                  <w:fldChar w:fldCharType="begin"/>
                </w:r>
                <w:r w:rsidRPr="00691E1F">
                  <w:rPr>
                    <w:noProof/>
                    <w:webHidden/>
                    <w:sz w:val="28"/>
                  </w:rPr>
                  <w:instrText xml:space="preserve"> PAGEREF _Toc437619766 \h </w:instrText>
                </w:r>
                <w:r w:rsidRPr="00691E1F">
                  <w:rPr>
                    <w:noProof/>
                    <w:webHidden/>
                    <w:sz w:val="28"/>
                  </w:rPr>
                </w:r>
                <w:r w:rsidRPr="00691E1F">
                  <w:rPr>
                    <w:noProof/>
                    <w:webHidden/>
                    <w:sz w:val="28"/>
                  </w:rPr>
                  <w:fldChar w:fldCharType="separate"/>
                </w:r>
                <w:r w:rsidRPr="00691E1F">
                  <w:rPr>
                    <w:noProof/>
                    <w:webHidden/>
                    <w:sz w:val="28"/>
                  </w:rPr>
                  <w:t>12</w:t>
                </w:r>
                <w:r w:rsidRPr="00691E1F">
                  <w:rPr>
                    <w:noProof/>
                    <w:webHidden/>
                    <w:sz w:val="28"/>
                  </w:rPr>
                  <w:fldChar w:fldCharType="end"/>
                </w:r>
              </w:hyperlink>
            </w:p>
            <w:p w14:paraId="4445BD6B" w14:textId="77777777" w:rsidR="00D52886" w:rsidRPr="00470532" w:rsidRDefault="007D0E6D" w:rsidP="00D072F3">
              <w:r w:rsidRPr="00691E1F">
                <w:rPr>
                  <w:rFonts w:asciiTheme="majorHAnsi" w:hAnsiTheme="majorHAnsi"/>
                  <w:b/>
                  <w:sz w:val="28"/>
                </w:rPr>
                <w:fldChar w:fldCharType="end"/>
              </w:r>
            </w:p>
          </w:sdtContent>
        </w:sdt>
      </w:sdtContent>
    </w:sdt>
    <w:p w14:paraId="4280869D" w14:textId="60CC60F9" w:rsidR="004F4426" w:rsidRPr="00470532" w:rsidRDefault="004F4426" w:rsidP="00D072F3">
      <w:pPr>
        <w:sectPr w:rsidR="004F4426" w:rsidRPr="00470532" w:rsidSect="00210FD1">
          <w:footerReference w:type="default" r:id="rId13"/>
          <w:footerReference w:type="first" r:id="rId14"/>
          <w:pgSz w:w="11906" w:h="16838" w:code="9"/>
          <w:pgMar w:top="1134" w:right="1134" w:bottom="1134" w:left="1701" w:header="567" w:footer="567" w:gutter="0"/>
          <w:pgNumType w:start="0"/>
          <w:cols w:space="708"/>
          <w:titlePg/>
          <w:docGrid w:linePitch="360"/>
        </w:sectPr>
      </w:pPr>
    </w:p>
    <w:p w14:paraId="57B91F95" w14:textId="2E10FC05" w:rsidR="00774B49" w:rsidRPr="00470532" w:rsidRDefault="00774B49" w:rsidP="00774B49">
      <w:pPr>
        <w:pStyle w:val="Heading1"/>
        <w:numPr>
          <w:ilvl w:val="0"/>
          <w:numId w:val="0"/>
        </w:numPr>
        <w:ind w:left="432"/>
      </w:pPr>
      <w:bookmarkStart w:id="0" w:name="_Toc401760643"/>
      <w:bookmarkStart w:id="1" w:name="_Toc309973582"/>
      <w:bookmarkStart w:id="2" w:name="_Toc401058844"/>
      <w:bookmarkStart w:id="3" w:name="_Toc437619747"/>
      <w:r w:rsidRPr="00470532">
        <w:lastRenderedPageBreak/>
        <w:t>Purpose</w:t>
      </w:r>
      <w:bookmarkEnd w:id="3"/>
    </w:p>
    <w:p w14:paraId="73FD7C34" w14:textId="275EAA52" w:rsidR="0038339A" w:rsidRDefault="000A12F2" w:rsidP="00774B49">
      <w:r w:rsidRPr="00470532">
        <w:t xml:space="preserve">The purpose of </w:t>
      </w:r>
      <w:r>
        <w:t xml:space="preserve">this document is to present </w:t>
      </w:r>
      <w:r w:rsidR="000C6162">
        <w:t xml:space="preserve">the </w:t>
      </w:r>
      <w:r w:rsidR="006F5C42">
        <w:t xml:space="preserve">developments that </w:t>
      </w:r>
      <w:r w:rsidR="00D84690" w:rsidRPr="00CD3DA4">
        <w:t>should</w:t>
      </w:r>
      <w:r w:rsidR="00D84690">
        <w:t xml:space="preserve"> </w:t>
      </w:r>
      <w:r w:rsidR="006F5C42">
        <w:t xml:space="preserve">be done in order to </w:t>
      </w:r>
      <w:r w:rsidR="00631C85">
        <w:t xml:space="preserve">assist </w:t>
      </w:r>
      <w:r w:rsidR="006F5C42">
        <w:t xml:space="preserve">the computation of the UCITS global exposure in </w:t>
      </w:r>
      <w:proofErr w:type="spellStart"/>
      <w:r w:rsidR="006F5C42">
        <w:t>FusionInvest</w:t>
      </w:r>
      <w:proofErr w:type="spellEnd"/>
      <w:r w:rsidR="00B64DFE">
        <w:t xml:space="preserve"> where the system does not currently calculate global exposure exactly as outlined in the CESR’s Guidelines on Risk Measurement and the Calculation of Global Exposure and Counterparty Risk for UCITS</w:t>
      </w:r>
      <w:r w:rsidR="00631C85">
        <w:t xml:space="preserve"> and to facilitate netting and hedging calculations as part of the global exposure calculations</w:t>
      </w:r>
      <w:r w:rsidR="008558CB">
        <w:t>.</w:t>
      </w:r>
      <w:r w:rsidR="000C6162">
        <w:t xml:space="preserve"> </w:t>
      </w:r>
      <w:r w:rsidR="0038339A">
        <w:t xml:space="preserve"> Features which are tagged as short-term developments are meant to be developed with the SDK, and thus could be available as soon as version 7.1.3. Features which are tagged as long-term solution are candidate to be part of a standard future version (at this stage we cannot commit on a timeline yet).</w:t>
      </w:r>
    </w:p>
    <w:p w14:paraId="5E92D85D" w14:textId="77777777" w:rsidR="004610CC" w:rsidRDefault="004610CC" w:rsidP="00774B49">
      <w:r w:rsidRPr="004610CC">
        <w:t>Regarding short-term developments, estimated costs are provided in the document. Please note that those estimated costs are pure development only, and do not include testing and deployment.</w:t>
      </w:r>
    </w:p>
    <w:p w14:paraId="42836331" w14:textId="77777777" w:rsidR="00D04EF9" w:rsidRDefault="00D04EF9" w:rsidP="00774B49"/>
    <w:p w14:paraId="45812EDC" w14:textId="77777777" w:rsidR="00D04EF9" w:rsidRDefault="00125689" w:rsidP="00D04EF9">
      <w:pPr>
        <w:pStyle w:val="Heading1"/>
      </w:pPr>
      <w:bookmarkStart w:id="4" w:name="_Toc437619748"/>
      <w:r>
        <w:t>Ex</w:t>
      </w:r>
      <w:r w:rsidR="00631C85">
        <w:t>c</w:t>
      </w:r>
      <w:r>
        <w:t xml:space="preserve">eptions to Global Exposure Calculations: </w:t>
      </w:r>
      <w:r w:rsidR="00D04EF9">
        <w:t>Enhancements linked to the individual commitment</w:t>
      </w:r>
      <w:r w:rsidR="006540B4">
        <w:t xml:space="preserve"> (short term)</w:t>
      </w:r>
      <w:bookmarkEnd w:id="4"/>
    </w:p>
    <w:p w14:paraId="07EF8285" w14:textId="77777777" w:rsidR="001466BB" w:rsidRPr="001466BB" w:rsidRDefault="001466BB" w:rsidP="001466BB">
      <w:pPr>
        <w:rPr>
          <w:i/>
        </w:rPr>
      </w:pPr>
      <w:r w:rsidRPr="001466BB">
        <w:rPr>
          <w:i/>
        </w:rPr>
        <w:t xml:space="preserve">Estimated SDK development cost: 1 </w:t>
      </w:r>
      <w:proofErr w:type="spellStart"/>
      <w:r w:rsidRPr="001466BB">
        <w:rPr>
          <w:i/>
        </w:rPr>
        <w:t>manday</w:t>
      </w:r>
      <w:proofErr w:type="spellEnd"/>
      <w:r w:rsidRPr="001466BB">
        <w:rPr>
          <w:i/>
        </w:rPr>
        <w:t>.</w:t>
      </w:r>
    </w:p>
    <w:p w14:paraId="0A6EDE91" w14:textId="77777777" w:rsidR="00D04EF9" w:rsidRDefault="00D04EF9" w:rsidP="00D04EF9">
      <w:pPr>
        <w:pStyle w:val="Heading2"/>
      </w:pPr>
      <w:bookmarkStart w:id="5" w:name="_Toc437619749"/>
      <w:r>
        <w:t>Barrier Options</w:t>
      </w:r>
      <w:bookmarkEnd w:id="5"/>
    </w:p>
    <w:p w14:paraId="5A5D27A2" w14:textId="77777777" w:rsidR="00D04EF9" w:rsidRDefault="00D04EF9" w:rsidP="00D04EF9">
      <w:r>
        <w:t xml:space="preserve">The individual gross commitment is computed natively in </w:t>
      </w:r>
      <w:proofErr w:type="spellStart"/>
      <w:r>
        <w:t>FusionInvest</w:t>
      </w:r>
      <w:proofErr w:type="spellEnd"/>
      <w:r>
        <w:t xml:space="preserve"> for all derivatives described in the CESR documentation</w:t>
      </w:r>
      <w:r w:rsidR="00125689">
        <w:t xml:space="preserve"> (this is subject to testing by the Medio Risk Team)</w:t>
      </w:r>
      <w:r>
        <w:t>, except for ‘Partly Paid Securities’ and barrier options.</w:t>
      </w:r>
    </w:p>
    <w:p w14:paraId="42C64C37" w14:textId="77777777" w:rsidR="00D04EF9" w:rsidRDefault="00D04EF9" w:rsidP="00D04EF9">
      <w:r>
        <w:t>Regarding barrier options, the CESR formula involves the maximum delta of the option which can</w:t>
      </w:r>
      <w:r w:rsidR="0038339A">
        <w:t xml:space="preserve"> be extremely high</w:t>
      </w:r>
      <w:r>
        <w:t>.</w:t>
      </w:r>
    </w:p>
    <w:p w14:paraId="4C66B611" w14:textId="77777777" w:rsidR="00D04EF9" w:rsidRDefault="00D04EF9" w:rsidP="00D04EF9">
      <w:r>
        <w:t>However, when Mediolanum trades a barrier option, the value of the maximum delta is set in the terms of the contract. Therefore, a new field will be added in the instrument definition to be able to specify the maximum delta to be used in the individual commitment formula.</w:t>
      </w:r>
    </w:p>
    <w:p w14:paraId="1B638D15" w14:textId="77777777" w:rsidR="00D04EF9" w:rsidRDefault="00D04EF9" w:rsidP="00D04EF9">
      <w:pPr>
        <w:pStyle w:val="Heading2"/>
      </w:pPr>
      <w:bookmarkStart w:id="6" w:name="_Toc437619750"/>
      <w:r>
        <w:t>CDX</w:t>
      </w:r>
      <w:bookmarkEnd w:id="6"/>
    </w:p>
    <w:p w14:paraId="55282F7A" w14:textId="77777777" w:rsidR="00D04EF9" w:rsidRDefault="00D04EF9" w:rsidP="00D04EF9">
      <w:r>
        <w:t>CDX are not mentioned in the CESR documentation and are therefore absent</w:t>
      </w:r>
      <w:r w:rsidR="00EB42B5">
        <w:t xml:space="preserve"> from the derivatives co</w:t>
      </w:r>
      <w:r>
        <w:t>vered</w:t>
      </w:r>
      <w:r w:rsidR="00EB42B5">
        <w:t xml:space="preserve"> by the native individual commitment column in </w:t>
      </w:r>
      <w:proofErr w:type="spellStart"/>
      <w:r w:rsidR="00EB42B5">
        <w:t>FusionInvest</w:t>
      </w:r>
      <w:proofErr w:type="spellEnd"/>
      <w:r>
        <w:t>.</w:t>
      </w:r>
    </w:p>
    <w:p w14:paraId="01B234CA" w14:textId="75B8CE8C" w:rsidR="00D04EF9" w:rsidRDefault="00EB42B5" w:rsidP="00774B49">
      <w:r>
        <w:t xml:space="preserve">The column will have to be enhanced so that it returns the </w:t>
      </w:r>
      <w:r w:rsidR="00125689">
        <w:t xml:space="preserve">aggregate </w:t>
      </w:r>
      <w:r>
        <w:t xml:space="preserve">notional value for </w:t>
      </w:r>
      <w:r w:rsidR="00125689">
        <w:t>the underlying CDS positions</w:t>
      </w:r>
      <w:r>
        <w:t>.</w:t>
      </w:r>
    </w:p>
    <w:p w14:paraId="1EE5A1DB" w14:textId="77777777" w:rsidR="0013491D" w:rsidRDefault="0013491D" w:rsidP="00774B49"/>
    <w:p w14:paraId="6A7F0F85" w14:textId="77777777" w:rsidR="0013491D" w:rsidRDefault="0013491D" w:rsidP="00774B49"/>
    <w:p w14:paraId="2C9FD837" w14:textId="77777777" w:rsidR="00225CF5" w:rsidRPr="00470532" w:rsidRDefault="00225CF5" w:rsidP="00774B49"/>
    <w:p w14:paraId="0B367D9E" w14:textId="77777777" w:rsidR="000A12F2" w:rsidRDefault="00125689" w:rsidP="000A12F2">
      <w:pPr>
        <w:pStyle w:val="Heading1"/>
      </w:pPr>
      <w:bookmarkStart w:id="7" w:name="_Toc437619751"/>
      <w:r>
        <w:lastRenderedPageBreak/>
        <w:t xml:space="preserve">Netting and Hedging Solutions: </w:t>
      </w:r>
      <w:r w:rsidR="00945D62">
        <w:t>Order and Trade Entry screens</w:t>
      </w:r>
      <w:bookmarkEnd w:id="7"/>
    </w:p>
    <w:p w14:paraId="447DD364" w14:textId="77777777" w:rsidR="0032421F" w:rsidRDefault="0032421F" w:rsidP="0032421F">
      <w:pPr>
        <w:pStyle w:val="Heading2"/>
      </w:pPr>
      <w:bookmarkStart w:id="8" w:name="_Toc437619752"/>
      <w:r>
        <w:t>Order Entry Screen (short-term solution</w:t>
      </w:r>
      <w:r w:rsidR="001466BB">
        <w:t>)</w:t>
      </w:r>
      <w:bookmarkEnd w:id="8"/>
    </w:p>
    <w:p w14:paraId="2A2377A0" w14:textId="77777777" w:rsidR="001466BB" w:rsidRPr="001466BB" w:rsidRDefault="001466BB" w:rsidP="0032421F">
      <w:pPr>
        <w:rPr>
          <w:i/>
        </w:rPr>
      </w:pPr>
      <w:r w:rsidRPr="001466BB">
        <w:rPr>
          <w:i/>
        </w:rPr>
        <w:t xml:space="preserve">No SDK development </w:t>
      </w:r>
      <w:r w:rsidR="007C60FD">
        <w:rPr>
          <w:i/>
        </w:rPr>
        <w:t>required</w:t>
      </w:r>
      <w:r w:rsidRPr="001466BB">
        <w:rPr>
          <w:i/>
        </w:rPr>
        <w:t>.</w:t>
      </w:r>
    </w:p>
    <w:p w14:paraId="2DB0F5DD" w14:textId="77777777" w:rsidR="001466BB" w:rsidRDefault="001466BB" w:rsidP="0032421F"/>
    <w:p w14:paraId="78D4F6B9" w14:textId="77777777" w:rsidR="00252598" w:rsidRDefault="00800AA4" w:rsidP="0032421F">
      <w:r>
        <w:t xml:space="preserve">Order properties (that are already available natively) </w:t>
      </w:r>
      <w:r w:rsidR="00D34378">
        <w:t>can be configured to</w:t>
      </w:r>
      <w:r>
        <w:t xml:space="preserve"> be used by the portfolio manager</w:t>
      </w:r>
      <w:r w:rsidR="00D34378" w:rsidRPr="00D34378">
        <w:t xml:space="preserve"> </w:t>
      </w:r>
      <w:r w:rsidR="00D34378">
        <w:t>when creating an order on a derivative instrument</w:t>
      </w:r>
      <w:r w:rsidR="00252598">
        <w:t>:</w:t>
      </w:r>
    </w:p>
    <w:p w14:paraId="1D0A1670" w14:textId="77777777" w:rsidR="00252598" w:rsidRDefault="00800AA4" w:rsidP="00252598">
      <w:pPr>
        <w:pStyle w:val="ListParagraph"/>
        <w:numPr>
          <w:ilvl w:val="0"/>
          <w:numId w:val="15"/>
        </w:numPr>
      </w:pPr>
      <w:r>
        <w:t>to notify his hedge intention</w:t>
      </w:r>
      <w:r w:rsidR="00252598">
        <w:t>,</w:t>
      </w:r>
    </w:p>
    <w:p w14:paraId="00D2D27B" w14:textId="77777777" w:rsidR="0032421F" w:rsidRDefault="00AD0B3F" w:rsidP="00252598">
      <w:pPr>
        <w:pStyle w:val="ListParagraph"/>
        <w:numPr>
          <w:ilvl w:val="0"/>
          <w:numId w:val="15"/>
        </w:numPr>
      </w:pPr>
      <w:proofErr w:type="gramStart"/>
      <w:r>
        <w:t>to</w:t>
      </w:r>
      <w:proofErr w:type="gramEnd"/>
      <w:r>
        <w:t xml:space="preserve"> log a comment about her</w:t>
      </w:r>
      <w:r w:rsidR="00252598">
        <w:t xml:space="preserve"> decision.</w:t>
      </w:r>
    </w:p>
    <w:p w14:paraId="32E179CC" w14:textId="77777777" w:rsidR="005C7F38" w:rsidRDefault="005C7F38" w:rsidP="0032421F"/>
    <w:p w14:paraId="1757F7E9" w14:textId="75926E20" w:rsidR="00746744" w:rsidRDefault="00746744" w:rsidP="0032421F">
      <w:r w:rsidRPr="00746744">
        <w:t>Trader will not be able to change the ‘hedge-intention’ flag set by the portfolio manager</w:t>
      </w:r>
      <w:r>
        <w:t>.</w:t>
      </w:r>
    </w:p>
    <w:p w14:paraId="0F0A5B09" w14:textId="77777777" w:rsidR="005C7F38" w:rsidRDefault="005C7F38" w:rsidP="0032421F"/>
    <w:p w14:paraId="1B5311AC" w14:textId="209D05B0" w:rsidR="005C7F38" w:rsidRDefault="005C7F38" w:rsidP="0032421F">
      <w:pPr>
        <w:rPr>
          <w:lang w:val="en-US"/>
        </w:rPr>
      </w:pPr>
    </w:p>
    <w:p w14:paraId="3EFDBCFB" w14:textId="1E98E0C4" w:rsidR="00F72BD5" w:rsidRPr="00F72BD5" w:rsidRDefault="00F72BD5" w:rsidP="0032421F">
      <w:pPr>
        <w:rPr>
          <w:lang w:val="en-US"/>
        </w:rPr>
      </w:pPr>
      <w:r>
        <w:rPr>
          <w:noProof/>
          <w:lang w:val="en-US"/>
        </w:rPr>
        <w:drawing>
          <wp:inline distT="0" distB="0" distL="0" distR="0" wp14:anchorId="1F3482AC" wp14:editId="4CBD98D5">
            <wp:extent cx="5760085" cy="1583472"/>
            <wp:effectExtent l="0" t="0" r="0" b="0"/>
            <wp:docPr id="8" name="Picture 8" descr="C:\Users\lguihard\Desktop\UCITS netting\Order 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guihard\Desktop\UCITS netting\Order Properti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1583472"/>
                    </a:xfrm>
                    <a:prstGeom prst="rect">
                      <a:avLst/>
                    </a:prstGeom>
                    <a:noFill/>
                    <a:ln>
                      <a:noFill/>
                    </a:ln>
                  </pic:spPr>
                </pic:pic>
              </a:graphicData>
            </a:graphic>
          </wp:inline>
        </w:drawing>
      </w:r>
    </w:p>
    <w:p w14:paraId="5CD9A174" w14:textId="77777777" w:rsidR="005C7F38" w:rsidRDefault="005C7F38" w:rsidP="005C7F38">
      <w:pPr>
        <w:pStyle w:val="Caption"/>
      </w:pPr>
      <w:r>
        <w:t xml:space="preserve">Figure </w:t>
      </w:r>
      <w:fldSimple w:instr=" SEQ Figure \* ARABIC ">
        <w:r w:rsidR="00C9283D">
          <w:rPr>
            <w:noProof/>
          </w:rPr>
          <w:t>1</w:t>
        </w:r>
      </w:fldSimple>
      <w:r>
        <w:t>: Order properties the Order Entry Screen</w:t>
      </w:r>
    </w:p>
    <w:p w14:paraId="2413B68C" w14:textId="77777777" w:rsidR="0032421F" w:rsidRPr="0032421F" w:rsidRDefault="0032421F" w:rsidP="0032421F"/>
    <w:p w14:paraId="234EDB19" w14:textId="77777777" w:rsidR="00FB5D95" w:rsidRDefault="00945D62" w:rsidP="000A12F2">
      <w:pPr>
        <w:pStyle w:val="Heading2"/>
      </w:pPr>
      <w:bookmarkStart w:id="9" w:name="_Toc437619753"/>
      <w:r>
        <w:t>Order Entry Screen</w:t>
      </w:r>
      <w:r w:rsidR="0032421F">
        <w:t xml:space="preserve"> (long-term solution)</w:t>
      </w:r>
      <w:bookmarkEnd w:id="9"/>
    </w:p>
    <w:p w14:paraId="23381770" w14:textId="77777777" w:rsidR="00A45302" w:rsidRDefault="00564100" w:rsidP="00A45302">
      <w:r>
        <w:t xml:space="preserve">Some fields </w:t>
      </w:r>
      <w:r w:rsidR="00EB42B5">
        <w:t>will</w:t>
      </w:r>
      <w:r>
        <w:t xml:space="preserve"> be added in a dedicated tab of the Order Entry screen</w:t>
      </w:r>
      <w:r w:rsidR="00EB42B5">
        <w:t xml:space="preserve">. </w:t>
      </w:r>
      <w:r>
        <w:t>Those fields will be used when the portfolio manager creates an order on a derivative instrument.</w:t>
      </w:r>
    </w:p>
    <w:p w14:paraId="39E7F6DC" w14:textId="77777777" w:rsidR="00564100" w:rsidRDefault="00564100" w:rsidP="00A45302">
      <w:r>
        <w:t>There should be:</w:t>
      </w:r>
    </w:p>
    <w:p w14:paraId="12F6213A" w14:textId="77777777" w:rsidR="00564100" w:rsidRDefault="00564100" w:rsidP="00564100">
      <w:pPr>
        <w:pStyle w:val="ListParagraph"/>
        <w:numPr>
          <w:ilvl w:val="0"/>
          <w:numId w:val="11"/>
        </w:numPr>
        <w:rPr>
          <w:lang w:eastAsia="en-GB"/>
        </w:rPr>
      </w:pPr>
      <w:r>
        <w:rPr>
          <w:lang w:eastAsia="en-GB"/>
        </w:rPr>
        <w:t xml:space="preserve">A </w:t>
      </w:r>
      <w:proofErr w:type="spellStart"/>
      <w:r>
        <w:rPr>
          <w:lang w:eastAsia="en-GB"/>
        </w:rPr>
        <w:t>tickbox</w:t>
      </w:r>
      <w:proofErr w:type="spellEnd"/>
      <w:r>
        <w:rPr>
          <w:lang w:eastAsia="en-GB"/>
        </w:rPr>
        <w:t xml:space="preserve"> to specify whether the order is meant for hedging or not.</w:t>
      </w:r>
    </w:p>
    <w:p w14:paraId="0765769B" w14:textId="1A1856C3" w:rsidR="00564100" w:rsidRPr="00F72BD5" w:rsidRDefault="00564100" w:rsidP="00564100">
      <w:pPr>
        <w:pStyle w:val="ListParagraph"/>
        <w:numPr>
          <w:ilvl w:val="0"/>
          <w:numId w:val="11"/>
        </w:numPr>
        <w:rPr>
          <w:lang w:eastAsia="en-GB"/>
        </w:rPr>
      </w:pPr>
      <w:r>
        <w:rPr>
          <w:lang w:eastAsia="en-GB"/>
        </w:rPr>
        <w:t xml:space="preserve">The UCITS gross commitment of the order (as computed by </w:t>
      </w:r>
      <w:proofErr w:type="spellStart"/>
      <w:r>
        <w:rPr>
          <w:lang w:eastAsia="en-GB"/>
        </w:rPr>
        <w:t>FusionInvest</w:t>
      </w:r>
      <w:proofErr w:type="spellEnd"/>
      <w:r>
        <w:rPr>
          <w:lang w:eastAsia="en-GB"/>
        </w:rPr>
        <w:t>)</w:t>
      </w:r>
      <w:r w:rsidRPr="00F72BD5">
        <w:rPr>
          <w:lang w:eastAsia="en-GB"/>
        </w:rPr>
        <w:t>.</w:t>
      </w:r>
    </w:p>
    <w:p w14:paraId="0C30BB13" w14:textId="77777777" w:rsidR="00050F3D" w:rsidRPr="00EB42B5" w:rsidRDefault="00564100" w:rsidP="00050F3D">
      <w:pPr>
        <w:pStyle w:val="ListParagraph"/>
        <w:numPr>
          <w:ilvl w:val="0"/>
          <w:numId w:val="11"/>
        </w:numPr>
        <w:rPr>
          <w:lang w:eastAsia="en-GB"/>
        </w:rPr>
      </w:pPr>
      <w:r>
        <w:rPr>
          <w:lang w:eastAsia="en-GB"/>
        </w:rPr>
        <w:t>A dedicated textbox to log a commentary</w:t>
      </w:r>
      <w:r w:rsidR="00EB42B5">
        <w:rPr>
          <w:color w:val="FF0000"/>
          <w:lang w:eastAsia="en-GB"/>
        </w:rPr>
        <w:t>.</w:t>
      </w:r>
    </w:p>
    <w:p w14:paraId="44858C50" w14:textId="77777777" w:rsidR="00EB42B5" w:rsidRDefault="00EB42B5" w:rsidP="00EB42B5">
      <w:pPr>
        <w:rPr>
          <w:lang w:eastAsia="en-GB"/>
        </w:rPr>
      </w:pPr>
    </w:p>
    <w:p w14:paraId="5264ACAF" w14:textId="77777777" w:rsidR="00EB42B5" w:rsidRDefault="00EB42B5" w:rsidP="00EB42B5">
      <w:pPr>
        <w:rPr>
          <w:lang w:eastAsia="en-GB"/>
        </w:rPr>
      </w:pPr>
      <w:r w:rsidRPr="00EB42B5">
        <w:rPr>
          <w:lang w:eastAsia="en-GB"/>
        </w:rPr>
        <w:t>The edition of those fields will be audited.</w:t>
      </w:r>
    </w:p>
    <w:p w14:paraId="7B418452" w14:textId="77777777" w:rsidR="00564100" w:rsidRDefault="00564100" w:rsidP="00564100">
      <w:pPr>
        <w:rPr>
          <w:lang w:eastAsia="en-GB"/>
        </w:rPr>
      </w:pPr>
    </w:p>
    <w:p w14:paraId="1B7E3A53" w14:textId="2538D849" w:rsidR="00564100" w:rsidRDefault="00564100" w:rsidP="00564100">
      <w:pPr>
        <w:keepNext/>
      </w:pPr>
    </w:p>
    <w:p w14:paraId="21DB0A47" w14:textId="14F2D8DB" w:rsidR="00F72BD5" w:rsidRDefault="00F72BD5" w:rsidP="00564100">
      <w:pPr>
        <w:keepNext/>
      </w:pPr>
      <w:r>
        <w:rPr>
          <w:noProof/>
          <w:lang w:val="en-US"/>
        </w:rPr>
        <w:drawing>
          <wp:inline distT="0" distB="0" distL="0" distR="0" wp14:anchorId="688F5A9C" wp14:editId="4971939D">
            <wp:extent cx="5760085" cy="2237813"/>
            <wp:effectExtent l="0" t="0" r="0" b="0"/>
            <wp:docPr id="9" name="Picture 9" descr="C:\Users\lguihard\Desktop\UCITS netting\Hedge Order b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guihard\Desktop\UCITS netting\Hedge Order bi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85" cy="2237813"/>
                    </a:xfrm>
                    <a:prstGeom prst="rect">
                      <a:avLst/>
                    </a:prstGeom>
                    <a:noFill/>
                    <a:ln>
                      <a:noFill/>
                    </a:ln>
                  </pic:spPr>
                </pic:pic>
              </a:graphicData>
            </a:graphic>
          </wp:inline>
        </w:drawing>
      </w:r>
    </w:p>
    <w:p w14:paraId="5490316E" w14:textId="77777777" w:rsidR="00EB42B5" w:rsidRDefault="00564100" w:rsidP="00EB42B5">
      <w:pPr>
        <w:pStyle w:val="Caption"/>
      </w:pPr>
      <w:r>
        <w:t xml:space="preserve">Figure </w:t>
      </w:r>
      <w:fldSimple w:instr=" SEQ Figure \* ARABIC ">
        <w:r w:rsidR="00C9283D">
          <w:rPr>
            <w:noProof/>
          </w:rPr>
          <w:t>2</w:t>
        </w:r>
      </w:fldSimple>
      <w:r>
        <w:t xml:space="preserve">: </w:t>
      </w:r>
      <w:r w:rsidR="00EB42B5">
        <w:t>Mock-up of the new tab of the O</w:t>
      </w:r>
      <w:r w:rsidR="00CD7933">
        <w:t>rder Entry Screen</w:t>
      </w:r>
    </w:p>
    <w:p w14:paraId="3AC53A67" w14:textId="77777777" w:rsidR="00EB42B5" w:rsidRDefault="00EB42B5" w:rsidP="00A45302">
      <w:pPr>
        <w:rPr>
          <w:lang w:eastAsia="en-GB"/>
        </w:rPr>
      </w:pPr>
    </w:p>
    <w:p w14:paraId="3B5E5B68" w14:textId="77777777" w:rsidR="00674D53" w:rsidRDefault="00674D53" w:rsidP="00A45302">
      <w:pPr>
        <w:rPr>
          <w:lang w:eastAsia="en-GB"/>
        </w:rPr>
      </w:pPr>
    </w:p>
    <w:p w14:paraId="2DE58464" w14:textId="77777777" w:rsidR="00CD7933" w:rsidRDefault="008B3AF9" w:rsidP="00CD7933">
      <w:pPr>
        <w:pStyle w:val="Heading2"/>
      </w:pPr>
      <w:bookmarkStart w:id="10" w:name="_Toc437619754"/>
      <w:r>
        <w:t>Pre-Trade Compliance checks</w:t>
      </w:r>
      <w:r w:rsidR="006540B4">
        <w:t xml:space="preserve"> (short-term)</w:t>
      </w:r>
      <w:bookmarkEnd w:id="10"/>
    </w:p>
    <w:p w14:paraId="5914C179" w14:textId="77777777" w:rsidR="001466BB" w:rsidRPr="001466BB" w:rsidRDefault="001466BB" w:rsidP="008B3AF9">
      <w:pPr>
        <w:rPr>
          <w:i/>
        </w:rPr>
      </w:pPr>
      <w:r w:rsidRPr="001466BB">
        <w:rPr>
          <w:i/>
        </w:rPr>
        <w:t xml:space="preserve">Estimated SDK development cost: 1 </w:t>
      </w:r>
      <w:proofErr w:type="spellStart"/>
      <w:r w:rsidRPr="001466BB">
        <w:rPr>
          <w:i/>
        </w:rPr>
        <w:t>manday</w:t>
      </w:r>
      <w:proofErr w:type="spellEnd"/>
      <w:r w:rsidRPr="001466BB">
        <w:rPr>
          <w:i/>
        </w:rPr>
        <w:t>.</w:t>
      </w:r>
    </w:p>
    <w:p w14:paraId="0C4F344C" w14:textId="77777777" w:rsidR="001466BB" w:rsidRDefault="001466BB" w:rsidP="008B3AF9"/>
    <w:p w14:paraId="55960C51" w14:textId="77777777" w:rsidR="008B3AF9" w:rsidRDefault="008B3AF9" w:rsidP="008B3AF9">
      <w:r>
        <w:t xml:space="preserve">Pre-Trade Compliance checks </w:t>
      </w:r>
      <w:r w:rsidR="00395E2D">
        <w:t>will</w:t>
      </w:r>
      <w:r>
        <w:t xml:space="preserve"> be performed using the individual gross commitment of the derivative.</w:t>
      </w:r>
      <w:r w:rsidR="0081351B">
        <w:t xml:space="preserve"> To be clear, for pre-trade checks, the individual gross commitment of the new derivative order will be combined with the existing global exposure of the fund to ensure total global exposure is not greater than permitted limit as defined in the compliance rules. </w:t>
      </w:r>
    </w:p>
    <w:p w14:paraId="19A31201" w14:textId="77777777" w:rsidR="007E1CA7" w:rsidRDefault="007E1CA7" w:rsidP="00CD7933"/>
    <w:p w14:paraId="1FF661BE" w14:textId="77777777" w:rsidR="007E1CA7" w:rsidRDefault="007E1CA7" w:rsidP="007E1CA7">
      <w:pPr>
        <w:pStyle w:val="Heading2"/>
      </w:pPr>
      <w:bookmarkStart w:id="11" w:name="_Toc437619755"/>
      <w:r>
        <w:t>Trade Entry Screen</w:t>
      </w:r>
      <w:r w:rsidR="006540B4">
        <w:t xml:space="preserve"> (short-term)</w:t>
      </w:r>
      <w:bookmarkEnd w:id="11"/>
    </w:p>
    <w:p w14:paraId="4A108466" w14:textId="77777777" w:rsidR="001466BB" w:rsidRPr="001466BB" w:rsidRDefault="001466BB" w:rsidP="007E1CA7">
      <w:pPr>
        <w:rPr>
          <w:i/>
        </w:rPr>
      </w:pPr>
      <w:r w:rsidRPr="001466BB">
        <w:rPr>
          <w:i/>
        </w:rPr>
        <w:t xml:space="preserve">Estimated SDK development cost: 1 </w:t>
      </w:r>
      <w:proofErr w:type="spellStart"/>
      <w:r w:rsidRPr="001466BB">
        <w:rPr>
          <w:i/>
        </w:rPr>
        <w:t>manday</w:t>
      </w:r>
      <w:proofErr w:type="spellEnd"/>
      <w:r w:rsidRPr="001466BB">
        <w:rPr>
          <w:i/>
        </w:rPr>
        <w:t>.</w:t>
      </w:r>
    </w:p>
    <w:p w14:paraId="76B416BE" w14:textId="77777777" w:rsidR="001466BB" w:rsidRDefault="001466BB" w:rsidP="007E1CA7"/>
    <w:p w14:paraId="75D9611E" w14:textId="77777777" w:rsidR="00251AEA" w:rsidRDefault="00251AEA" w:rsidP="007E1CA7">
      <w:r>
        <w:t>Similar</w:t>
      </w:r>
      <w:r w:rsidR="007E1CA7">
        <w:t xml:space="preserve"> fields should be added to the trade</w:t>
      </w:r>
      <w:r w:rsidR="004B1D66">
        <w:t xml:space="preserve"> entry</w:t>
      </w:r>
      <w:r w:rsidR="007E1CA7">
        <w:t xml:space="preserve"> screen</w:t>
      </w:r>
      <w:r>
        <w:t>:</w:t>
      </w:r>
    </w:p>
    <w:p w14:paraId="2F6FC3E5" w14:textId="5F386554" w:rsidR="00251AEA" w:rsidRDefault="00251AEA" w:rsidP="007E1CA7">
      <w:pPr>
        <w:pStyle w:val="ListParagraph"/>
        <w:numPr>
          <w:ilvl w:val="0"/>
          <w:numId w:val="11"/>
        </w:numPr>
        <w:rPr>
          <w:lang w:eastAsia="en-GB"/>
        </w:rPr>
      </w:pPr>
      <w:r>
        <w:rPr>
          <w:lang w:eastAsia="en-GB"/>
        </w:rPr>
        <w:t xml:space="preserve">A </w:t>
      </w:r>
      <w:proofErr w:type="spellStart"/>
      <w:r>
        <w:rPr>
          <w:lang w:eastAsia="en-GB"/>
        </w:rPr>
        <w:t>tickbox</w:t>
      </w:r>
      <w:proofErr w:type="spellEnd"/>
      <w:r>
        <w:rPr>
          <w:lang w:eastAsia="en-GB"/>
        </w:rPr>
        <w:t xml:space="preserve"> called ‘Hedge Trade’ that will reflect the intention specified by the portfolio manager in the order.</w:t>
      </w:r>
    </w:p>
    <w:p w14:paraId="6DBAF5BD" w14:textId="2F70BC0B" w:rsidR="00251AEA" w:rsidRDefault="00251AEA" w:rsidP="007E1CA7">
      <w:pPr>
        <w:pStyle w:val="ListParagraph"/>
        <w:numPr>
          <w:ilvl w:val="0"/>
          <w:numId w:val="11"/>
        </w:numPr>
        <w:rPr>
          <w:lang w:eastAsia="en-GB"/>
        </w:rPr>
      </w:pPr>
      <w:r>
        <w:rPr>
          <w:lang w:eastAsia="en-GB"/>
        </w:rPr>
        <w:t>A ‘Comment’ textbox</w:t>
      </w:r>
      <w:r w:rsidRPr="00251AEA">
        <w:rPr>
          <w:lang w:eastAsia="en-GB"/>
        </w:rPr>
        <w:t xml:space="preserve"> </w:t>
      </w:r>
      <w:r>
        <w:rPr>
          <w:lang w:eastAsia="en-GB"/>
        </w:rPr>
        <w:t>that will reflect the comment written by the portfolio manager</w:t>
      </w:r>
      <w:r w:rsidR="0081351B">
        <w:rPr>
          <w:lang w:eastAsia="en-GB"/>
        </w:rPr>
        <w:t xml:space="preserve"> in the order if any. </w:t>
      </w:r>
      <w:r>
        <w:rPr>
          <w:lang w:eastAsia="en-GB"/>
        </w:rPr>
        <w:t xml:space="preserve"> </w:t>
      </w:r>
    </w:p>
    <w:p w14:paraId="387253CA" w14:textId="77777777" w:rsidR="00251AEA" w:rsidRDefault="00251AEA" w:rsidP="00251AEA">
      <w:pPr>
        <w:pStyle w:val="ListParagraph"/>
        <w:rPr>
          <w:lang w:eastAsia="en-GB"/>
        </w:rPr>
      </w:pPr>
    </w:p>
    <w:p w14:paraId="1505373D" w14:textId="77777777" w:rsidR="00CD7933" w:rsidRDefault="000B7377" w:rsidP="007C60FD">
      <w:r>
        <w:t>Those fields would be automatically populated from the corres</w:t>
      </w:r>
      <w:r w:rsidR="007C60FD">
        <w:t>ponding order,</w:t>
      </w:r>
      <w:r w:rsidR="004B1D66">
        <w:t xml:space="preserve"> would be considered as ‘FO fields’ in the trade workflow definition</w:t>
      </w:r>
      <w:r w:rsidR="00E84C65">
        <w:t xml:space="preserve"> and would be audited</w:t>
      </w:r>
      <w:r w:rsidR="004B1D66">
        <w:t>.</w:t>
      </w:r>
    </w:p>
    <w:p w14:paraId="0424E43F" w14:textId="77777777" w:rsidR="0088770A" w:rsidRDefault="0088770A" w:rsidP="007C60FD"/>
    <w:p w14:paraId="16550A7F" w14:textId="77777777" w:rsidR="005815E0" w:rsidRDefault="005815E0" w:rsidP="007E1CA7"/>
    <w:p w14:paraId="57807A29" w14:textId="77777777" w:rsidR="005815E0" w:rsidRDefault="00251AEA" w:rsidP="007E1CA7">
      <w:r>
        <w:rPr>
          <w:noProof/>
          <w:lang w:val="en-US"/>
        </w:rPr>
        <w:lastRenderedPageBreak/>
        <w:drawing>
          <wp:inline distT="0" distB="0" distL="0" distR="0" wp14:anchorId="21D65C6F" wp14:editId="37A4CF37">
            <wp:extent cx="5760085" cy="3754681"/>
            <wp:effectExtent l="0" t="0" r="0" b="0"/>
            <wp:docPr id="12" name="Picture 12" descr="C:\Users\lguihard\Desktop\UCITS netting\Hedge Order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guihard\Desktop\UCITS netting\Hedge Order 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3754681"/>
                    </a:xfrm>
                    <a:prstGeom prst="rect">
                      <a:avLst/>
                    </a:prstGeom>
                    <a:noFill/>
                    <a:ln>
                      <a:noFill/>
                    </a:ln>
                  </pic:spPr>
                </pic:pic>
              </a:graphicData>
            </a:graphic>
          </wp:inline>
        </w:drawing>
      </w:r>
    </w:p>
    <w:p w14:paraId="76DB506E" w14:textId="77777777" w:rsidR="000B7377" w:rsidRPr="0088770A" w:rsidRDefault="005815E0" w:rsidP="0088770A">
      <w:pPr>
        <w:pStyle w:val="Caption"/>
      </w:pPr>
      <w:r>
        <w:t xml:space="preserve">Figure </w:t>
      </w:r>
      <w:fldSimple w:instr=" SEQ Figure \* ARABIC ">
        <w:r w:rsidR="00C9283D">
          <w:rPr>
            <w:noProof/>
          </w:rPr>
          <w:t>3</w:t>
        </w:r>
      </w:fldSimple>
      <w:r w:rsidR="00251AEA">
        <w:t>: Trade Entry Screen</w:t>
      </w:r>
    </w:p>
    <w:p w14:paraId="56A98E7C" w14:textId="77777777" w:rsidR="000B7377" w:rsidRDefault="000B7377" w:rsidP="005815E0">
      <w:pPr>
        <w:rPr>
          <w:lang w:val="en-US" w:eastAsia="en-GB"/>
        </w:rPr>
      </w:pPr>
    </w:p>
    <w:p w14:paraId="41CC1512" w14:textId="77777777" w:rsidR="000B7377" w:rsidRPr="000B7377" w:rsidRDefault="000B7377" w:rsidP="005815E0">
      <w:pPr>
        <w:pStyle w:val="Heading2"/>
      </w:pPr>
      <w:bookmarkStart w:id="12" w:name="_Toc437619756"/>
      <w:r>
        <w:t>Position-level flag (short-term)</w:t>
      </w:r>
      <w:bookmarkEnd w:id="12"/>
    </w:p>
    <w:p w14:paraId="4D512E34" w14:textId="77777777" w:rsidR="001466BB" w:rsidRPr="001D38A7" w:rsidRDefault="001466BB" w:rsidP="005815E0">
      <w:pPr>
        <w:rPr>
          <w:i/>
        </w:rPr>
      </w:pPr>
      <w:r w:rsidRPr="001466BB">
        <w:rPr>
          <w:i/>
        </w:rPr>
        <w:t xml:space="preserve">Estimated SDK development cost: 1 </w:t>
      </w:r>
      <w:proofErr w:type="spellStart"/>
      <w:r w:rsidRPr="001466BB">
        <w:rPr>
          <w:i/>
        </w:rPr>
        <w:t>manday</w:t>
      </w:r>
      <w:proofErr w:type="spellEnd"/>
      <w:r w:rsidRPr="001466BB">
        <w:rPr>
          <w:i/>
        </w:rPr>
        <w:t>.</w:t>
      </w:r>
    </w:p>
    <w:p w14:paraId="3E66527D" w14:textId="77777777" w:rsidR="007F6357" w:rsidRPr="00254CA5" w:rsidRDefault="007F6357" w:rsidP="007F6357">
      <w:pPr>
        <w:pStyle w:val="Featureoutofscope"/>
        <w:rPr>
          <w:lang w:val="en-GB" w:eastAsia="en-GB"/>
        </w:rPr>
      </w:pPr>
      <w:r>
        <w:rPr>
          <w:noProof/>
        </w:rPr>
        <w:drawing>
          <wp:inline distT="0" distB="0" distL="0" distR="0" wp14:anchorId="48AE2FFF" wp14:editId="5D741A42">
            <wp:extent cx="223284" cy="223284"/>
            <wp:effectExtent l="0" t="0" r="571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erso\Icons\iconex_application basic\24x24\plain\warning.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23284" cy="223284"/>
                    </a:xfrm>
                    <a:prstGeom prst="rect">
                      <a:avLst/>
                    </a:prstGeom>
                    <a:noFill/>
                    <a:ln>
                      <a:noFill/>
                    </a:ln>
                  </pic:spPr>
                </pic:pic>
              </a:graphicData>
            </a:graphic>
          </wp:inline>
        </w:drawing>
      </w:r>
      <w:r>
        <w:rPr>
          <w:lang w:eastAsia="en-GB"/>
        </w:rPr>
        <w:t xml:space="preserve"> </w:t>
      </w:r>
      <w:r w:rsidRPr="00E84C65">
        <w:rPr>
          <w:lang w:eastAsia="en-GB"/>
        </w:rPr>
        <w:t xml:space="preserve">To avoid trade-based processes that would bring performance issues, the hedge intention should be </w:t>
      </w:r>
      <w:r>
        <w:rPr>
          <w:lang w:eastAsia="en-GB"/>
        </w:rPr>
        <w:t>retrievable</w:t>
      </w:r>
      <w:r w:rsidRPr="00E84C65">
        <w:rPr>
          <w:lang w:eastAsia="en-GB"/>
        </w:rPr>
        <w:t xml:space="preserve"> at position level</w:t>
      </w:r>
      <w:r>
        <w:t>.</w:t>
      </w:r>
    </w:p>
    <w:p w14:paraId="767757D4" w14:textId="77777777" w:rsidR="007F6357" w:rsidRDefault="007F6357" w:rsidP="005815E0">
      <w:pPr>
        <w:rPr>
          <w:lang w:eastAsia="en-GB"/>
        </w:rPr>
      </w:pPr>
    </w:p>
    <w:p w14:paraId="5B7158B9" w14:textId="77777777" w:rsidR="000B7377" w:rsidRDefault="00AD0B3F" w:rsidP="005815E0">
      <w:pPr>
        <w:rPr>
          <w:lang w:eastAsia="en-GB"/>
        </w:rPr>
      </w:pPr>
      <w:r>
        <w:rPr>
          <w:lang w:eastAsia="en-GB"/>
        </w:rPr>
        <w:t xml:space="preserve">However, order information can only be transmitted at trade level. </w:t>
      </w:r>
      <w:r w:rsidR="000B7377">
        <w:rPr>
          <w:lang w:eastAsia="en-GB"/>
        </w:rPr>
        <w:t xml:space="preserve">Therefore, a process (either automatically launched at End of Day, or manually launched) should be implemented in order to transmit </w:t>
      </w:r>
      <w:r w:rsidR="00996FFF">
        <w:rPr>
          <w:lang w:eastAsia="en-GB"/>
        </w:rPr>
        <w:t>the hedge flag at position level.</w:t>
      </w:r>
    </w:p>
    <w:p w14:paraId="2665A306" w14:textId="77777777" w:rsidR="000B7377" w:rsidRDefault="000B7377" w:rsidP="005815E0">
      <w:pPr>
        <w:rPr>
          <w:lang w:eastAsia="en-GB"/>
        </w:rPr>
      </w:pPr>
    </w:p>
    <w:p w14:paraId="242BF3A6" w14:textId="77777777" w:rsidR="00DD333C" w:rsidRDefault="00996FFF" w:rsidP="005815E0">
      <w:pPr>
        <w:rPr>
          <w:lang w:eastAsia="en-GB"/>
        </w:rPr>
      </w:pPr>
      <w:r>
        <w:rPr>
          <w:lang w:eastAsia="en-GB"/>
        </w:rPr>
        <w:t xml:space="preserve">Moreover, </w:t>
      </w:r>
      <w:r w:rsidR="000B7377">
        <w:rPr>
          <w:lang w:eastAsia="en-GB"/>
        </w:rPr>
        <w:t>it shouldn’t be possible to have in the same position 2 trades having different purposes (one hedging and one not-hedging).</w:t>
      </w:r>
    </w:p>
    <w:p w14:paraId="452EF24F" w14:textId="175C4221" w:rsidR="005815E0" w:rsidRDefault="00E84C65" w:rsidP="005815E0">
      <w:pPr>
        <w:rPr>
          <w:lang w:val="en-US" w:eastAsia="en-GB"/>
        </w:rPr>
      </w:pPr>
      <w:r>
        <w:rPr>
          <w:lang w:val="en-US" w:eastAsia="en-GB"/>
        </w:rPr>
        <w:t>T</w:t>
      </w:r>
      <w:r w:rsidR="000502AD">
        <w:rPr>
          <w:lang w:val="en-US" w:eastAsia="en-GB"/>
        </w:rPr>
        <w:t>o avoid this situation, 2</w:t>
      </w:r>
      <w:r>
        <w:rPr>
          <w:lang w:val="en-US" w:eastAsia="en-GB"/>
        </w:rPr>
        <w:t xml:space="preserve"> safeguards </w:t>
      </w:r>
      <w:r w:rsidR="00AB0F1B">
        <w:rPr>
          <w:lang w:val="en-US" w:eastAsia="en-GB"/>
        </w:rPr>
        <w:t>sh</w:t>
      </w:r>
      <w:r w:rsidR="000502AD">
        <w:rPr>
          <w:lang w:val="en-US" w:eastAsia="en-GB"/>
        </w:rPr>
        <w:t>ou</w:t>
      </w:r>
      <w:r>
        <w:rPr>
          <w:lang w:val="en-US" w:eastAsia="en-GB"/>
        </w:rPr>
        <w:t>l</w:t>
      </w:r>
      <w:r w:rsidR="000502AD">
        <w:rPr>
          <w:lang w:val="en-US" w:eastAsia="en-GB"/>
        </w:rPr>
        <w:t>d</w:t>
      </w:r>
      <w:r>
        <w:rPr>
          <w:lang w:val="en-US" w:eastAsia="en-GB"/>
        </w:rPr>
        <w:t xml:space="preserve"> be put in place</w:t>
      </w:r>
      <w:r w:rsidR="00BB3D8A">
        <w:rPr>
          <w:lang w:val="en-US" w:eastAsia="en-GB"/>
        </w:rPr>
        <w:t xml:space="preserve"> inside that process</w:t>
      </w:r>
      <w:r w:rsidR="00F72BD5" w:rsidRPr="00F72BD5">
        <w:rPr>
          <w:lang w:val="en-US" w:eastAsia="en-GB"/>
        </w:rPr>
        <w:t>:</w:t>
      </w:r>
    </w:p>
    <w:p w14:paraId="351293B9" w14:textId="77777777" w:rsidR="00E84C65" w:rsidRDefault="00E84C65" w:rsidP="00E84C65">
      <w:pPr>
        <w:pStyle w:val="ListParagraph"/>
        <w:numPr>
          <w:ilvl w:val="0"/>
          <w:numId w:val="16"/>
        </w:numPr>
        <w:rPr>
          <w:lang w:val="en-US" w:eastAsia="en-GB"/>
        </w:rPr>
      </w:pPr>
      <w:r>
        <w:rPr>
          <w:lang w:val="en-US" w:eastAsia="en-GB"/>
        </w:rPr>
        <w:t>If an order flagged as ‘not hedging’ creates a trade on top of a position flagged as ‘hedging’, then the position flag will automatically be switched to ‘not hedging’ (conservative solution).</w:t>
      </w:r>
    </w:p>
    <w:p w14:paraId="24B9DD93" w14:textId="77777777" w:rsidR="0055389E" w:rsidRPr="007F6357" w:rsidRDefault="00E84C65" w:rsidP="00A45302">
      <w:pPr>
        <w:pStyle w:val="ListParagraph"/>
        <w:numPr>
          <w:ilvl w:val="0"/>
          <w:numId w:val="16"/>
        </w:numPr>
        <w:rPr>
          <w:lang w:val="en-US" w:eastAsia="en-GB"/>
        </w:rPr>
      </w:pPr>
      <w:r>
        <w:rPr>
          <w:lang w:val="en-US" w:eastAsia="en-GB"/>
        </w:rPr>
        <w:t>If an order flagged as ‘hedging’ creates a trade on top of a position flagged as ‘</w:t>
      </w:r>
      <w:r w:rsidR="00746002">
        <w:rPr>
          <w:lang w:val="en-US" w:eastAsia="en-GB"/>
        </w:rPr>
        <w:t xml:space="preserve">not </w:t>
      </w:r>
      <w:r>
        <w:rPr>
          <w:lang w:val="en-US" w:eastAsia="en-GB"/>
        </w:rPr>
        <w:t xml:space="preserve">hedging’, then the position flag will </w:t>
      </w:r>
      <w:r w:rsidR="00746002">
        <w:rPr>
          <w:lang w:val="en-US" w:eastAsia="en-GB"/>
        </w:rPr>
        <w:t>stay</w:t>
      </w:r>
      <w:r>
        <w:rPr>
          <w:lang w:val="en-US" w:eastAsia="en-GB"/>
        </w:rPr>
        <w:t xml:space="preserve"> to ‘not hedging’ (conservative solution).</w:t>
      </w:r>
    </w:p>
    <w:p w14:paraId="0976212E" w14:textId="77777777" w:rsidR="00417113" w:rsidRDefault="00417113">
      <w:pPr>
        <w:spacing w:after="160" w:line="259" w:lineRule="auto"/>
        <w:jc w:val="left"/>
        <w:rPr>
          <w:rFonts w:asciiTheme="majorHAnsi" w:eastAsiaTheme="majorEastAsia" w:hAnsiTheme="majorHAnsi" w:cstheme="majorBidi"/>
          <w:color w:val="1F8B85" w:themeColor="accent1" w:themeShade="BF"/>
          <w:sz w:val="32"/>
          <w:szCs w:val="32"/>
        </w:rPr>
      </w:pPr>
      <w:bookmarkStart w:id="13" w:name="_Toc429061579"/>
      <w:bookmarkStart w:id="14" w:name="_Toc404705673"/>
      <w:bookmarkEnd w:id="0"/>
      <w:bookmarkEnd w:id="1"/>
      <w:bookmarkEnd w:id="2"/>
      <w:r>
        <w:br w:type="page"/>
      </w:r>
    </w:p>
    <w:p w14:paraId="13E38DD9" w14:textId="77777777" w:rsidR="006540B4" w:rsidRDefault="006540B4" w:rsidP="006540B4">
      <w:pPr>
        <w:pStyle w:val="Heading1"/>
      </w:pPr>
      <w:bookmarkStart w:id="15" w:name="_Toc437619757"/>
      <w:r>
        <w:lastRenderedPageBreak/>
        <w:t xml:space="preserve">Post-trade </w:t>
      </w:r>
      <w:r w:rsidR="0081351B">
        <w:t xml:space="preserve">Netting and Hedging </w:t>
      </w:r>
      <w:r>
        <w:t xml:space="preserve">validation </w:t>
      </w:r>
      <w:bookmarkEnd w:id="13"/>
      <w:r w:rsidR="000B7377">
        <w:t>widget</w:t>
      </w:r>
      <w:r>
        <w:t xml:space="preserve"> (short-term)</w:t>
      </w:r>
      <w:bookmarkEnd w:id="15"/>
    </w:p>
    <w:p w14:paraId="1BC570C9" w14:textId="77777777" w:rsidR="001466BB" w:rsidRPr="001466BB" w:rsidRDefault="001466BB" w:rsidP="001466BB">
      <w:pPr>
        <w:rPr>
          <w:i/>
        </w:rPr>
      </w:pPr>
      <w:r w:rsidRPr="001466BB">
        <w:rPr>
          <w:i/>
        </w:rPr>
        <w:t xml:space="preserve">Estimated SDK development cost: 10 </w:t>
      </w:r>
      <w:proofErr w:type="spellStart"/>
      <w:r w:rsidRPr="001466BB">
        <w:rPr>
          <w:i/>
        </w:rPr>
        <w:t>mandays</w:t>
      </w:r>
      <w:proofErr w:type="spellEnd"/>
      <w:r w:rsidRPr="001466BB">
        <w:rPr>
          <w:i/>
        </w:rPr>
        <w:t>.</w:t>
      </w:r>
    </w:p>
    <w:p w14:paraId="00849648" w14:textId="77777777" w:rsidR="001466BB" w:rsidRDefault="001466BB" w:rsidP="006540B4"/>
    <w:p w14:paraId="7985F1AA" w14:textId="2E205474" w:rsidR="006540B4" w:rsidRDefault="006540B4" w:rsidP="006540B4">
      <w:r>
        <w:t xml:space="preserve">A post-trade validation </w:t>
      </w:r>
      <w:r w:rsidR="000B7377">
        <w:t>widget</w:t>
      </w:r>
      <w:r>
        <w:t xml:space="preserve"> should be created. The purpose of this </w:t>
      </w:r>
      <w:r w:rsidR="000B7377">
        <w:t>widget</w:t>
      </w:r>
      <w:r>
        <w:t xml:space="preserve"> will be to allow risk managers to validate or refuse the hedging character of positions that were marked as such by portfolio managers.</w:t>
      </w:r>
    </w:p>
    <w:p w14:paraId="2294F8BA" w14:textId="77777777" w:rsidR="00417113" w:rsidRDefault="00417113" w:rsidP="006540B4">
      <w:r>
        <w:t>Positions will be selected in the portfolio view, and actions on those positions will be performed from the widget.</w:t>
      </w:r>
    </w:p>
    <w:p w14:paraId="40BA3617" w14:textId="77777777" w:rsidR="00AB0F1B" w:rsidRDefault="00AB0F1B" w:rsidP="006540B4"/>
    <w:p w14:paraId="42B9F4E9" w14:textId="6902FF84" w:rsidR="00AB0F1B" w:rsidRDefault="00AB0F1B" w:rsidP="006540B4">
      <w:r>
        <w:rPr>
          <w:noProof/>
          <w:lang w:val="en-US"/>
        </w:rPr>
        <w:drawing>
          <wp:inline distT="0" distB="0" distL="0" distR="0" wp14:anchorId="2A6EED49" wp14:editId="2D1883FE">
            <wp:extent cx="5760085" cy="3600053"/>
            <wp:effectExtent l="0" t="0" r="0" b="635"/>
            <wp:docPr id="10" name="Picture 10" descr="C:\Users\lguihard\Desktop\UCITS netting\Widget Mockup b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guihard\Desktop\UCITS netting\Widget Mockup bi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3600053"/>
                    </a:xfrm>
                    <a:prstGeom prst="rect">
                      <a:avLst/>
                    </a:prstGeom>
                    <a:noFill/>
                    <a:ln>
                      <a:noFill/>
                    </a:ln>
                  </pic:spPr>
                </pic:pic>
              </a:graphicData>
            </a:graphic>
          </wp:inline>
        </w:drawing>
      </w:r>
    </w:p>
    <w:p w14:paraId="479E5675" w14:textId="40E7CF6D" w:rsidR="00AB0F1B" w:rsidRPr="0088770A" w:rsidRDefault="00AB0F1B" w:rsidP="00AB0F1B">
      <w:pPr>
        <w:pStyle w:val="Caption"/>
      </w:pPr>
      <w:r>
        <w:t xml:space="preserve">Figure </w:t>
      </w:r>
      <w:fldSimple w:instr=" SEQ Figure \* ARABIC ">
        <w:r>
          <w:rPr>
            <w:noProof/>
          </w:rPr>
          <w:t>4</w:t>
        </w:r>
      </w:fldSimple>
      <w:r>
        <w:t>: Mock-up for the post-trade netting and hedging validation widget</w:t>
      </w:r>
    </w:p>
    <w:p w14:paraId="4816C13A" w14:textId="77777777" w:rsidR="0088770A" w:rsidRDefault="0088770A" w:rsidP="006540B4"/>
    <w:p w14:paraId="2BFF96C1" w14:textId="77777777" w:rsidR="007C60FD" w:rsidRDefault="007C60FD" w:rsidP="007C60FD">
      <w:pPr>
        <w:pStyle w:val="Heading2"/>
      </w:pPr>
      <w:bookmarkStart w:id="16" w:name="_Toc437619758"/>
      <w:r>
        <w:t>New position criteria</w:t>
      </w:r>
      <w:r w:rsidR="00417113">
        <w:t xml:space="preserve"> in the portfolio view</w:t>
      </w:r>
      <w:bookmarkEnd w:id="16"/>
    </w:p>
    <w:p w14:paraId="074724F0" w14:textId="77777777" w:rsidR="007C60FD" w:rsidRDefault="007C60FD" w:rsidP="007C60FD">
      <w:r>
        <w:t xml:space="preserve">A new SDK position criteria should be created. It will allow </w:t>
      </w:r>
      <w:r w:rsidR="0088770A">
        <w:t>sorting</w:t>
      </w:r>
      <w:r>
        <w:t xml:space="preserve"> positions on derivatives </w:t>
      </w:r>
      <w:r w:rsidR="0088770A">
        <w:t>in the portfolio view, depending on their ‘hedging’ status</w:t>
      </w:r>
      <w:r>
        <w:t>:</w:t>
      </w:r>
    </w:p>
    <w:p w14:paraId="4F60AEDA" w14:textId="77777777" w:rsidR="007C60FD" w:rsidRDefault="007C60FD" w:rsidP="007C60FD">
      <w:pPr>
        <w:pStyle w:val="ListParagraph"/>
        <w:numPr>
          <w:ilvl w:val="0"/>
          <w:numId w:val="12"/>
        </w:numPr>
      </w:pPr>
      <w:r>
        <w:t xml:space="preserve">Positions that are not meant to hedge: the portfolio manager didn’t tick the corresponding </w:t>
      </w:r>
      <w:proofErr w:type="spellStart"/>
      <w:r>
        <w:t>tickbox</w:t>
      </w:r>
      <w:proofErr w:type="spellEnd"/>
      <w:r>
        <w:t xml:space="preserve"> in any of the trades forming the position.</w:t>
      </w:r>
    </w:p>
    <w:p w14:paraId="4B20CCB8" w14:textId="77777777" w:rsidR="007C60FD" w:rsidRDefault="007C60FD" w:rsidP="007C60FD">
      <w:pPr>
        <w:pStyle w:val="ListParagraph"/>
        <w:numPr>
          <w:ilvl w:val="0"/>
          <w:numId w:val="12"/>
        </w:numPr>
      </w:pPr>
      <w:r>
        <w:t>Positions that are meant to hedge, and need to be validated as such by the risk managers.</w:t>
      </w:r>
    </w:p>
    <w:p w14:paraId="445A7B6C" w14:textId="77777777" w:rsidR="007C60FD" w:rsidRDefault="007C60FD" w:rsidP="007C60FD">
      <w:pPr>
        <w:pStyle w:val="ListParagraph"/>
        <w:numPr>
          <w:ilvl w:val="0"/>
          <w:numId w:val="12"/>
        </w:numPr>
      </w:pPr>
      <w:r>
        <w:t>Positions that are meant to hedge, and have already been validated as such by the risk managers.</w:t>
      </w:r>
    </w:p>
    <w:p w14:paraId="5E3DAA23" w14:textId="77777777" w:rsidR="007C60FD" w:rsidRDefault="007C60FD" w:rsidP="006540B4">
      <w:pPr>
        <w:pStyle w:val="ListParagraph"/>
        <w:numPr>
          <w:ilvl w:val="0"/>
          <w:numId w:val="12"/>
        </w:numPr>
      </w:pPr>
      <w:r>
        <w:t>Positions that are meant to hedge, and were refused as such by the risk managers.</w:t>
      </w:r>
    </w:p>
    <w:p w14:paraId="7EB4DAA0" w14:textId="77777777" w:rsidR="00417113" w:rsidRDefault="00417113" w:rsidP="00417113">
      <w:pPr>
        <w:pStyle w:val="ListParagraph"/>
      </w:pPr>
    </w:p>
    <w:p w14:paraId="7B342B20" w14:textId="77777777" w:rsidR="006540B4" w:rsidRDefault="006540B4" w:rsidP="006540B4">
      <w:pPr>
        <w:pStyle w:val="Heading2"/>
      </w:pPr>
      <w:bookmarkStart w:id="17" w:name="_Toc429061580"/>
      <w:bookmarkStart w:id="18" w:name="_Toc437619759"/>
      <w:r>
        <w:t xml:space="preserve">Layout of the </w:t>
      </w:r>
      <w:bookmarkEnd w:id="17"/>
      <w:r w:rsidR="000B7377">
        <w:t>widget</w:t>
      </w:r>
      <w:bookmarkEnd w:id="18"/>
    </w:p>
    <w:p w14:paraId="1B676656" w14:textId="77777777" w:rsidR="006540B4" w:rsidRDefault="006540B4" w:rsidP="006540B4">
      <w:r>
        <w:t xml:space="preserve">The </w:t>
      </w:r>
      <w:r w:rsidR="000B7377">
        <w:t>widget</w:t>
      </w:r>
      <w:r>
        <w:t xml:space="preserve"> should be split in two parts:</w:t>
      </w:r>
    </w:p>
    <w:p w14:paraId="68CDA085" w14:textId="13045AA2" w:rsidR="006540B4" w:rsidRDefault="006540B4" w:rsidP="006540B4">
      <w:pPr>
        <w:pStyle w:val="ListParagraph"/>
        <w:numPr>
          <w:ilvl w:val="0"/>
          <w:numId w:val="17"/>
        </w:numPr>
      </w:pPr>
      <w:r>
        <w:t xml:space="preserve">The higher part should contain </w:t>
      </w:r>
      <w:r w:rsidR="000B7377">
        <w:t>context-sensitive actions</w:t>
      </w:r>
      <w:r w:rsidR="00417113">
        <w:t xml:space="preserve"> and information</w:t>
      </w:r>
      <w:r w:rsidR="000B7377">
        <w:t xml:space="preserve">. When selecting a given position in the portfolio, the </w:t>
      </w:r>
      <w:r w:rsidR="00417113">
        <w:t xml:space="preserve">information displayed and the </w:t>
      </w:r>
      <w:r w:rsidR="000B7377">
        <w:t xml:space="preserve">available actions </w:t>
      </w:r>
      <w:r w:rsidR="0013118F">
        <w:t xml:space="preserve">(Accept, Refuse, Edit </w:t>
      </w:r>
      <w:r w:rsidR="00AB0F1B">
        <w:t xml:space="preserve">Net </w:t>
      </w:r>
      <w:r w:rsidR="0013118F">
        <w:t xml:space="preserve">Commitment …) </w:t>
      </w:r>
      <w:r w:rsidR="000B7377">
        <w:t>will adapt accordingly.</w:t>
      </w:r>
    </w:p>
    <w:p w14:paraId="3393FFC2" w14:textId="2954B784" w:rsidR="006540B4" w:rsidRDefault="006540B4" w:rsidP="006540B4">
      <w:pPr>
        <w:pStyle w:val="ListParagraph"/>
        <w:numPr>
          <w:ilvl w:val="0"/>
          <w:numId w:val="17"/>
        </w:numPr>
      </w:pPr>
      <w:r>
        <w:t xml:space="preserve">When highlighting a given position in the </w:t>
      </w:r>
      <w:r w:rsidR="0013118F">
        <w:t>portfolio</w:t>
      </w:r>
      <w:r>
        <w:t xml:space="preserve">, the lower part </w:t>
      </w:r>
      <w:r w:rsidR="0013118F">
        <w:t>of the widget</w:t>
      </w:r>
      <w:r w:rsidR="00276445">
        <w:t xml:space="preserve"> (also context-sensitive)</w:t>
      </w:r>
      <w:r w:rsidR="0013118F">
        <w:t xml:space="preserve"> </w:t>
      </w:r>
      <w:r>
        <w:t>should display the trades forming the position</w:t>
      </w:r>
      <w:r w:rsidR="0081351B">
        <w:t xml:space="preserve"> and should include a field displaying the comments from the PM from the orders. </w:t>
      </w:r>
    </w:p>
    <w:p w14:paraId="4FC78F77" w14:textId="77777777" w:rsidR="006540B4" w:rsidRDefault="006540B4" w:rsidP="006540B4"/>
    <w:p w14:paraId="35D7A7D7" w14:textId="77777777" w:rsidR="006540B4" w:rsidRDefault="007C60FD" w:rsidP="006540B4">
      <w:r>
        <w:t>T</w:t>
      </w:r>
      <w:r w:rsidR="006540B4">
        <w:t xml:space="preserve">he following </w:t>
      </w:r>
      <w:r w:rsidR="00417113">
        <w:t xml:space="preserve">information </w:t>
      </w:r>
      <w:r w:rsidR="006540B4">
        <w:t>columns should be available</w:t>
      </w:r>
      <w:r w:rsidR="0013118F">
        <w:t xml:space="preserve"> in the higher part of the widget</w:t>
      </w:r>
      <w:r w:rsidR="006540B4">
        <w:t>:</w:t>
      </w:r>
    </w:p>
    <w:p w14:paraId="2D4EB441" w14:textId="77777777" w:rsidR="006540B4" w:rsidRDefault="006540B4" w:rsidP="006540B4">
      <w:pPr>
        <w:pStyle w:val="ListParagraph"/>
        <w:numPr>
          <w:ilvl w:val="0"/>
          <w:numId w:val="13"/>
        </w:numPr>
      </w:pPr>
      <w:r>
        <w:t>Fund</w:t>
      </w:r>
    </w:p>
    <w:p w14:paraId="3F65F097" w14:textId="77777777" w:rsidR="006540B4" w:rsidRDefault="006540B4" w:rsidP="007C60FD">
      <w:pPr>
        <w:pStyle w:val="ListParagraph"/>
        <w:numPr>
          <w:ilvl w:val="0"/>
          <w:numId w:val="13"/>
        </w:numPr>
      </w:pPr>
      <w:r>
        <w:t xml:space="preserve">Instrument </w:t>
      </w:r>
      <w:r w:rsidR="007C60FD">
        <w:t>Name</w:t>
      </w:r>
    </w:p>
    <w:p w14:paraId="44CB9591" w14:textId="2915B47F" w:rsidR="006540B4" w:rsidRDefault="006540B4" w:rsidP="006540B4">
      <w:pPr>
        <w:pStyle w:val="ListParagraph"/>
        <w:numPr>
          <w:ilvl w:val="0"/>
          <w:numId w:val="13"/>
        </w:numPr>
      </w:pPr>
      <w:r>
        <w:t xml:space="preserve">Individual Gross Commitment </w:t>
      </w:r>
    </w:p>
    <w:p w14:paraId="5135A4CE" w14:textId="77777777" w:rsidR="007C60FD" w:rsidRDefault="007C60FD" w:rsidP="007C60FD">
      <w:pPr>
        <w:pStyle w:val="ListParagraph"/>
        <w:numPr>
          <w:ilvl w:val="0"/>
          <w:numId w:val="13"/>
        </w:numPr>
      </w:pPr>
      <w:r>
        <w:t>Net Commitment (editable)</w:t>
      </w:r>
    </w:p>
    <w:p w14:paraId="12005778" w14:textId="77777777" w:rsidR="00C32F32" w:rsidRDefault="00C32F32" w:rsidP="007C60FD">
      <w:pPr>
        <w:pStyle w:val="ListParagraph"/>
        <w:numPr>
          <w:ilvl w:val="0"/>
          <w:numId w:val="13"/>
        </w:numPr>
      </w:pPr>
      <w:r>
        <w:t>Hedging status of the position (Not Hedging, To be validated, Validated, Refused)</w:t>
      </w:r>
    </w:p>
    <w:p w14:paraId="322847E6" w14:textId="77777777" w:rsidR="00B64DFE" w:rsidRDefault="00B64DFE" w:rsidP="007C60FD">
      <w:pPr>
        <w:pStyle w:val="ListParagraph"/>
        <w:numPr>
          <w:ilvl w:val="0"/>
          <w:numId w:val="13"/>
        </w:numPr>
      </w:pPr>
      <w:r>
        <w:t>Reason for hedging</w:t>
      </w:r>
    </w:p>
    <w:p w14:paraId="4E5B09F6" w14:textId="77777777" w:rsidR="006540B4" w:rsidRDefault="006540B4" w:rsidP="006540B4">
      <w:pPr>
        <w:pStyle w:val="ListParagraph"/>
        <w:numPr>
          <w:ilvl w:val="0"/>
          <w:numId w:val="13"/>
        </w:numPr>
      </w:pPr>
      <w:r>
        <w:t>Last Validation/Refusal Date</w:t>
      </w:r>
    </w:p>
    <w:p w14:paraId="159A002E" w14:textId="315D6296" w:rsidR="00963565" w:rsidRDefault="00963565" w:rsidP="006540B4">
      <w:pPr>
        <w:pStyle w:val="ListParagraph"/>
        <w:numPr>
          <w:ilvl w:val="0"/>
          <w:numId w:val="13"/>
        </w:numPr>
      </w:pPr>
      <w:r>
        <w:t>Name of the user who last validated or refused</w:t>
      </w:r>
      <w:r w:rsidR="00C9394B">
        <w:t xml:space="preserve"> (only from Risk Management Team)</w:t>
      </w:r>
    </w:p>
    <w:p w14:paraId="5005A812" w14:textId="77777777" w:rsidR="0088770A" w:rsidRDefault="0088770A" w:rsidP="0088770A"/>
    <w:p w14:paraId="040D9FB2" w14:textId="77777777" w:rsidR="00C32F32" w:rsidRDefault="00C32F32" w:rsidP="0088770A"/>
    <w:p w14:paraId="19B42B62" w14:textId="77777777" w:rsidR="0088770A" w:rsidRDefault="00417113" w:rsidP="0088770A">
      <w:r>
        <w:t xml:space="preserve">The following actions should be </w:t>
      </w:r>
      <w:r w:rsidR="00C32F32">
        <w:t>visible:</w:t>
      </w:r>
    </w:p>
    <w:p w14:paraId="2FF11F87" w14:textId="77777777" w:rsidR="00C32F32" w:rsidRDefault="00C32F32" w:rsidP="00C32F32">
      <w:pPr>
        <w:pStyle w:val="ListParagraph"/>
        <w:numPr>
          <w:ilvl w:val="0"/>
          <w:numId w:val="19"/>
        </w:numPr>
      </w:pPr>
      <w:r>
        <w:t>Validate</w:t>
      </w:r>
    </w:p>
    <w:p w14:paraId="5053381D" w14:textId="77777777" w:rsidR="00C32F32" w:rsidRDefault="00C32F32" w:rsidP="00C32F32">
      <w:pPr>
        <w:pStyle w:val="ListParagraph"/>
        <w:numPr>
          <w:ilvl w:val="0"/>
          <w:numId w:val="19"/>
        </w:numPr>
      </w:pPr>
      <w:r>
        <w:t>Refuse</w:t>
      </w:r>
    </w:p>
    <w:p w14:paraId="239C819C" w14:textId="77777777" w:rsidR="00C32F32" w:rsidRDefault="00C32F32" w:rsidP="00C32F32">
      <w:pPr>
        <w:pStyle w:val="ListParagraph"/>
        <w:numPr>
          <w:ilvl w:val="0"/>
          <w:numId w:val="19"/>
        </w:numPr>
      </w:pPr>
      <w:r>
        <w:t>Enter a comment</w:t>
      </w:r>
    </w:p>
    <w:p w14:paraId="462505AE" w14:textId="77777777" w:rsidR="00C32F32" w:rsidRDefault="00C32F32" w:rsidP="00C32F32">
      <w:pPr>
        <w:pStyle w:val="ListParagraph"/>
        <w:numPr>
          <w:ilvl w:val="0"/>
          <w:numId w:val="19"/>
        </w:numPr>
      </w:pPr>
      <w:r>
        <w:t>Save</w:t>
      </w:r>
    </w:p>
    <w:p w14:paraId="1557AD0B" w14:textId="77777777" w:rsidR="00C32F32" w:rsidRDefault="00C32F32" w:rsidP="00C32F32">
      <w:pPr>
        <w:pStyle w:val="ListParagraph"/>
        <w:numPr>
          <w:ilvl w:val="0"/>
          <w:numId w:val="19"/>
        </w:numPr>
      </w:pPr>
      <w:r>
        <w:t>Position History</w:t>
      </w:r>
    </w:p>
    <w:p w14:paraId="5F9647C0" w14:textId="77777777" w:rsidR="00C32F32" w:rsidRDefault="00C32F32" w:rsidP="00C32F32"/>
    <w:p w14:paraId="234B78E7" w14:textId="77777777" w:rsidR="00C32F32" w:rsidRDefault="00C32F32" w:rsidP="00C32F32">
      <w:r>
        <w:t>Those actions might be greyed out depending on the position selected in the portfolio view (see following paragraph).</w:t>
      </w:r>
    </w:p>
    <w:p w14:paraId="2169FBD4" w14:textId="77777777" w:rsidR="00C32F32" w:rsidRDefault="00C32F32" w:rsidP="00C32F32"/>
    <w:p w14:paraId="79EEB98C" w14:textId="77777777" w:rsidR="00C32F32" w:rsidRDefault="00C32F32" w:rsidP="00C32F32">
      <w:r>
        <w:t>The “Position History” will allow accessing all previous actions and comments for a given position.</w:t>
      </w:r>
    </w:p>
    <w:p w14:paraId="56511F47" w14:textId="77777777" w:rsidR="00AD0B3F" w:rsidRDefault="00AD0B3F" w:rsidP="00C32F32"/>
    <w:p w14:paraId="0129C488" w14:textId="77777777" w:rsidR="00AD0B3F" w:rsidRDefault="00AD0B3F" w:rsidP="00C32F32">
      <w:r>
        <w:t xml:space="preserve">Finally, the ability to refresh position-level flags (see paragraph 2.5) should </w:t>
      </w:r>
      <w:r w:rsidR="007F6357">
        <w:t xml:space="preserve">also </w:t>
      </w:r>
      <w:r>
        <w:t>be available</w:t>
      </w:r>
      <w:r w:rsidR="007F6357">
        <w:t xml:space="preserve"> (not context-sensitive)</w:t>
      </w:r>
      <w:r>
        <w:t>. Last time of refresh should also be displayed.</w:t>
      </w:r>
    </w:p>
    <w:p w14:paraId="3A6551CD" w14:textId="77777777" w:rsidR="006540B4" w:rsidRDefault="006540B4" w:rsidP="006540B4"/>
    <w:p w14:paraId="27834DAA" w14:textId="77777777" w:rsidR="0013491D" w:rsidRDefault="0013491D" w:rsidP="006540B4"/>
    <w:p w14:paraId="73473F42" w14:textId="77777777" w:rsidR="0013491D" w:rsidRDefault="0013491D" w:rsidP="006540B4"/>
    <w:p w14:paraId="0F52B247" w14:textId="77777777" w:rsidR="0013491D" w:rsidRDefault="0013491D" w:rsidP="006540B4"/>
    <w:p w14:paraId="5BFFE862" w14:textId="77777777" w:rsidR="006540B4" w:rsidRDefault="006540B4" w:rsidP="006540B4">
      <w:pPr>
        <w:pStyle w:val="Heading2"/>
      </w:pPr>
      <w:bookmarkStart w:id="19" w:name="_Toc429061581"/>
      <w:bookmarkStart w:id="20" w:name="_Toc437619760"/>
      <w:r>
        <w:lastRenderedPageBreak/>
        <w:t>User Validation/Refusal</w:t>
      </w:r>
      <w:bookmarkEnd w:id="19"/>
      <w:bookmarkEnd w:id="20"/>
    </w:p>
    <w:p w14:paraId="0382E4C7" w14:textId="0925A715" w:rsidR="006540B4" w:rsidRDefault="006540B4" w:rsidP="006540B4">
      <w:r>
        <w:t xml:space="preserve">For each derivative position, the risk manager will have the possibility to </w:t>
      </w:r>
      <w:r w:rsidR="0013491D">
        <w:t xml:space="preserve">edit the net </w:t>
      </w:r>
      <w:r>
        <w:t>commitment for this position. This value would then populate a dedicated portfolio column.</w:t>
      </w:r>
    </w:p>
    <w:p w14:paraId="4F8F4C5B" w14:textId="77777777" w:rsidR="006540B4" w:rsidRDefault="006540B4" w:rsidP="006540B4"/>
    <w:p w14:paraId="47712363" w14:textId="77777777" w:rsidR="006540B4" w:rsidRDefault="006540B4" w:rsidP="006540B4">
      <w:r>
        <w:t xml:space="preserve">Moreover, for each position </w:t>
      </w:r>
      <w:r w:rsidRPr="00254F5D">
        <w:rPr>
          <w:u w:val="single"/>
        </w:rPr>
        <w:t>marked as hedging by portfolio managers</w:t>
      </w:r>
      <w:r>
        <w:t>, the risk manager will have the opportunity to:</w:t>
      </w:r>
    </w:p>
    <w:p w14:paraId="5A676F1F" w14:textId="77777777" w:rsidR="006540B4" w:rsidRDefault="006540B4" w:rsidP="006540B4">
      <w:pPr>
        <w:pStyle w:val="ListParagraph"/>
        <w:numPr>
          <w:ilvl w:val="0"/>
          <w:numId w:val="14"/>
        </w:numPr>
      </w:pPr>
      <w:r>
        <w:t>Validate/Refuse a newly created position</w:t>
      </w:r>
    </w:p>
    <w:p w14:paraId="4D1ED027" w14:textId="77777777" w:rsidR="006540B4" w:rsidRDefault="006540B4" w:rsidP="006540B4">
      <w:pPr>
        <w:pStyle w:val="ListParagraph"/>
        <w:numPr>
          <w:ilvl w:val="0"/>
          <w:numId w:val="14"/>
        </w:numPr>
      </w:pPr>
      <w:r>
        <w:t>Validate a previously refused position, or refuse a previously validated position (if the portfolio situation has changed for instance)</w:t>
      </w:r>
    </w:p>
    <w:p w14:paraId="3224447B" w14:textId="77777777" w:rsidR="006540B4" w:rsidRDefault="006540B4" w:rsidP="006540B4">
      <w:pPr>
        <w:pStyle w:val="ListParagraph"/>
        <w:numPr>
          <w:ilvl w:val="0"/>
          <w:numId w:val="14"/>
        </w:numPr>
      </w:pPr>
      <w:r>
        <w:t>Re-validate</w:t>
      </w:r>
      <w:r w:rsidRPr="001228FA">
        <w:t xml:space="preserve"> </w:t>
      </w:r>
      <w:r>
        <w:t>a previously validated position, or re-refuse a previously refused position (to acknowledge the fact that the situation has not changed since the previous action).</w:t>
      </w:r>
    </w:p>
    <w:p w14:paraId="3463F422" w14:textId="77777777" w:rsidR="0013118F" w:rsidRDefault="0013118F" w:rsidP="0013118F">
      <w:r>
        <w:t xml:space="preserve">Those actions will be deactivated for non-derivative positions or for derivatives positions not </w:t>
      </w:r>
      <w:r w:rsidRPr="0013118F">
        <w:t>marked as hedging by portfolio managers</w:t>
      </w:r>
      <w:r>
        <w:t xml:space="preserve"> (context-sensitive actions).</w:t>
      </w:r>
    </w:p>
    <w:p w14:paraId="799980D5" w14:textId="77777777" w:rsidR="006540B4" w:rsidRDefault="006540B4" w:rsidP="006540B4"/>
    <w:p w14:paraId="10F06C55" w14:textId="77777777" w:rsidR="006540B4" w:rsidRDefault="006540B4" w:rsidP="006540B4">
      <w:r>
        <w:t>Any action should update the ‘Last Validation/Refusal Date’ field.</w:t>
      </w:r>
    </w:p>
    <w:p w14:paraId="7278C394" w14:textId="77777777" w:rsidR="006540B4" w:rsidRDefault="006540B4" w:rsidP="006540B4">
      <w:r>
        <w:t>All validations/refusals should be audited and the risk manager should have the possibility to enter a comment for each action.</w:t>
      </w:r>
    </w:p>
    <w:p w14:paraId="1DF408A4" w14:textId="77777777" w:rsidR="006540B4" w:rsidRPr="00254CA5" w:rsidRDefault="006540B4" w:rsidP="006540B4">
      <w:pPr>
        <w:pStyle w:val="Featureoutofscope"/>
        <w:rPr>
          <w:lang w:val="en-GB" w:eastAsia="en-GB"/>
        </w:rPr>
      </w:pPr>
      <w:r>
        <w:rPr>
          <w:noProof/>
        </w:rPr>
        <w:drawing>
          <wp:inline distT="0" distB="0" distL="0" distR="0" wp14:anchorId="4A2040E6" wp14:editId="5266991C">
            <wp:extent cx="223284" cy="223284"/>
            <wp:effectExtent l="0" t="0" r="571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erso\Icons\iconex_application basic\24x24\plain\warning.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23284" cy="223284"/>
                    </a:xfrm>
                    <a:prstGeom prst="rect">
                      <a:avLst/>
                    </a:prstGeom>
                    <a:noFill/>
                    <a:ln>
                      <a:noFill/>
                    </a:ln>
                  </pic:spPr>
                </pic:pic>
              </a:graphicData>
            </a:graphic>
          </wp:inline>
        </w:drawing>
      </w:r>
      <w:r>
        <w:rPr>
          <w:lang w:eastAsia="en-GB"/>
        </w:rPr>
        <w:t xml:space="preserve"> </w:t>
      </w:r>
      <w:r>
        <w:t>For a given position marked as hedging, and whose status is either equal to ‘Validated’ or ‘Refused’, the booking of a new trade on that position should automatically (based on the Business Event of the trade) reset the</w:t>
      </w:r>
      <w:r w:rsidR="00276445">
        <w:t xml:space="preserve"> status of the position to ‘To be v</w:t>
      </w:r>
      <w:r>
        <w:t>alidate</w:t>
      </w:r>
      <w:r w:rsidR="00276445">
        <w:t>d</w:t>
      </w:r>
      <w:r>
        <w:t>’.</w:t>
      </w:r>
    </w:p>
    <w:p w14:paraId="35FC496E" w14:textId="77777777" w:rsidR="005B02B3" w:rsidRPr="007D045C" w:rsidRDefault="005B02B3" w:rsidP="00935416"/>
    <w:p w14:paraId="2A99D03D" w14:textId="77777777" w:rsidR="001D38A7" w:rsidRDefault="001D38A7">
      <w:pPr>
        <w:spacing w:after="160" w:line="259" w:lineRule="auto"/>
        <w:jc w:val="left"/>
        <w:rPr>
          <w:rFonts w:asciiTheme="majorHAnsi" w:eastAsiaTheme="majorEastAsia" w:hAnsiTheme="majorHAnsi" w:cstheme="majorBidi"/>
          <w:color w:val="1F8B85" w:themeColor="accent1" w:themeShade="BF"/>
          <w:sz w:val="32"/>
          <w:szCs w:val="32"/>
        </w:rPr>
      </w:pPr>
      <w:bookmarkStart w:id="21" w:name="_Toc429061582"/>
      <w:bookmarkEnd w:id="14"/>
      <w:r>
        <w:br w:type="page"/>
      </w:r>
    </w:p>
    <w:p w14:paraId="69D66E61" w14:textId="77777777" w:rsidR="006540B4" w:rsidRDefault="006540B4" w:rsidP="006540B4">
      <w:pPr>
        <w:pStyle w:val="Heading1"/>
      </w:pPr>
      <w:bookmarkStart w:id="22" w:name="_Toc437619761"/>
      <w:r>
        <w:lastRenderedPageBreak/>
        <w:t>Computation of the Global Exposure</w:t>
      </w:r>
      <w:bookmarkEnd w:id="21"/>
      <w:bookmarkEnd w:id="22"/>
    </w:p>
    <w:p w14:paraId="62555E3F" w14:textId="77777777" w:rsidR="00283C56" w:rsidRDefault="006540B4" w:rsidP="00283C56">
      <w:pPr>
        <w:pStyle w:val="Heading2"/>
      </w:pPr>
      <w:bookmarkStart w:id="23" w:name="_Toc437619762"/>
      <w:r>
        <w:t>Short-term solution</w:t>
      </w:r>
      <w:r w:rsidR="00283C56">
        <w:t xml:space="preserve"> for the Net Commitment</w:t>
      </w:r>
      <w:r w:rsidR="001466BB">
        <w:t xml:space="preserve"> (editable column)</w:t>
      </w:r>
      <w:bookmarkEnd w:id="23"/>
    </w:p>
    <w:p w14:paraId="000D7D05" w14:textId="77777777" w:rsidR="001466BB" w:rsidRPr="001466BB" w:rsidRDefault="001466BB" w:rsidP="00283C56">
      <w:pPr>
        <w:rPr>
          <w:i/>
        </w:rPr>
      </w:pPr>
      <w:r w:rsidRPr="001466BB">
        <w:rPr>
          <w:i/>
        </w:rPr>
        <w:t xml:space="preserve">SDK cost already included in the widget cost above (10 </w:t>
      </w:r>
      <w:proofErr w:type="spellStart"/>
      <w:r w:rsidRPr="001466BB">
        <w:rPr>
          <w:i/>
        </w:rPr>
        <w:t>mandays</w:t>
      </w:r>
      <w:proofErr w:type="spellEnd"/>
      <w:r w:rsidRPr="001466BB">
        <w:rPr>
          <w:i/>
        </w:rPr>
        <w:t>).</w:t>
      </w:r>
    </w:p>
    <w:p w14:paraId="2081CC09" w14:textId="77777777" w:rsidR="001466BB" w:rsidRDefault="001466BB" w:rsidP="00283C56"/>
    <w:p w14:paraId="2E7D36FC" w14:textId="77777777" w:rsidR="00283C56" w:rsidRDefault="00283C56" w:rsidP="00283C56">
      <w:r>
        <w:t xml:space="preserve">The </w:t>
      </w:r>
      <w:r w:rsidR="00DD5286">
        <w:t xml:space="preserve">post-trade validation </w:t>
      </w:r>
      <w:r w:rsidR="00276445">
        <w:t>widget</w:t>
      </w:r>
      <w:r w:rsidR="00DD5286">
        <w:t xml:space="preserve"> should contain an editable column called ‘Net Commitment’. There should also be a portfolio column called the same way that would display in portfolio the values edited in the </w:t>
      </w:r>
      <w:r w:rsidR="00C357E7">
        <w:t>widget</w:t>
      </w:r>
      <w:r w:rsidR="00DD5286">
        <w:t xml:space="preserve"> (and sum them up </w:t>
      </w:r>
      <w:r w:rsidR="00963565">
        <w:t xml:space="preserve">at </w:t>
      </w:r>
      <w:r w:rsidR="00DD5286">
        <w:t>the fund level).</w:t>
      </w:r>
    </w:p>
    <w:p w14:paraId="14B32E20" w14:textId="77777777" w:rsidR="00E8678B" w:rsidRDefault="00E8678B" w:rsidP="00283C56"/>
    <w:p w14:paraId="38FD4D87" w14:textId="77777777" w:rsidR="00E8678B" w:rsidRDefault="006540B4" w:rsidP="00E8678B">
      <w:pPr>
        <w:pStyle w:val="Heading2"/>
      </w:pPr>
      <w:bookmarkStart w:id="24" w:name="_Toc437619763"/>
      <w:r>
        <w:t xml:space="preserve">Long-term </w:t>
      </w:r>
      <w:r w:rsidR="00E8678B">
        <w:t>solution for the Net Commitment</w:t>
      </w:r>
      <w:r>
        <w:t xml:space="preserve"> (hedging tree)</w:t>
      </w:r>
      <w:bookmarkEnd w:id="24"/>
    </w:p>
    <w:p w14:paraId="68940DF4" w14:textId="77777777" w:rsidR="006540B4" w:rsidRDefault="006540B4" w:rsidP="006540B4">
      <w:r>
        <w:t xml:space="preserve">A dedicated part of the </w:t>
      </w:r>
      <w:r w:rsidR="00C357E7">
        <w:t>widget</w:t>
      </w:r>
      <w:r>
        <w:t xml:space="preserve"> (another tab for instance) should allow the risk manager to build a hedging tree.</w:t>
      </w:r>
    </w:p>
    <w:p w14:paraId="12E848A6" w14:textId="77777777" w:rsidR="006540B4" w:rsidRDefault="006540B4" w:rsidP="006540B4">
      <w:r>
        <w:t>This tab should be split in two parts:</w:t>
      </w:r>
    </w:p>
    <w:p w14:paraId="7437B735" w14:textId="77777777" w:rsidR="006540B4" w:rsidRDefault="006540B4" w:rsidP="006540B4">
      <w:pPr>
        <w:pStyle w:val="ListParagraph"/>
        <w:numPr>
          <w:ilvl w:val="0"/>
          <w:numId w:val="18"/>
        </w:numPr>
      </w:pPr>
      <w:r>
        <w:t>The left part should contain the list of all securities present in the fund. It should be possible to sort/filter/group these securities by name, currency and instrument type.</w:t>
      </w:r>
    </w:p>
    <w:p w14:paraId="187C6138" w14:textId="77777777" w:rsidR="006540B4" w:rsidRDefault="006540B4" w:rsidP="006540B4">
      <w:pPr>
        <w:pStyle w:val="ListParagraph"/>
        <w:numPr>
          <w:ilvl w:val="0"/>
          <w:numId w:val="18"/>
        </w:numPr>
      </w:pPr>
      <w:r>
        <w:t xml:space="preserve">The right part should contain the list of all derivative positions present in the fund, flagged as ‘hedging’ by portfolio managers and validated as such by risk managers. </w:t>
      </w:r>
    </w:p>
    <w:p w14:paraId="76AA69A6" w14:textId="77777777" w:rsidR="006540B4" w:rsidRDefault="006540B4" w:rsidP="006540B4"/>
    <w:p w14:paraId="02A3EA03" w14:textId="77777777" w:rsidR="006540B4" w:rsidRDefault="006540B4" w:rsidP="006540B4">
      <w:r>
        <w:t>The risk manager should be able to drag &amp; drop securities from the left part of the screen under the derivatives displayed in the right part of the screen. This would create a hedging node whose commitment would be equal to the difference between the individual commitment of the derivative and those of the plain positions.</w:t>
      </w:r>
    </w:p>
    <w:p w14:paraId="65552D5C" w14:textId="7FA03B59" w:rsidR="006540B4" w:rsidRDefault="006540B4" w:rsidP="006540B4">
      <w:r>
        <w:t>(Net Commitment = Max (</w:t>
      </w:r>
      <w:proofErr w:type="gramStart"/>
      <w:r>
        <w:t>0 ;</w:t>
      </w:r>
      <w:proofErr w:type="gramEnd"/>
      <w:r>
        <w:t xml:space="preserve"> [</w:t>
      </w:r>
      <w:r w:rsidR="00DA77AC" w:rsidRPr="0013491D">
        <w:t>Gross</w:t>
      </w:r>
      <w:r w:rsidR="00DA77AC">
        <w:t xml:space="preserve"> </w:t>
      </w:r>
      <w:r>
        <w:t>Derivative Commitment] – [</w:t>
      </w:r>
      <w:r w:rsidR="00DA77AC" w:rsidRPr="0013491D">
        <w:t>market value of</w:t>
      </w:r>
      <w:r w:rsidR="003B3C70" w:rsidRPr="0013491D">
        <w:t xml:space="preserve"> </w:t>
      </w:r>
      <w:r w:rsidR="00DA77AC" w:rsidRPr="0013491D">
        <w:t>security positions</w:t>
      </w:r>
      <w:r w:rsidRPr="0013491D">
        <w:t>]</w:t>
      </w:r>
      <w:r>
        <w:t xml:space="preserve"> )</w:t>
      </w:r>
    </w:p>
    <w:p w14:paraId="0FBA0C14" w14:textId="77777777" w:rsidR="006540B4" w:rsidRDefault="006540B4" w:rsidP="006540B4"/>
    <w:p w14:paraId="6F6E03B9" w14:textId="77777777" w:rsidR="006540B4" w:rsidRDefault="006540B4" w:rsidP="006540B4">
      <w:r>
        <w:t>Derivatives marked as ‘not hedging’ by portfolio managers or refused by risk managers should also be displayed as they contribute to the global exposure of the fund.</w:t>
      </w:r>
    </w:p>
    <w:p w14:paraId="6A91D3B4" w14:textId="77777777" w:rsidR="00D34378" w:rsidRDefault="00D34378" w:rsidP="006540B4"/>
    <w:p w14:paraId="77739833" w14:textId="77777777" w:rsidR="001D38A7" w:rsidRDefault="001D38A7" w:rsidP="006540B4"/>
    <w:p w14:paraId="28A2C760" w14:textId="77777777" w:rsidR="006540B4" w:rsidRDefault="006540B4" w:rsidP="006540B4">
      <w:r>
        <w:rPr>
          <w:noProof/>
          <w:lang w:val="en-US"/>
        </w:rPr>
        <w:lastRenderedPageBreak/>
        <w:drawing>
          <wp:inline distT="0" distB="0" distL="0" distR="0" wp14:anchorId="450CB40B" wp14:editId="1363E0EA">
            <wp:extent cx="5760085" cy="2663715"/>
            <wp:effectExtent l="0" t="0" r="0" b="3810"/>
            <wp:docPr id="2" name="Picture 2" descr="C:\Users\lguihard\Desktop\Hedging 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guihard\Desktop\Hedging Nod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2663715"/>
                    </a:xfrm>
                    <a:prstGeom prst="rect">
                      <a:avLst/>
                    </a:prstGeom>
                    <a:noFill/>
                    <a:ln>
                      <a:noFill/>
                    </a:ln>
                  </pic:spPr>
                </pic:pic>
              </a:graphicData>
            </a:graphic>
          </wp:inline>
        </w:drawing>
      </w:r>
    </w:p>
    <w:p w14:paraId="07C7889E" w14:textId="4111D006" w:rsidR="006540B4" w:rsidRDefault="006540B4" w:rsidP="006540B4">
      <w:pPr>
        <w:pStyle w:val="Caption"/>
      </w:pPr>
      <w:r>
        <w:t xml:space="preserve">Figure </w:t>
      </w:r>
      <w:bookmarkStart w:id="25" w:name="_GoBack"/>
      <w:bookmarkEnd w:id="25"/>
      <w:r w:rsidR="004621A6">
        <w:fldChar w:fldCharType="begin"/>
      </w:r>
      <w:r w:rsidR="004621A6">
        <w:instrText xml:space="preserve"> SEQ Figure \* ARABIC </w:instrText>
      </w:r>
      <w:r w:rsidR="004621A6">
        <w:fldChar w:fldCharType="separate"/>
      </w:r>
      <w:r w:rsidR="00D72948">
        <w:rPr>
          <w:noProof/>
        </w:rPr>
        <w:t>5</w:t>
      </w:r>
      <w:r w:rsidR="004621A6">
        <w:rPr>
          <w:noProof/>
        </w:rPr>
        <w:fldChar w:fldCharType="end"/>
      </w:r>
      <w:r>
        <w:t>: Hedging Tree</w:t>
      </w:r>
    </w:p>
    <w:p w14:paraId="0CD0C79B" w14:textId="77777777" w:rsidR="006540B4" w:rsidRDefault="006540B4" w:rsidP="006540B4"/>
    <w:p w14:paraId="40862D3F" w14:textId="77777777" w:rsidR="006540B4" w:rsidRDefault="006540B4" w:rsidP="006540B4">
      <w:r>
        <w:t>It should be allowed to drag &amp; drop one given security under several derivatives (for instance, if it can net both FX and equity exposure).</w:t>
      </w:r>
    </w:p>
    <w:p w14:paraId="76829C9B" w14:textId="77777777" w:rsidR="006540B4" w:rsidRDefault="006540B4" w:rsidP="006540B4"/>
    <w:p w14:paraId="0BBED488" w14:textId="77777777" w:rsidR="006540B4" w:rsidRDefault="006540B4" w:rsidP="006540B4">
      <w:r>
        <w:t>Once all hedging nodes are correct, the risk manager should have the possibility to save the nodes and the resulting global exposure in database for this given date.</w:t>
      </w:r>
    </w:p>
    <w:p w14:paraId="32EC2060" w14:textId="77777777" w:rsidR="006540B4" w:rsidRDefault="006540B4" w:rsidP="006540B4">
      <w:r>
        <w:t>A column ‘Global Exposure’ should be added in portfolio and display for each derivative the value of its net commitment computed from the hedging tree.</w:t>
      </w:r>
    </w:p>
    <w:p w14:paraId="27A2DAD8" w14:textId="77777777" w:rsidR="006540B4" w:rsidRDefault="006540B4" w:rsidP="006540B4"/>
    <w:p w14:paraId="2DB24D63" w14:textId="77777777" w:rsidR="00E8678B" w:rsidRDefault="006540B4" w:rsidP="00283C56">
      <w:r>
        <w:t>A date t+1, the risk manager should retrieve the hedging tree saved at date t. He would then only have to adapt it based on the events that occurred in the fund during the last day (new derivative flagged and validated as ‘hedging’, security involved in a hedging node that has been sold …).</w:t>
      </w:r>
    </w:p>
    <w:p w14:paraId="60E76DAD" w14:textId="77777777" w:rsidR="0013491D" w:rsidRDefault="0013491D" w:rsidP="00283C56"/>
    <w:p w14:paraId="7F4FE347" w14:textId="68539D82" w:rsidR="0013491D" w:rsidRDefault="0013491D" w:rsidP="0013491D">
      <w:pPr>
        <w:pStyle w:val="Heading1"/>
      </w:pPr>
      <w:bookmarkStart w:id="26" w:name="_Toc437619764"/>
      <w:r>
        <w:t>Computation of AIFMD leverages (short-term)</w:t>
      </w:r>
      <w:bookmarkEnd w:id="26"/>
    </w:p>
    <w:p w14:paraId="36CF0B69" w14:textId="1F8B6C2D" w:rsidR="0013491D" w:rsidRDefault="003D2C71" w:rsidP="0013491D">
      <w:pPr>
        <w:pStyle w:val="Heading2"/>
      </w:pPr>
      <w:bookmarkStart w:id="27" w:name="_Toc437619765"/>
      <w:r>
        <w:t>Gross Method</w:t>
      </w:r>
      <w:bookmarkEnd w:id="27"/>
    </w:p>
    <w:p w14:paraId="1E7AC3B1" w14:textId="77777777" w:rsidR="003D2C71" w:rsidRPr="001466BB" w:rsidRDefault="003D2C71" w:rsidP="003D2C71">
      <w:pPr>
        <w:rPr>
          <w:i/>
        </w:rPr>
      </w:pPr>
      <w:r w:rsidRPr="001466BB">
        <w:rPr>
          <w:i/>
        </w:rPr>
        <w:t xml:space="preserve">Estimated SDK development cost: 1 </w:t>
      </w:r>
      <w:proofErr w:type="spellStart"/>
      <w:r w:rsidRPr="001466BB">
        <w:rPr>
          <w:i/>
        </w:rPr>
        <w:t>manday</w:t>
      </w:r>
      <w:proofErr w:type="spellEnd"/>
      <w:r w:rsidRPr="001466BB">
        <w:rPr>
          <w:i/>
        </w:rPr>
        <w:t>.</w:t>
      </w:r>
    </w:p>
    <w:p w14:paraId="4B6CD8B3" w14:textId="77777777" w:rsidR="0013491D" w:rsidRDefault="0013491D" w:rsidP="0013491D"/>
    <w:p w14:paraId="29C23A4C" w14:textId="0217ED57" w:rsidR="0013491D" w:rsidRDefault="003D2C71" w:rsidP="0013491D">
      <w:r>
        <w:t>Two new columns will be developed:</w:t>
      </w:r>
    </w:p>
    <w:p w14:paraId="5C6AA3BA" w14:textId="040EE120" w:rsidR="003D2C71" w:rsidRDefault="003D2C71" w:rsidP="003D2C71">
      <w:pPr>
        <w:pStyle w:val="ListParagraph"/>
        <w:numPr>
          <w:ilvl w:val="0"/>
          <w:numId w:val="20"/>
        </w:numPr>
      </w:pPr>
      <w:r>
        <w:t>AIF exposure (Gross method)</w:t>
      </w:r>
    </w:p>
    <w:p w14:paraId="46A35C0B" w14:textId="12FD8F89" w:rsidR="003D2C71" w:rsidRDefault="003D2C71" w:rsidP="003D2C71">
      <w:pPr>
        <w:pStyle w:val="ListParagraph"/>
        <w:numPr>
          <w:ilvl w:val="0"/>
          <w:numId w:val="20"/>
        </w:numPr>
      </w:pPr>
      <w:r>
        <w:t>AIF leverage (Gross method)</w:t>
      </w:r>
    </w:p>
    <w:p w14:paraId="49DF34E8" w14:textId="77777777" w:rsidR="003D2C71" w:rsidRDefault="003D2C71" w:rsidP="003D2C71"/>
    <w:p w14:paraId="5DEB48FF" w14:textId="2897A812" w:rsidR="003D2C71" w:rsidRDefault="003D2C71" w:rsidP="003D2C71">
      <w:r>
        <w:t>The ‘AIF exposure (Gross method)’ column will return at fund level the absolute sum of:</w:t>
      </w:r>
    </w:p>
    <w:p w14:paraId="03158196" w14:textId="26D6FFA1" w:rsidR="003D2C71" w:rsidRDefault="003D2C71" w:rsidP="003D2C71">
      <w:pPr>
        <w:pStyle w:val="ListParagraph"/>
        <w:numPr>
          <w:ilvl w:val="0"/>
          <w:numId w:val="21"/>
        </w:numPr>
      </w:pPr>
      <w:r>
        <w:t>The values of any cash position present in the fund, and held in a currency different from the fund currency</w:t>
      </w:r>
    </w:p>
    <w:p w14:paraId="59C43832" w14:textId="677F06F5" w:rsidR="003D2C71" w:rsidRDefault="003D2C71" w:rsidP="003D2C71">
      <w:pPr>
        <w:pStyle w:val="ListParagraph"/>
        <w:numPr>
          <w:ilvl w:val="0"/>
          <w:numId w:val="21"/>
        </w:numPr>
      </w:pPr>
      <w:r>
        <w:t>The market values of each non-derivative position present in the fund</w:t>
      </w:r>
    </w:p>
    <w:p w14:paraId="0B0B2904" w14:textId="4C715A02" w:rsidR="003D2C71" w:rsidRDefault="003D2C71" w:rsidP="003D2C71">
      <w:pPr>
        <w:pStyle w:val="ListParagraph"/>
        <w:numPr>
          <w:ilvl w:val="0"/>
          <w:numId w:val="21"/>
        </w:numPr>
      </w:pPr>
      <w:r>
        <w:lastRenderedPageBreak/>
        <w:t>The UCITS gross commitments of each derivative position present in the fund</w:t>
      </w:r>
    </w:p>
    <w:p w14:paraId="296769BB" w14:textId="77777777" w:rsidR="0013491D" w:rsidRDefault="0013491D" w:rsidP="00283C56"/>
    <w:p w14:paraId="2BB2C0C4" w14:textId="77777777" w:rsidR="003D2C71" w:rsidRDefault="003D2C71" w:rsidP="006F5C42">
      <w:pPr>
        <w:spacing w:after="160" w:line="259" w:lineRule="auto"/>
        <w:jc w:val="left"/>
      </w:pPr>
      <w:r>
        <w:t>The ‘AIF leverage (Gross method)’ will be computed as the ‘AIF exposure (Gross method)’ column</w:t>
      </w:r>
      <w:r w:rsidRPr="00470532">
        <w:t xml:space="preserve"> </w:t>
      </w:r>
      <w:r>
        <w:t>divided by the Fund NAV.</w:t>
      </w:r>
    </w:p>
    <w:p w14:paraId="4F777F59" w14:textId="77777777" w:rsidR="003D2C71" w:rsidRDefault="003D2C71" w:rsidP="006F5C42">
      <w:pPr>
        <w:spacing w:after="160" w:line="259" w:lineRule="auto"/>
        <w:jc w:val="left"/>
      </w:pPr>
    </w:p>
    <w:p w14:paraId="401184ED" w14:textId="35EAA98B" w:rsidR="003D2C71" w:rsidRDefault="003D2C71" w:rsidP="003D2C71">
      <w:pPr>
        <w:pStyle w:val="Heading2"/>
      </w:pPr>
      <w:bookmarkStart w:id="28" w:name="_Toc437619766"/>
      <w:r>
        <w:t>Commitment Method</w:t>
      </w:r>
      <w:bookmarkEnd w:id="28"/>
    </w:p>
    <w:p w14:paraId="7B254712" w14:textId="77777777" w:rsidR="003D2C71" w:rsidRPr="001466BB" w:rsidRDefault="003D2C71" w:rsidP="003D2C71">
      <w:pPr>
        <w:rPr>
          <w:i/>
        </w:rPr>
      </w:pPr>
      <w:r w:rsidRPr="001466BB">
        <w:rPr>
          <w:i/>
        </w:rPr>
        <w:t xml:space="preserve">Estimated SDK development cost: 1 </w:t>
      </w:r>
      <w:proofErr w:type="spellStart"/>
      <w:r w:rsidRPr="001466BB">
        <w:rPr>
          <w:i/>
        </w:rPr>
        <w:t>manday</w:t>
      </w:r>
      <w:proofErr w:type="spellEnd"/>
      <w:r w:rsidRPr="001466BB">
        <w:rPr>
          <w:i/>
        </w:rPr>
        <w:t>.</w:t>
      </w:r>
    </w:p>
    <w:p w14:paraId="6024689C" w14:textId="77777777" w:rsidR="003D2C71" w:rsidRDefault="003D2C71" w:rsidP="003D2C71"/>
    <w:p w14:paraId="6FCE183D" w14:textId="77777777" w:rsidR="003D2C71" w:rsidRDefault="003D2C71" w:rsidP="003D2C71">
      <w:r>
        <w:t>Two new columns will be developed:</w:t>
      </w:r>
    </w:p>
    <w:p w14:paraId="5084C7C2" w14:textId="21A3769D" w:rsidR="003D2C71" w:rsidRDefault="003D2C71" w:rsidP="003D2C71">
      <w:pPr>
        <w:pStyle w:val="ListParagraph"/>
        <w:numPr>
          <w:ilvl w:val="0"/>
          <w:numId w:val="20"/>
        </w:numPr>
      </w:pPr>
      <w:r>
        <w:t>AIF exposure (Commitment method)</w:t>
      </w:r>
    </w:p>
    <w:p w14:paraId="10F03106" w14:textId="5EA0BAC9" w:rsidR="003D2C71" w:rsidRDefault="003D2C71" w:rsidP="003D2C71">
      <w:pPr>
        <w:pStyle w:val="ListParagraph"/>
        <w:numPr>
          <w:ilvl w:val="0"/>
          <w:numId w:val="20"/>
        </w:numPr>
      </w:pPr>
      <w:r>
        <w:t>AIF leverage (Commitment method)</w:t>
      </w:r>
    </w:p>
    <w:p w14:paraId="69957AF5" w14:textId="77777777" w:rsidR="003D2C71" w:rsidRDefault="003D2C71" w:rsidP="003D2C71"/>
    <w:p w14:paraId="269B09A8" w14:textId="172EFF50" w:rsidR="003D2C71" w:rsidRDefault="003D2C71" w:rsidP="003D2C71">
      <w:r>
        <w:t>The ‘AIF exposure (Commitment method)’ column will return at fund level the absolute sum of:</w:t>
      </w:r>
    </w:p>
    <w:p w14:paraId="188C63D5" w14:textId="77777777" w:rsidR="003D2C71" w:rsidRDefault="003D2C71" w:rsidP="003D2C71">
      <w:pPr>
        <w:pStyle w:val="ListParagraph"/>
        <w:numPr>
          <w:ilvl w:val="0"/>
          <w:numId w:val="21"/>
        </w:numPr>
      </w:pPr>
      <w:r>
        <w:t>The market values of each non-derivative position present in the fund</w:t>
      </w:r>
    </w:p>
    <w:p w14:paraId="5CDEB2DA" w14:textId="2ADB6F09" w:rsidR="003D2C71" w:rsidRDefault="003D2C71" w:rsidP="003D2C71">
      <w:pPr>
        <w:pStyle w:val="ListParagraph"/>
        <w:numPr>
          <w:ilvl w:val="0"/>
          <w:numId w:val="21"/>
        </w:numPr>
      </w:pPr>
      <w:r>
        <w:t xml:space="preserve">The UCITS </w:t>
      </w:r>
      <w:r w:rsidR="00AF5F92">
        <w:t>net</w:t>
      </w:r>
      <w:r>
        <w:t xml:space="preserve"> commitments of each derivative position present in the fund</w:t>
      </w:r>
    </w:p>
    <w:p w14:paraId="6680322E" w14:textId="77777777" w:rsidR="003D2C71" w:rsidRDefault="003D2C71" w:rsidP="003D2C71"/>
    <w:p w14:paraId="2C4F9C4B" w14:textId="028B0235" w:rsidR="00D53567" w:rsidRPr="006F5C42" w:rsidRDefault="003D2C71" w:rsidP="003D2C71">
      <w:pPr>
        <w:spacing w:after="160" w:line="259" w:lineRule="auto"/>
        <w:jc w:val="left"/>
        <w:rPr>
          <w:rFonts w:asciiTheme="majorHAnsi" w:eastAsiaTheme="majorEastAsia" w:hAnsiTheme="majorHAnsi" w:cstheme="majorBidi"/>
          <w:color w:val="1F8B85" w:themeColor="accent1" w:themeShade="BF"/>
          <w:sz w:val="32"/>
          <w:szCs w:val="32"/>
        </w:rPr>
      </w:pPr>
      <w:r>
        <w:t>The ‘AIF leverage (</w:t>
      </w:r>
      <w:r w:rsidR="00AF5F92">
        <w:t>Commitment</w:t>
      </w:r>
      <w:r>
        <w:t xml:space="preserve"> method)’ will be computed as the ‘AIF exposure (</w:t>
      </w:r>
      <w:r w:rsidR="00AF5F92">
        <w:t>Commitment</w:t>
      </w:r>
      <w:r>
        <w:t xml:space="preserve"> method)’ column</w:t>
      </w:r>
      <w:r w:rsidRPr="00470532">
        <w:t xml:space="preserve"> </w:t>
      </w:r>
      <w:r>
        <w:t>divided by the Fund NAV.</w:t>
      </w:r>
      <w:r w:rsidR="00D53567" w:rsidRPr="00470532">
        <w:br w:type="page"/>
      </w:r>
    </w:p>
    <w:p w14:paraId="052BAE1C" w14:textId="77777777" w:rsidR="00ED0971" w:rsidRPr="00470532" w:rsidRDefault="00D53567" w:rsidP="00D072F3">
      <w:r w:rsidRPr="00470532">
        <w:rPr>
          <w:noProof/>
          <w:lang w:val="en-US"/>
        </w:rPr>
        <w:lastRenderedPageBreak/>
        <w:drawing>
          <wp:anchor distT="0" distB="0" distL="114300" distR="114300" simplePos="0" relativeHeight="251663360" behindDoc="1" locked="0" layoutInCell="1" allowOverlap="1" wp14:anchorId="79B83F74" wp14:editId="2C674C2A">
            <wp:simplePos x="0" y="0"/>
            <wp:positionH relativeFrom="page">
              <wp:align>left</wp:align>
            </wp:positionH>
            <wp:positionV relativeFrom="page">
              <wp:align>top</wp:align>
            </wp:positionV>
            <wp:extent cx="7560579" cy="10691775"/>
            <wp:effectExtent l="0" t="0" r="889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ys_FusionInvest_Backpage.jpg"/>
                    <pic:cNvPicPr/>
                  </pic:nvPicPr>
                  <pic:blipFill>
                    <a:blip r:embed="rId21" cstate="email">
                      <a:extLst>
                        <a:ext uri="{28A0092B-C50C-407E-A947-70E740481C1C}">
                          <a14:useLocalDpi xmlns:a14="http://schemas.microsoft.com/office/drawing/2010/main"/>
                        </a:ext>
                      </a:extLst>
                    </a:blip>
                    <a:stretch>
                      <a:fillRect/>
                    </a:stretch>
                  </pic:blipFill>
                  <pic:spPr>
                    <a:xfrm>
                      <a:off x="0" y="0"/>
                      <a:ext cx="7560579" cy="1069177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5="http://schemas.microsoft.com/office/word/2012/wordml"/>
                      </a:ext>
                    </a:extLst>
                  </pic:spPr>
                </pic:pic>
              </a:graphicData>
            </a:graphic>
            <wp14:sizeRelH relativeFrom="page">
              <wp14:pctWidth>0</wp14:pctWidth>
            </wp14:sizeRelH>
            <wp14:sizeRelV relativeFrom="page">
              <wp14:pctHeight>0</wp14:pctHeight>
            </wp14:sizeRelV>
          </wp:anchor>
        </w:drawing>
      </w:r>
    </w:p>
    <w:p w14:paraId="77C318DF" w14:textId="77777777" w:rsidR="00A036DB" w:rsidRPr="00470532" w:rsidRDefault="00A036DB" w:rsidP="00D072F3"/>
    <w:p w14:paraId="129E25C4" w14:textId="77777777" w:rsidR="00824CE7" w:rsidRPr="00470532" w:rsidRDefault="00824CE7" w:rsidP="00D072F3"/>
    <w:sectPr w:rsidR="00824CE7" w:rsidRPr="00470532" w:rsidSect="00E73F5D">
      <w:pgSz w:w="11906" w:h="16838" w:code="9"/>
      <w:pgMar w:top="1134" w:right="1134" w:bottom="1134" w:left="1701" w:header="567" w:footer="567"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5AEB81" w15:done="0"/>
  <w15:commentEx w15:paraId="65098071" w15:done="0"/>
  <w15:commentEx w15:paraId="38914957" w15:done="0"/>
  <w15:commentEx w15:paraId="38B763B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17A788" w14:textId="77777777" w:rsidR="00D04694" w:rsidRDefault="00D04694" w:rsidP="00D072F3">
      <w:r>
        <w:separator/>
      </w:r>
    </w:p>
  </w:endnote>
  <w:endnote w:type="continuationSeparator" w:id="0">
    <w:p w14:paraId="21B76AE3" w14:textId="77777777" w:rsidR="00D04694" w:rsidRDefault="00D04694" w:rsidP="00D07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2DCA0E" w14:textId="63665869" w:rsidR="006E0EF3" w:rsidRPr="0064032F" w:rsidRDefault="006E0EF3" w:rsidP="00D072F3">
    <w:pPr>
      <w:pStyle w:val="Footer"/>
    </w:pPr>
    <w:r w:rsidRPr="00EA4106">
      <w:rPr>
        <w:rFonts w:cstheme="minorHAnsi"/>
      </w:rPr>
      <w:t>©</w:t>
    </w:r>
    <w:r w:rsidR="00867FF9">
      <w:t xml:space="preserve"> Misys |</w:t>
    </w:r>
    <w:r w:rsidRPr="00EA4106">
      <w:t xml:space="preserve"> </w:t>
    </w:r>
    <w:r>
      <w:fldChar w:fldCharType="begin"/>
    </w:r>
    <w:r>
      <w:instrText xml:space="preserve"> DATE \@ "dd MMMM yyyy" </w:instrText>
    </w:r>
    <w:r>
      <w:fldChar w:fldCharType="separate"/>
    </w:r>
    <w:r w:rsidR="00691E1F">
      <w:rPr>
        <w:noProof/>
      </w:rPr>
      <w:t>11 December 2015</w:t>
    </w:r>
    <w:r>
      <w:fldChar w:fldCharType="end"/>
    </w:r>
    <w:r w:rsidR="00867FF9">
      <w:t xml:space="preserve"> | </w:t>
    </w:r>
    <w:r w:rsidRPr="00D373F4">
      <w:rPr>
        <w:noProof/>
      </w:rPr>
      <w:t xml:space="preserve">Page </w:t>
    </w:r>
    <w:r w:rsidRPr="00D373F4">
      <w:rPr>
        <w:noProof/>
      </w:rPr>
      <w:fldChar w:fldCharType="begin"/>
    </w:r>
    <w:r w:rsidRPr="00D373F4">
      <w:rPr>
        <w:noProof/>
      </w:rPr>
      <w:instrText xml:space="preserve"> PAGE  \* Arabic  \* MERGEFORMAT </w:instrText>
    </w:r>
    <w:r w:rsidRPr="00D373F4">
      <w:rPr>
        <w:noProof/>
      </w:rPr>
      <w:fldChar w:fldCharType="separate"/>
    </w:r>
    <w:r w:rsidR="00D72948">
      <w:rPr>
        <w:noProof/>
      </w:rPr>
      <w:t>10</w:t>
    </w:r>
    <w:r w:rsidRPr="00D373F4">
      <w:rPr>
        <w:noProof/>
      </w:rPr>
      <w:fldChar w:fldCharType="end"/>
    </w:r>
    <w:r w:rsidRPr="00D373F4">
      <w:rPr>
        <w:noProof/>
      </w:rPr>
      <w:t xml:space="preserve"> of </w:t>
    </w:r>
    <w:r w:rsidRPr="00D373F4">
      <w:rPr>
        <w:noProof/>
      </w:rPr>
      <w:fldChar w:fldCharType="begin"/>
    </w:r>
    <w:r w:rsidRPr="00D373F4">
      <w:rPr>
        <w:noProof/>
      </w:rPr>
      <w:instrText xml:space="preserve"> NUMPAGES  \* Arabic  \* MERGEFORMAT </w:instrText>
    </w:r>
    <w:r w:rsidRPr="00D373F4">
      <w:rPr>
        <w:noProof/>
      </w:rPr>
      <w:fldChar w:fldCharType="separate"/>
    </w:r>
    <w:r w:rsidR="00D72948">
      <w:rPr>
        <w:noProof/>
      </w:rPr>
      <w:t>12</w:t>
    </w:r>
    <w:r w:rsidRPr="00D373F4">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0D6BE0" w14:textId="5AFAFB27" w:rsidR="006E0EF3" w:rsidRPr="004F4426" w:rsidRDefault="006E0EF3" w:rsidP="00D072F3">
    <w:pPr>
      <w:pStyle w:val="Footer"/>
    </w:pPr>
    <w:r w:rsidRPr="00EA4106">
      <w:rPr>
        <w:rFonts w:cstheme="minorHAnsi"/>
      </w:rPr>
      <w:t>©</w:t>
    </w:r>
    <w:r w:rsidRPr="00EA4106">
      <w:t xml:space="preserve"> </w:t>
    </w:r>
    <w:proofErr w:type="gramStart"/>
    <w:r w:rsidRPr="00EA4106">
      <w:t>Misys  |</w:t>
    </w:r>
    <w:proofErr w:type="gramEnd"/>
    <w:r w:rsidRPr="00EA4106">
      <w:t xml:space="preserve">  </w:t>
    </w:r>
    <w:r>
      <w:fldChar w:fldCharType="begin"/>
    </w:r>
    <w:r>
      <w:instrText xml:space="preserve"> DATE \@ "dd MMMM yyyy" </w:instrText>
    </w:r>
    <w:r>
      <w:fldChar w:fldCharType="separate"/>
    </w:r>
    <w:r w:rsidR="00691E1F">
      <w:rPr>
        <w:noProof/>
      </w:rPr>
      <w:t>11 December 2015</w:t>
    </w:r>
    <w:r>
      <w:fldChar w:fldCharType="end"/>
    </w:r>
    <w:r>
      <w:t xml:space="preserve">  |  Title XXXXXXXXXXX</w:t>
    </w:r>
    <w:r>
      <w:softHyphen/>
    </w:r>
    <w:r>
      <w:softHyphen/>
    </w:r>
    <w:r>
      <w:tab/>
    </w:r>
    <w:r>
      <w:tab/>
    </w:r>
    <w:sdt>
      <w:sdtPr>
        <w:id w:val="-291059444"/>
        <w:docPartObj>
          <w:docPartGallery w:val="Page Numbers (Bottom of Page)"/>
          <w:docPartUnique/>
        </w:docPartObj>
      </w:sdtPr>
      <w:sdtEndPr/>
      <w:sdtContent>
        <w:r w:rsidRPr="0064032F">
          <w:fldChar w:fldCharType="begin"/>
        </w:r>
        <w:r w:rsidRPr="0064032F">
          <w:instrText xml:space="preserve"> PAGE   \* MERGEFORMAT </w:instrText>
        </w:r>
        <w:r w:rsidRPr="0064032F">
          <w:fldChar w:fldCharType="separate"/>
        </w:r>
        <w:r w:rsidR="00D72948">
          <w:rPr>
            <w:noProof/>
          </w:rPr>
          <w:t>0</w:t>
        </w:r>
        <w:r w:rsidRPr="0064032F">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77AC96" w14:textId="77777777" w:rsidR="00D04694" w:rsidRDefault="00D04694" w:rsidP="00D072F3">
      <w:r>
        <w:separator/>
      </w:r>
    </w:p>
  </w:footnote>
  <w:footnote w:type="continuationSeparator" w:id="0">
    <w:p w14:paraId="103EE8B3" w14:textId="77777777" w:rsidR="00D04694" w:rsidRDefault="00D04694" w:rsidP="00D072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B4A6A"/>
    <w:multiLevelType w:val="hybridMultilevel"/>
    <w:tmpl w:val="2AF2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B1065B"/>
    <w:multiLevelType w:val="hybridMultilevel"/>
    <w:tmpl w:val="FEB4F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CB3D6D"/>
    <w:multiLevelType w:val="hybridMultilevel"/>
    <w:tmpl w:val="8230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3A7657"/>
    <w:multiLevelType w:val="hybridMultilevel"/>
    <w:tmpl w:val="EC0AF8BC"/>
    <w:lvl w:ilvl="0" w:tplc="7298D44E">
      <w:start w:val="1"/>
      <w:numFmt w:val="bullet"/>
      <w:pStyle w:val="listbullet"/>
      <w:lvlText w:val=""/>
      <w:lvlJc w:val="left"/>
      <w:pPr>
        <w:ind w:left="720" w:hanging="360"/>
      </w:pPr>
      <w:rPr>
        <w:rFonts w:ascii="Wingdings" w:hAnsi="Wingdings" w:hint="default"/>
      </w:rPr>
    </w:lvl>
    <w:lvl w:ilvl="1" w:tplc="DF3CA1F6">
      <w:start w:val="1"/>
      <w:numFmt w:val="bullet"/>
      <w:pStyle w:val="listbullet2"/>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3B2B09"/>
    <w:multiLevelType w:val="hybridMultilevel"/>
    <w:tmpl w:val="7B284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061E5E"/>
    <w:multiLevelType w:val="hybridMultilevel"/>
    <w:tmpl w:val="F8FA1D20"/>
    <w:lvl w:ilvl="0" w:tplc="C4E056F8">
      <w:start w:val="1"/>
      <w:numFmt w:val="bullet"/>
      <w:pStyle w:val="MisysTextBodyBulletPoin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EA0454"/>
    <w:multiLevelType w:val="hybridMultilevel"/>
    <w:tmpl w:val="54768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293919"/>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27954A3B"/>
    <w:multiLevelType w:val="hybridMultilevel"/>
    <w:tmpl w:val="02AC0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8F23F7"/>
    <w:multiLevelType w:val="hybridMultilevel"/>
    <w:tmpl w:val="D9AE7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0A554C"/>
    <w:multiLevelType w:val="hybridMultilevel"/>
    <w:tmpl w:val="0F36F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5161CF"/>
    <w:multiLevelType w:val="hybridMultilevel"/>
    <w:tmpl w:val="252C9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63409A"/>
    <w:multiLevelType w:val="hybridMultilevel"/>
    <w:tmpl w:val="17661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BB65BA"/>
    <w:multiLevelType w:val="hybridMultilevel"/>
    <w:tmpl w:val="C2443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E90594"/>
    <w:multiLevelType w:val="hybridMultilevel"/>
    <w:tmpl w:val="70864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F83452"/>
    <w:multiLevelType w:val="hybridMultilevel"/>
    <w:tmpl w:val="B88E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F8692D"/>
    <w:multiLevelType w:val="hybridMultilevel"/>
    <w:tmpl w:val="3F900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B907F1"/>
    <w:multiLevelType w:val="hybridMultilevel"/>
    <w:tmpl w:val="A5D68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D86BDD"/>
    <w:multiLevelType w:val="hybridMultilevel"/>
    <w:tmpl w:val="72105C0C"/>
    <w:lvl w:ilvl="0" w:tplc="7A8CC666">
      <w:numFmt w:val="bullet"/>
      <w:lvlText w:val="-"/>
      <w:lvlJc w:val="left"/>
      <w:pPr>
        <w:ind w:left="862" w:hanging="360"/>
      </w:pPr>
      <w:rPr>
        <w:rFonts w:ascii="Arial" w:eastAsia="Times New Roman" w:hAnsi="Arial" w:cs="Arial" w:hint="default"/>
      </w:rPr>
    </w:lvl>
    <w:lvl w:ilvl="1" w:tplc="08090003">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9">
    <w:nsid w:val="769E6E62"/>
    <w:multiLevelType w:val="hybridMultilevel"/>
    <w:tmpl w:val="D960E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745BC9"/>
    <w:multiLevelType w:val="hybridMultilevel"/>
    <w:tmpl w:val="DAE2C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7"/>
  </w:num>
  <w:num w:numId="4">
    <w:abstractNumId w:val="18"/>
  </w:num>
  <w:num w:numId="5">
    <w:abstractNumId w:val="13"/>
  </w:num>
  <w:num w:numId="6">
    <w:abstractNumId w:val="2"/>
  </w:num>
  <w:num w:numId="7">
    <w:abstractNumId w:val="19"/>
  </w:num>
  <w:num w:numId="8">
    <w:abstractNumId w:val="10"/>
  </w:num>
  <w:num w:numId="9">
    <w:abstractNumId w:val="15"/>
  </w:num>
  <w:num w:numId="10">
    <w:abstractNumId w:val="11"/>
  </w:num>
  <w:num w:numId="11">
    <w:abstractNumId w:val="17"/>
  </w:num>
  <w:num w:numId="12">
    <w:abstractNumId w:val="1"/>
  </w:num>
  <w:num w:numId="13">
    <w:abstractNumId w:val="20"/>
  </w:num>
  <w:num w:numId="14">
    <w:abstractNumId w:val="12"/>
  </w:num>
  <w:num w:numId="15">
    <w:abstractNumId w:val="0"/>
  </w:num>
  <w:num w:numId="16">
    <w:abstractNumId w:val="9"/>
  </w:num>
  <w:num w:numId="17">
    <w:abstractNumId w:val="14"/>
  </w:num>
  <w:num w:numId="18">
    <w:abstractNumId w:val="8"/>
  </w:num>
  <w:num w:numId="19">
    <w:abstractNumId w:val="6"/>
  </w:num>
  <w:num w:numId="20">
    <w:abstractNumId w:val="16"/>
  </w:num>
  <w:num w:numId="21">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20E"/>
    <w:rsid w:val="000011F1"/>
    <w:rsid w:val="00003BB1"/>
    <w:rsid w:val="00004F92"/>
    <w:rsid w:val="00010E1F"/>
    <w:rsid w:val="00015A2B"/>
    <w:rsid w:val="00020B15"/>
    <w:rsid w:val="00021340"/>
    <w:rsid w:val="00021B3C"/>
    <w:rsid w:val="00022692"/>
    <w:rsid w:val="00023EF8"/>
    <w:rsid w:val="00030077"/>
    <w:rsid w:val="00035C8A"/>
    <w:rsid w:val="00046367"/>
    <w:rsid w:val="000502AD"/>
    <w:rsid w:val="00050F3D"/>
    <w:rsid w:val="000516B6"/>
    <w:rsid w:val="00053D6A"/>
    <w:rsid w:val="0005655D"/>
    <w:rsid w:val="0005680D"/>
    <w:rsid w:val="00064E15"/>
    <w:rsid w:val="000653E4"/>
    <w:rsid w:val="00073762"/>
    <w:rsid w:val="000738DA"/>
    <w:rsid w:val="00075225"/>
    <w:rsid w:val="00076418"/>
    <w:rsid w:val="000817C9"/>
    <w:rsid w:val="00081FDA"/>
    <w:rsid w:val="00085FE4"/>
    <w:rsid w:val="00093CB2"/>
    <w:rsid w:val="00094DA2"/>
    <w:rsid w:val="000966AD"/>
    <w:rsid w:val="000A12F2"/>
    <w:rsid w:val="000A2655"/>
    <w:rsid w:val="000B1AFA"/>
    <w:rsid w:val="000B324E"/>
    <w:rsid w:val="000B6453"/>
    <w:rsid w:val="000B7377"/>
    <w:rsid w:val="000C15EE"/>
    <w:rsid w:val="000C2A7A"/>
    <w:rsid w:val="000C2B8A"/>
    <w:rsid w:val="000C6162"/>
    <w:rsid w:val="000D085C"/>
    <w:rsid w:val="000D1086"/>
    <w:rsid w:val="000D3C33"/>
    <w:rsid w:val="000E29C8"/>
    <w:rsid w:val="000E3A6F"/>
    <w:rsid w:val="000E7E3C"/>
    <w:rsid w:val="000F425E"/>
    <w:rsid w:val="000F5CFA"/>
    <w:rsid w:val="000F75FA"/>
    <w:rsid w:val="00102C78"/>
    <w:rsid w:val="00103299"/>
    <w:rsid w:val="00103C12"/>
    <w:rsid w:val="0010539D"/>
    <w:rsid w:val="001058E7"/>
    <w:rsid w:val="0011315D"/>
    <w:rsid w:val="001132B8"/>
    <w:rsid w:val="001201CB"/>
    <w:rsid w:val="00120BB6"/>
    <w:rsid w:val="001228FA"/>
    <w:rsid w:val="00122A0D"/>
    <w:rsid w:val="00125689"/>
    <w:rsid w:val="00126857"/>
    <w:rsid w:val="00127B2E"/>
    <w:rsid w:val="0013064F"/>
    <w:rsid w:val="0013074C"/>
    <w:rsid w:val="0013118F"/>
    <w:rsid w:val="00131754"/>
    <w:rsid w:val="001321EA"/>
    <w:rsid w:val="00132B64"/>
    <w:rsid w:val="00133176"/>
    <w:rsid w:val="0013491D"/>
    <w:rsid w:val="001369B5"/>
    <w:rsid w:val="00136B2B"/>
    <w:rsid w:val="001377A9"/>
    <w:rsid w:val="0014216F"/>
    <w:rsid w:val="00143440"/>
    <w:rsid w:val="001466BB"/>
    <w:rsid w:val="0016185B"/>
    <w:rsid w:val="00164A6E"/>
    <w:rsid w:val="00165E87"/>
    <w:rsid w:val="00166BED"/>
    <w:rsid w:val="00174940"/>
    <w:rsid w:val="001816D2"/>
    <w:rsid w:val="001823D2"/>
    <w:rsid w:val="001831E9"/>
    <w:rsid w:val="0018320E"/>
    <w:rsid w:val="00185059"/>
    <w:rsid w:val="00192433"/>
    <w:rsid w:val="00193A99"/>
    <w:rsid w:val="001973CB"/>
    <w:rsid w:val="001A1374"/>
    <w:rsid w:val="001A2D93"/>
    <w:rsid w:val="001A389A"/>
    <w:rsid w:val="001A55FE"/>
    <w:rsid w:val="001A575A"/>
    <w:rsid w:val="001A5FAF"/>
    <w:rsid w:val="001B50DF"/>
    <w:rsid w:val="001B6295"/>
    <w:rsid w:val="001B75D7"/>
    <w:rsid w:val="001C1F15"/>
    <w:rsid w:val="001C2CEE"/>
    <w:rsid w:val="001C5253"/>
    <w:rsid w:val="001D38A7"/>
    <w:rsid w:val="001D3A95"/>
    <w:rsid w:val="001D757A"/>
    <w:rsid w:val="001D76A7"/>
    <w:rsid w:val="001E1FDA"/>
    <w:rsid w:val="001E6B3B"/>
    <w:rsid w:val="001F1FD1"/>
    <w:rsid w:val="001F346E"/>
    <w:rsid w:val="001F6506"/>
    <w:rsid w:val="00201D4A"/>
    <w:rsid w:val="00210FD1"/>
    <w:rsid w:val="002113C6"/>
    <w:rsid w:val="00211530"/>
    <w:rsid w:val="00211B16"/>
    <w:rsid w:val="0021211B"/>
    <w:rsid w:val="00212B23"/>
    <w:rsid w:val="00221B09"/>
    <w:rsid w:val="002251AE"/>
    <w:rsid w:val="002258C5"/>
    <w:rsid w:val="00225CF5"/>
    <w:rsid w:val="00231EDE"/>
    <w:rsid w:val="0023675A"/>
    <w:rsid w:val="00237844"/>
    <w:rsid w:val="002419B0"/>
    <w:rsid w:val="00244FC7"/>
    <w:rsid w:val="0024690C"/>
    <w:rsid w:val="00251AEA"/>
    <w:rsid w:val="00251B17"/>
    <w:rsid w:val="00252598"/>
    <w:rsid w:val="0025496B"/>
    <w:rsid w:val="00260694"/>
    <w:rsid w:val="00265BB3"/>
    <w:rsid w:val="00273A1C"/>
    <w:rsid w:val="00276445"/>
    <w:rsid w:val="00280C13"/>
    <w:rsid w:val="00283C56"/>
    <w:rsid w:val="002906F4"/>
    <w:rsid w:val="002906FC"/>
    <w:rsid w:val="0029079B"/>
    <w:rsid w:val="00292E2C"/>
    <w:rsid w:val="002971C9"/>
    <w:rsid w:val="002A260F"/>
    <w:rsid w:val="002A30D2"/>
    <w:rsid w:val="002A3DC8"/>
    <w:rsid w:val="002A45A3"/>
    <w:rsid w:val="002A4F78"/>
    <w:rsid w:val="002A6F25"/>
    <w:rsid w:val="002A787A"/>
    <w:rsid w:val="002B4B92"/>
    <w:rsid w:val="002B5BE6"/>
    <w:rsid w:val="002B7064"/>
    <w:rsid w:val="002C35A1"/>
    <w:rsid w:val="002C4230"/>
    <w:rsid w:val="002C4B82"/>
    <w:rsid w:val="002C61D9"/>
    <w:rsid w:val="002D19C0"/>
    <w:rsid w:val="002D3FC2"/>
    <w:rsid w:val="002D4A87"/>
    <w:rsid w:val="002E37C7"/>
    <w:rsid w:val="002E78A3"/>
    <w:rsid w:val="002F2856"/>
    <w:rsid w:val="002F47E7"/>
    <w:rsid w:val="003028B4"/>
    <w:rsid w:val="003028EB"/>
    <w:rsid w:val="00305E7F"/>
    <w:rsid w:val="003208EE"/>
    <w:rsid w:val="00322BF0"/>
    <w:rsid w:val="0032421F"/>
    <w:rsid w:val="00327954"/>
    <w:rsid w:val="0033302D"/>
    <w:rsid w:val="0033528A"/>
    <w:rsid w:val="0034016C"/>
    <w:rsid w:val="00342D50"/>
    <w:rsid w:val="00344892"/>
    <w:rsid w:val="003448F3"/>
    <w:rsid w:val="00347986"/>
    <w:rsid w:val="003518F9"/>
    <w:rsid w:val="0035238C"/>
    <w:rsid w:val="00352CD3"/>
    <w:rsid w:val="00353D56"/>
    <w:rsid w:val="00365264"/>
    <w:rsid w:val="00365B6A"/>
    <w:rsid w:val="00366DFF"/>
    <w:rsid w:val="00372485"/>
    <w:rsid w:val="00374CFC"/>
    <w:rsid w:val="003769A3"/>
    <w:rsid w:val="00377807"/>
    <w:rsid w:val="0038339A"/>
    <w:rsid w:val="0038592A"/>
    <w:rsid w:val="00395E2D"/>
    <w:rsid w:val="00397863"/>
    <w:rsid w:val="00397E48"/>
    <w:rsid w:val="003A1850"/>
    <w:rsid w:val="003A5AE5"/>
    <w:rsid w:val="003B3C70"/>
    <w:rsid w:val="003B4AB4"/>
    <w:rsid w:val="003B62AE"/>
    <w:rsid w:val="003C070E"/>
    <w:rsid w:val="003C0EDF"/>
    <w:rsid w:val="003C5779"/>
    <w:rsid w:val="003C78A0"/>
    <w:rsid w:val="003D0E69"/>
    <w:rsid w:val="003D2C71"/>
    <w:rsid w:val="003D3389"/>
    <w:rsid w:val="003D52B5"/>
    <w:rsid w:val="003D57A1"/>
    <w:rsid w:val="003D5D4E"/>
    <w:rsid w:val="003D6140"/>
    <w:rsid w:val="003E093B"/>
    <w:rsid w:val="003E170B"/>
    <w:rsid w:val="003E2157"/>
    <w:rsid w:val="003E46DE"/>
    <w:rsid w:val="003F00FD"/>
    <w:rsid w:val="003F0844"/>
    <w:rsid w:val="003F1E43"/>
    <w:rsid w:val="003F3023"/>
    <w:rsid w:val="003F4471"/>
    <w:rsid w:val="0040050E"/>
    <w:rsid w:val="00401E4C"/>
    <w:rsid w:val="00414368"/>
    <w:rsid w:val="0041499C"/>
    <w:rsid w:val="00415159"/>
    <w:rsid w:val="00417113"/>
    <w:rsid w:val="00421D77"/>
    <w:rsid w:val="00426106"/>
    <w:rsid w:val="00427DEA"/>
    <w:rsid w:val="0043231F"/>
    <w:rsid w:val="00432456"/>
    <w:rsid w:val="00433703"/>
    <w:rsid w:val="00435E6C"/>
    <w:rsid w:val="0044065C"/>
    <w:rsid w:val="004413BF"/>
    <w:rsid w:val="004448BF"/>
    <w:rsid w:val="00454448"/>
    <w:rsid w:val="00455387"/>
    <w:rsid w:val="004554DD"/>
    <w:rsid w:val="00457EB3"/>
    <w:rsid w:val="004610CC"/>
    <w:rsid w:val="004621A6"/>
    <w:rsid w:val="004630D1"/>
    <w:rsid w:val="004634FE"/>
    <w:rsid w:val="00466752"/>
    <w:rsid w:val="00470532"/>
    <w:rsid w:val="00472783"/>
    <w:rsid w:val="00477E81"/>
    <w:rsid w:val="0048146D"/>
    <w:rsid w:val="00482936"/>
    <w:rsid w:val="0048422A"/>
    <w:rsid w:val="00484F62"/>
    <w:rsid w:val="00487444"/>
    <w:rsid w:val="00490BF7"/>
    <w:rsid w:val="004A2907"/>
    <w:rsid w:val="004A2D6A"/>
    <w:rsid w:val="004A311F"/>
    <w:rsid w:val="004A7661"/>
    <w:rsid w:val="004A786E"/>
    <w:rsid w:val="004B0A8E"/>
    <w:rsid w:val="004B1D66"/>
    <w:rsid w:val="004B47E0"/>
    <w:rsid w:val="004B4F41"/>
    <w:rsid w:val="004B713C"/>
    <w:rsid w:val="004B7645"/>
    <w:rsid w:val="004C29E9"/>
    <w:rsid w:val="004C2D42"/>
    <w:rsid w:val="004C3719"/>
    <w:rsid w:val="004C442C"/>
    <w:rsid w:val="004C4813"/>
    <w:rsid w:val="004C55F1"/>
    <w:rsid w:val="004D1F10"/>
    <w:rsid w:val="004D2042"/>
    <w:rsid w:val="004E18ED"/>
    <w:rsid w:val="004E2A02"/>
    <w:rsid w:val="004E322C"/>
    <w:rsid w:val="004E46DA"/>
    <w:rsid w:val="004F327E"/>
    <w:rsid w:val="004F34FC"/>
    <w:rsid w:val="004F37DE"/>
    <w:rsid w:val="004F4426"/>
    <w:rsid w:val="004F6E56"/>
    <w:rsid w:val="004F7CC4"/>
    <w:rsid w:val="00503B12"/>
    <w:rsid w:val="0050473C"/>
    <w:rsid w:val="0050680E"/>
    <w:rsid w:val="00510476"/>
    <w:rsid w:val="0051149B"/>
    <w:rsid w:val="00512B38"/>
    <w:rsid w:val="00515294"/>
    <w:rsid w:val="00516BAD"/>
    <w:rsid w:val="005205B3"/>
    <w:rsid w:val="00520996"/>
    <w:rsid w:val="0052384A"/>
    <w:rsid w:val="0052543A"/>
    <w:rsid w:val="00536BC3"/>
    <w:rsid w:val="00540A83"/>
    <w:rsid w:val="0054359A"/>
    <w:rsid w:val="005478E1"/>
    <w:rsid w:val="0055033F"/>
    <w:rsid w:val="0055142E"/>
    <w:rsid w:val="0055389E"/>
    <w:rsid w:val="00555870"/>
    <w:rsid w:val="005561AF"/>
    <w:rsid w:val="00556632"/>
    <w:rsid w:val="00563CEC"/>
    <w:rsid w:val="00564100"/>
    <w:rsid w:val="005660F2"/>
    <w:rsid w:val="00567441"/>
    <w:rsid w:val="00567E0E"/>
    <w:rsid w:val="00571434"/>
    <w:rsid w:val="0057752D"/>
    <w:rsid w:val="005815E0"/>
    <w:rsid w:val="00581BA3"/>
    <w:rsid w:val="00587C3C"/>
    <w:rsid w:val="00590F41"/>
    <w:rsid w:val="005965D6"/>
    <w:rsid w:val="005971C2"/>
    <w:rsid w:val="005B02B3"/>
    <w:rsid w:val="005B0C25"/>
    <w:rsid w:val="005B1DE0"/>
    <w:rsid w:val="005B25F5"/>
    <w:rsid w:val="005B2BDB"/>
    <w:rsid w:val="005B5382"/>
    <w:rsid w:val="005B5411"/>
    <w:rsid w:val="005B5C52"/>
    <w:rsid w:val="005C0B3A"/>
    <w:rsid w:val="005C1023"/>
    <w:rsid w:val="005C426B"/>
    <w:rsid w:val="005C684B"/>
    <w:rsid w:val="005C6BA2"/>
    <w:rsid w:val="005C6EA2"/>
    <w:rsid w:val="005C73EA"/>
    <w:rsid w:val="005C7F38"/>
    <w:rsid w:val="005D14A2"/>
    <w:rsid w:val="005D1F96"/>
    <w:rsid w:val="005D2178"/>
    <w:rsid w:val="005D5112"/>
    <w:rsid w:val="005D683A"/>
    <w:rsid w:val="005E148A"/>
    <w:rsid w:val="005E1D25"/>
    <w:rsid w:val="005E4574"/>
    <w:rsid w:val="005E4906"/>
    <w:rsid w:val="005F042D"/>
    <w:rsid w:val="005F095D"/>
    <w:rsid w:val="006002E7"/>
    <w:rsid w:val="0060617C"/>
    <w:rsid w:val="00610843"/>
    <w:rsid w:val="00613206"/>
    <w:rsid w:val="006158D1"/>
    <w:rsid w:val="00620F38"/>
    <w:rsid w:val="006235A4"/>
    <w:rsid w:val="006240BA"/>
    <w:rsid w:val="00626721"/>
    <w:rsid w:val="006276FA"/>
    <w:rsid w:val="00631C85"/>
    <w:rsid w:val="00637844"/>
    <w:rsid w:val="0064032F"/>
    <w:rsid w:val="00641256"/>
    <w:rsid w:val="00644A7C"/>
    <w:rsid w:val="0064645A"/>
    <w:rsid w:val="006478B3"/>
    <w:rsid w:val="00647F32"/>
    <w:rsid w:val="00650D06"/>
    <w:rsid w:val="00652598"/>
    <w:rsid w:val="006540B4"/>
    <w:rsid w:val="00655185"/>
    <w:rsid w:val="0066414C"/>
    <w:rsid w:val="00665D8F"/>
    <w:rsid w:val="00667C93"/>
    <w:rsid w:val="00667DEF"/>
    <w:rsid w:val="00670F7B"/>
    <w:rsid w:val="00674D53"/>
    <w:rsid w:val="006757E4"/>
    <w:rsid w:val="006830A6"/>
    <w:rsid w:val="006867A9"/>
    <w:rsid w:val="00686DF7"/>
    <w:rsid w:val="00691E1F"/>
    <w:rsid w:val="00694BD4"/>
    <w:rsid w:val="00695276"/>
    <w:rsid w:val="006A06D4"/>
    <w:rsid w:val="006A165B"/>
    <w:rsid w:val="006A16D2"/>
    <w:rsid w:val="006A5FE5"/>
    <w:rsid w:val="006B0237"/>
    <w:rsid w:val="006B5491"/>
    <w:rsid w:val="006B7A18"/>
    <w:rsid w:val="006B7F2F"/>
    <w:rsid w:val="006C4963"/>
    <w:rsid w:val="006C7B0A"/>
    <w:rsid w:val="006D2593"/>
    <w:rsid w:val="006D440E"/>
    <w:rsid w:val="006D5CFB"/>
    <w:rsid w:val="006E0EF3"/>
    <w:rsid w:val="006E1359"/>
    <w:rsid w:val="006E21BB"/>
    <w:rsid w:val="006E2C6D"/>
    <w:rsid w:val="006E4ECB"/>
    <w:rsid w:val="006E5C7B"/>
    <w:rsid w:val="006F05D8"/>
    <w:rsid w:val="006F344D"/>
    <w:rsid w:val="006F3C31"/>
    <w:rsid w:val="006F5C42"/>
    <w:rsid w:val="006F7AFA"/>
    <w:rsid w:val="007047F3"/>
    <w:rsid w:val="00704A4F"/>
    <w:rsid w:val="0070776C"/>
    <w:rsid w:val="007137CA"/>
    <w:rsid w:val="00726BD3"/>
    <w:rsid w:val="00733136"/>
    <w:rsid w:val="007349CE"/>
    <w:rsid w:val="00736C95"/>
    <w:rsid w:val="00742AB0"/>
    <w:rsid w:val="00743407"/>
    <w:rsid w:val="00744D3F"/>
    <w:rsid w:val="00746002"/>
    <w:rsid w:val="007462A0"/>
    <w:rsid w:val="00746744"/>
    <w:rsid w:val="007467C3"/>
    <w:rsid w:val="00750C19"/>
    <w:rsid w:val="00752801"/>
    <w:rsid w:val="00757666"/>
    <w:rsid w:val="00761FCD"/>
    <w:rsid w:val="00762F04"/>
    <w:rsid w:val="0076674E"/>
    <w:rsid w:val="00770B64"/>
    <w:rsid w:val="007723E1"/>
    <w:rsid w:val="00773F88"/>
    <w:rsid w:val="0077414A"/>
    <w:rsid w:val="00774B49"/>
    <w:rsid w:val="00774F73"/>
    <w:rsid w:val="0079063F"/>
    <w:rsid w:val="0079126A"/>
    <w:rsid w:val="0079319A"/>
    <w:rsid w:val="00793A62"/>
    <w:rsid w:val="007A52FF"/>
    <w:rsid w:val="007A608B"/>
    <w:rsid w:val="007B133D"/>
    <w:rsid w:val="007B66A1"/>
    <w:rsid w:val="007B6CCD"/>
    <w:rsid w:val="007C0275"/>
    <w:rsid w:val="007C0FDE"/>
    <w:rsid w:val="007C17E2"/>
    <w:rsid w:val="007C209B"/>
    <w:rsid w:val="007C3EDC"/>
    <w:rsid w:val="007C60FD"/>
    <w:rsid w:val="007D045C"/>
    <w:rsid w:val="007D0E6D"/>
    <w:rsid w:val="007D1B10"/>
    <w:rsid w:val="007D6705"/>
    <w:rsid w:val="007E1CA7"/>
    <w:rsid w:val="007E4984"/>
    <w:rsid w:val="007E57C3"/>
    <w:rsid w:val="007F0EAD"/>
    <w:rsid w:val="007F6357"/>
    <w:rsid w:val="00800AA4"/>
    <w:rsid w:val="00802C00"/>
    <w:rsid w:val="008040BB"/>
    <w:rsid w:val="008066B9"/>
    <w:rsid w:val="0080726B"/>
    <w:rsid w:val="00810B9B"/>
    <w:rsid w:val="00810F04"/>
    <w:rsid w:val="0081351B"/>
    <w:rsid w:val="00814803"/>
    <w:rsid w:val="0081720C"/>
    <w:rsid w:val="00820298"/>
    <w:rsid w:val="00820D63"/>
    <w:rsid w:val="008215D5"/>
    <w:rsid w:val="00821F9D"/>
    <w:rsid w:val="00822E5D"/>
    <w:rsid w:val="008237F8"/>
    <w:rsid w:val="0082441A"/>
    <w:rsid w:val="00824CE7"/>
    <w:rsid w:val="00825BB1"/>
    <w:rsid w:val="00834BC1"/>
    <w:rsid w:val="00837B3B"/>
    <w:rsid w:val="00846F31"/>
    <w:rsid w:val="00847380"/>
    <w:rsid w:val="0085044E"/>
    <w:rsid w:val="008558CB"/>
    <w:rsid w:val="00857FD9"/>
    <w:rsid w:val="00867FF9"/>
    <w:rsid w:val="00870DA8"/>
    <w:rsid w:val="00883562"/>
    <w:rsid w:val="0088770A"/>
    <w:rsid w:val="008905CA"/>
    <w:rsid w:val="00891D5D"/>
    <w:rsid w:val="008922C3"/>
    <w:rsid w:val="00894B77"/>
    <w:rsid w:val="00896122"/>
    <w:rsid w:val="008A0A4E"/>
    <w:rsid w:val="008A10FC"/>
    <w:rsid w:val="008A291A"/>
    <w:rsid w:val="008A491A"/>
    <w:rsid w:val="008B0AC0"/>
    <w:rsid w:val="008B1B77"/>
    <w:rsid w:val="008B38DA"/>
    <w:rsid w:val="008B3AF9"/>
    <w:rsid w:val="008B5850"/>
    <w:rsid w:val="008C0D04"/>
    <w:rsid w:val="008C1772"/>
    <w:rsid w:val="008C37BC"/>
    <w:rsid w:val="008C5614"/>
    <w:rsid w:val="008D33DC"/>
    <w:rsid w:val="008D5ABB"/>
    <w:rsid w:val="008E2315"/>
    <w:rsid w:val="008E4366"/>
    <w:rsid w:val="008E6272"/>
    <w:rsid w:val="009030C5"/>
    <w:rsid w:val="00904D37"/>
    <w:rsid w:val="00904F38"/>
    <w:rsid w:val="00910AE8"/>
    <w:rsid w:val="00910F83"/>
    <w:rsid w:val="00911E2F"/>
    <w:rsid w:val="009132CE"/>
    <w:rsid w:val="009237E7"/>
    <w:rsid w:val="00927CBA"/>
    <w:rsid w:val="00935416"/>
    <w:rsid w:val="00935C81"/>
    <w:rsid w:val="00941D4C"/>
    <w:rsid w:val="00942DA2"/>
    <w:rsid w:val="00945D62"/>
    <w:rsid w:val="00963565"/>
    <w:rsid w:val="00965977"/>
    <w:rsid w:val="00967BAF"/>
    <w:rsid w:val="00974AA3"/>
    <w:rsid w:val="0098001E"/>
    <w:rsid w:val="00987972"/>
    <w:rsid w:val="009919C2"/>
    <w:rsid w:val="00991C52"/>
    <w:rsid w:val="00991F9C"/>
    <w:rsid w:val="00996065"/>
    <w:rsid w:val="00996FFF"/>
    <w:rsid w:val="00997D6A"/>
    <w:rsid w:val="009A199C"/>
    <w:rsid w:val="009A1F72"/>
    <w:rsid w:val="009B01F6"/>
    <w:rsid w:val="009B3435"/>
    <w:rsid w:val="009B5696"/>
    <w:rsid w:val="009C1C3D"/>
    <w:rsid w:val="009C34C7"/>
    <w:rsid w:val="009D211D"/>
    <w:rsid w:val="009D33BF"/>
    <w:rsid w:val="009D475C"/>
    <w:rsid w:val="009E23DB"/>
    <w:rsid w:val="009E3BBA"/>
    <w:rsid w:val="009F279B"/>
    <w:rsid w:val="009F58F9"/>
    <w:rsid w:val="00A0067F"/>
    <w:rsid w:val="00A02D71"/>
    <w:rsid w:val="00A036DB"/>
    <w:rsid w:val="00A03DFF"/>
    <w:rsid w:val="00A04989"/>
    <w:rsid w:val="00A05BCA"/>
    <w:rsid w:val="00A07CE9"/>
    <w:rsid w:val="00A13945"/>
    <w:rsid w:val="00A1704C"/>
    <w:rsid w:val="00A22232"/>
    <w:rsid w:val="00A2244C"/>
    <w:rsid w:val="00A233DE"/>
    <w:rsid w:val="00A36C84"/>
    <w:rsid w:val="00A372D6"/>
    <w:rsid w:val="00A373D8"/>
    <w:rsid w:val="00A375A8"/>
    <w:rsid w:val="00A433AD"/>
    <w:rsid w:val="00A45302"/>
    <w:rsid w:val="00A460C9"/>
    <w:rsid w:val="00A51FC3"/>
    <w:rsid w:val="00A52228"/>
    <w:rsid w:val="00A529A6"/>
    <w:rsid w:val="00A52CB4"/>
    <w:rsid w:val="00A54F1E"/>
    <w:rsid w:val="00A55559"/>
    <w:rsid w:val="00A56588"/>
    <w:rsid w:val="00A6034A"/>
    <w:rsid w:val="00A655A2"/>
    <w:rsid w:val="00A65814"/>
    <w:rsid w:val="00A66295"/>
    <w:rsid w:val="00A67A2F"/>
    <w:rsid w:val="00A7335B"/>
    <w:rsid w:val="00A741AC"/>
    <w:rsid w:val="00A75BE8"/>
    <w:rsid w:val="00A76254"/>
    <w:rsid w:val="00A82DC0"/>
    <w:rsid w:val="00A83658"/>
    <w:rsid w:val="00A83C15"/>
    <w:rsid w:val="00A8587A"/>
    <w:rsid w:val="00A87774"/>
    <w:rsid w:val="00A87BAD"/>
    <w:rsid w:val="00A92BBD"/>
    <w:rsid w:val="00A947B0"/>
    <w:rsid w:val="00A96469"/>
    <w:rsid w:val="00A96DD7"/>
    <w:rsid w:val="00AA7EDC"/>
    <w:rsid w:val="00AB0F1B"/>
    <w:rsid w:val="00AD0B3F"/>
    <w:rsid w:val="00AD4382"/>
    <w:rsid w:val="00AD499B"/>
    <w:rsid w:val="00AE48D6"/>
    <w:rsid w:val="00AE6E58"/>
    <w:rsid w:val="00AE7F57"/>
    <w:rsid w:val="00AF1B1D"/>
    <w:rsid w:val="00AF2848"/>
    <w:rsid w:val="00AF2BF3"/>
    <w:rsid w:val="00AF5321"/>
    <w:rsid w:val="00AF5F92"/>
    <w:rsid w:val="00AF6CC7"/>
    <w:rsid w:val="00B00829"/>
    <w:rsid w:val="00B0396A"/>
    <w:rsid w:val="00B04848"/>
    <w:rsid w:val="00B05CAF"/>
    <w:rsid w:val="00B064BE"/>
    <w:rsid w:val="00B067A5"/>
    <w:rsid w:val="00B112E6"/>
    <w:rsid w:val="00B13144"/>
    <w:rsid w:val="00B13CF7"/>
    <w:rsid w:val="00B14984"/>
    <w:rsid w:val="00B16E22"/>
    <w:rsid w:val="00B20FBE"/>
    <w:rsid w:val="00B21AF4"/>
    <w:rsid w:val="00B21D73"/>
    <w:rsid w:val="00B23BEC"/>
    <w:rsid w:val="00B30985"/>
    <w:rsid w:val="00B31611"/>
    <w:rsid w:val="00B31D73"/>
    <w:rsid w:val="00B361CD"/>
    <w:rsid w:val="00B37E3A"/>
    <w:rsid w:val="00B41183"/>
    <w:rsid w:val="00B41281"/>
    <w:rsid w:val="00B436A2"/>
    <w:rsid w:val="00B46899"/>
    <w:rsid w:val="00B46C16"/>
    <w:rsid w:val="00B47D05"/>
    <w:rsid w:val="00B5038D"/>
    <w:rsid w:val="00B5323E"/>
    <w:rsid w:val="00B60D8F"/>
    <w:rsid w:val="00B61BF2"/>
    <w:rsid w:val="00B62B2B"/>
    <w:rsid w:val="00B64DFE"/>
    <w:rsid w:val="00B66157"/>
    <w:rsid w:val="00B74F8B"/>
    <w:rsid w:val="00B75869"/>
    <w:rsid w:val="00B83D49"/>
    <w:rsid w:val="00B84397"/>
    <w:rsid w:val="00B8669E"/>
    <w:rsid w:val="00B87764"/>
    <w:rsid w:val="00B8799C"/>
    <w:rsid w:val="00B95E07"/>
    <w:rsid w:val="00BA0F59"/>
    <w:rsid w:val="00BA1ACA"/>
    <w:rsid w:val="00BA2CD0"/>
    <w:rsid w:val="00BA52AD"/>
    <w:rsid w:val="00BA52F7"/>
    <w:rsid w:val="00BB019C"/>
    <w:rsid w:val="00BB286F"/>
    <w:rsid w:val="00BB3D8A"/>
    <w:rsid w:val="00BB60C6"/>
    <w:rsid w:val="00BC13BA"/>
    <w:rsid w:val="00BC2A85"/>
    <w:rsid w:val="00BC3D07"/>
    <w:rsid w:val="00BC73E1"/>
    <w:rsid w:val="00BD17C8"/>
    <w:rsid w:val="00BD1FE2"/>
    <w:rsid w:val="00BD2096"/>
    <w:rsid w:val="00BD5262"/>
    <w:rsid w:val="00BF01EA"/>
    <w:rsid w:val="00BF3B45"/>
    <w:rsid w:val="00BF3F80"/>
    <w:rsid w:val="00BF57F3"/>
    <w:rsid w:val="00C04FDE"/>
    <w:rsid w:val="00C0772C"/>
    <w:rsid w:val="00C14BF3"/>
    <w:rsid w:val="00C159C9"/>
    <w:rsid w:val="00C261D4"/>
    <w:rsid w:val="00C27DB8"/>
    <w:rsid w:val="00C31171"/>
    <w:rsid w:val="00C31903"/>
    <w:rsid w:val="00C32195"/>
    <w:rsid w:val="00C32F03"/>
    <w:rsid w:val="00C32F32"/>
    <w:rsid w:val="00C34EEF"/>
    <w:rsid w:val="00C357E7"/>
    <w:rsid w:val="00C36D6A"/>
    <w:rsid w:val="00C37133"/>
    <w:rsid w:val="00C37E6E"/>
    <w:rsid w:val="00C40D75"/>
    <w:rsid w:val="00C439D7"/>
    <w:rsid w:val="00C538FB"/>
    <w:rsid w:val="00C55501"/>
    <w:rsid w:val="00C55DC6"/>
    <w:rsid w:val="00C627FD"/>
    <w:rsid w:val="00C70077"/>
    <w:rsid w:val="00C73D02"/>
    <w:rsid w:val="00C849D6"/>
    <w:rsid w:val="00C85A02"/>
    <w:rsid w:val="00C9188E"/>
    <w:rsid w:val="00C9283D"/>
    <w:rsid w:val="00C9394B"/>
    <w:rsid w:val="00C94D33"/>
    <w:rsid w:val="00CA04A7"/>
    <w:rsid w:val="00CA0D34"/>
    <w:rsid w:val="00CA360D"/>
    <w:rsid w:val="00CA576C"/>
    <w:rsid w:val="00CA685E"/>
    <w:rsid w:val="00CB0B18"/>
    <w:rsid w:val="00CB5E84"/>
    <w:rsid w:val="00CB71CD"/>
    <w:rsid w:val="00CC2F00"/>
    <w:rsid w:val="00CC6A99"/>
    <w:rsid w:val="00CD3A8B"/>
    <w:rsid w:val="00CD3DA4"/>
    <w:rsid w:val="00CD420C"/>
    <w:rsid w:val="00CD7933"/>
    <w:rsid w:val="00CE0113"/>
    <w:rsid w:val="00CF24EE"/>
    <w:rsid w:val="00CF3DEB"/>
    <w:rsid w:val="00D0019D"/>
    <w:rsid w:val="00D038D3"/>
    <w:rsid w:val="00D04694"/>
    <w:rsid w:val="00D04DB2"/>
    <w:rsid w:val="00D04EF9"/>
    <w:rsid w:val="00D072F3"/>
    <w:rsid w:val="00D13C32"/>
    <w:rsid w:val="00D1524E"/>
    <w:rsid w:val="00D178BA"/>
    <w:rsid w:val="00D2121A"/>
    <w:rsid w:val="00D22B23"/>
    <w:rsid w:val="00D23945"/>
    <w:rsid w:val="00D24901"/>
    <w:rsid w:val="00D24A6B"/>
    <w:rsid w:val="00D301EA"/>
    <w:rsid w:val="00D30995"/>
    <w:rsid w:val="00D31349"/>
    <w:rsid w:val="00D33211"/>
    <w:rsid w:val="00D34378"/>
    <w:rsid w:val="00D34FA4"/>
    <w:rsid w:val="00D373F4"/>
    <w:rsid w:val="00D46D0C"/>
    <w:rsid w:val="00D46D93"/>
    <w:rsid w:val="00D47D8D"/>
    <w:rsid w:val="00D52886"/>
    <w:rsid w:val="00D53567"/>
    <w:rsid w:val="00D54B8C"/>
    <w:rsid w:val="00D55196"/>
    <w:rsid w:val="00D62A77"/>
    <w:rsid w:val="00D62E23"/>
    <w:rsid w:val="00D65007"/>
    <w:rsid w:val="00D66768"/>
    <w:rsid w:val="00D72948"/>
    <w:rsid w:val="00D72D7F"/>
    <w:rsid w:val="00D7561D"/>
    <w:rsid w:val="00D80423"/>
    <w:rsid w:val="00D84620"/>
    <w:rsid w:val="00D84690"/>
    <w:rsid w:val="00D85826"/>
    <w:rsid w:val="00D9114F"/>
    <w:rsid w:val="00D92AF3"/>
    <w:rsid w:val="00D96C0B"/>
    <w:rsid w:val="00DA041D"/>
    <w:rsid w:val="00DA0AE8"/>
    <w:rsid w:val="00DA185A"/>
    <w:rsid w:val="00DA77AC"/>
    <w:rsid w:val="00DB1986"/>
    <w:rsid w:val="00DB3923"/>
    <w:rsid w:val="00DB393D"/>
    <w:rsid w:val="00DB3E1A"/>
    <w:rsid w:val="00DB705C"/>
    <w:rsid w:val="00DC060D"/>
    <w:rsid w:val="00DC0A91"/>
    <w:rsid w:val="00DC2D95"/>
    <w:rsid w:val="00DC31D6"/>
    <w:rsid w:val="00DC33F3"/>
    <w:rsid w:val="00DC3F53"/>
    <w:rsid w:val="00DC7290"/>
    <w:rsid w:val="00DD0A8B"/>
    <w:rsid w:val="00DD333C"/>
    <w:rsid w:val="00DD3568"/>
    <w:rsid w:val="00DD5286"/>
    <w:rsid w:val="00DE3CAF"/>
    <w:rsid w:val="00DF17F3"/>
    <w:rsid w:val="00DF45D7"/>
    <w:rsid w:val="00DF471C"/>
    <w:rsid w:val="00E019F6"/>
    <w:rsid w:val="00E02436"/>
    <w:rsid w:val="00E06103"/>
    <w:rsid w:val="00E115CA"/>
    <w:rsid w:val="00E14877"/>
    <w:rsid w:val="00E20339"/>
    <w:rsid w:val="00E207C7"/>
    <w:rsid w:val="00E26814"/>
    <w:rsid w:val="00E3082D"/>
    <w:rsid w:val="00E30C11"/>
    <w:rsid w:val="00E36880"/>
    <w:rsid w:val="00E447C1"/>
    <w:rsid w:val="00E47D70"/>
    <w:rsid w:val="00E511F0"/>
    <w:rsid w:val="00E56A86"/>
    <w:rsid w:val="00E64624"/>
    <w:rsid w:val="00E64C44"/>
    <w:rsid w:val="00E65BB7"/>
    <w:rsid w:val="00E67BFE"/>
    <w:rsid w:val="00E71F65"/>
    <w:rsid w:val="00E73F5D"/>
    <w:rsid w:val="00E74D59"/>
    <w:rsid w:val="00E77C1B"/>
    <w:rsid w:val="00E8004C"/>
    <w:rsid w:val="00E8241B"/>
    <w:rsid w:val="00E84C65"/>
    <w:rsid w:val="00E85609"/>
    <w:rsid w:val="00E862BE"/>
    <w:rsid w:val="00E8678B"/>
    <w:rsid w:val="00E87503"/>
    <w:rsid w:val="00E90113"/>
    <w:rsid w:val="00E91B04"/>
    <w:rsid w:val="00E97492"/>
    <w:rsid w:val="00EA244B"/>
    <w:rsid w:val="00EA4106"/>
    <w:rsid w:val="00EA44D3"/>
    <w:rsid w:val="00EA6140"/>
    <w:rsid w:val="00EA7FDE"/>
    <w:rsid w:val="00EB287E"/>
    <w:rsid w:val="00EB32E7"/>
    <w:rsid w:val="00EB42B5"/>
    <w:rsid w:val="00EB5AFA"/>
    <w:rsid w:val="00EB6D6E"/>
    <w:rsid w:val="00EB787D"/>
    <w:rsid w:val="00EB7BC6"/>
    <w:rsid w:val="00EC3DCF"/>
    <w:rsid w:val="00ED0971"/>
    <w:rsid w:val="00ED2C0F"/>
    <w:rsid w:val="00EE7E57"/>
    <w:rsid w:val="00EF0B7F"/>
    <w:rsid w:val="00EF67FE"/>
    <w:rsid w:val="00F01AA6"/>
    <w:rsid w:val="00F03AC5"/>
    <w:rsid w:val="00F05215"/>
    <w:rsid w:val="00F07326"/>
    <w:rsid w:val="00F13A93"/>
    <w:rsid w:val="00F16556"/>
    <w:rsid w:val="00F16EBF"/>
    <w:rsid w:val="00F20938"/>
    <w:rsid w:val="00F21362"/>
    <w:rsid w:val="00F2256E"/>
    <w:rsid w:val="00F27D50"/>
    <w:rsid w:val="00F30111"/>
    <w:rsid w:val="00F348D7"/>
    <w:rsid w:val="00F3535B"/>
    <w:rsid w:val="00F42253"/>
    <w:rsid w:val="00F42FCD"/>
    <w:rsid w:val="00F448B1"/>
    <w:rsid w:val="00F46FE3"/>
    <w:rsid w:val="00F47517"/>
    <w:rsid w:val="00F50720"/>
    <w:rsid w:val="00F50809"/>
    <w:rsid w:val="00F50F40"/>
    <w:rsid w:val="00F54B20"/>
    <w:rsid w:val="00F6066E"/>
    <w:rsid w:val="00F62F45"/>
    <w:rsid w:val="00F6376B"/>
    <w:rsid w:val="00F6628F"/>
    <w:rsid w:val="00F66A52"/>
    <w:rsid w:val="00F673A5"/>
    <w:rsid w:val="00F7167D"/>
    <w:rsid w:val="00F71BC1"/>
    <w:rsid w:val="00F72BD5"/>
    <w:rsid w:val="00F76457"/>
    <w:rsid w:val="00F90397"/>
    <w:rsid w:val="00F927D2"/>
    <w:rsid w:val="00F93B41"/>
    <w:rsid w:val="00F9618A"/>
    <w:rsid w:val="00F962E8"/>
    <w:rsid w:val="00F96FCF"/>
    <w:rsid w:val="00FB0560"/>
    <w:rsid w:val="00FB0EEE"/>
    <w:rsid w:val="00FB109E"/>
    <w:rsid w:val="00FB1790"/>
    <w:rsid w:val="00FB1820"/>
    <w:rsid w:val="00FB3258"/>
    <w:rsid w:val="00FB3AEB"/>
    <w:rsid w:val="00FB4A30"/>
    <w:rsid w:val="00FB5D95"/>
    <w:rsid w:val="00FB7888"/>
    <w:rsid w:val="00FC1303"/>
    <w:rsid w:val="00FC3A35"/>
    <w:rsid w:val="00FD27E8"/>
    <w:rsid w:val="00FD4265"/>
    <w:rsid w:val="00FD7FA0"/>
    <w:rsid w:val="00FE09EA"/>
    <w:rsid w:val="00FE3645"/>
    <w:rsid w:val="00FE4B4D"/>
    <w:rsid w:val="00FE53A1"/>
    <w:rsid w:val="00FE545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42F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414141" w:themeColor="text1"/>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492"/>
    <w:pPr>
      <w:spacing w:after="0" w:line="360" w:lineRule="auto"/>
      <w:jc w:val="both"/>
    </w:pPr>
    <w:rPr>
      <w:rFonts w:eastAsiaTheme="minorEastAsia"/>
      <w:sz w:val="20"/>
    </w:rPr>
  </w:style>
  <w:style w:type="paragraph" w:styleId="Heading1">
    <w:name w:val="heading 1"/>
    <w:basedOn w:val="Normal"/>
    <w:next w:val="Normal"/>
    <w:link w:val="Heading1Char"/>
    <w:uiPriority w:val="9"/>
    <w:qFormat/>
    <w:rsid w:val="00F50720"/>
    <w:pPr>
      <w:numPr>
        <w:numId w:val="3"/>
      </w:numPr>
      <w:shd w:val="clear" w:color="auto" w:fill="FFFFFF"/>
      <w:spacing w:before="150" w:after="300"/>
      <w:outlineLvl w:val="0"/>
    </w:pPr>
    <w:rPr>
      <w:rFonts w:asciiTheme="majorHAnsi" w:eastAsiaTheme="majorEastAsia" w:hAnsiTheme="majorHAnsi" w:cstheme="majorBidi"/>
      <w:color w:val="1F8B85" w:themeColor="accent1" w:themeShade="BF"/>
      <w:sz w:val="32"/>
      <w:szCs w:val="32"/>
    </w:rPr>
  </w:style>
  <w:style w:type="paragraph" w:styleId="Heading2">
    <w:name w:val="heading 2"/>
    <w:basedOn w:val="Normal"/>
    <w:next w:val="Normal"/>
    <w:link w:val="Heading2Char"/>
    <w:uiPriority w:val="9"/>
    <w:unhideWhenUsed/>
    <w:qFormat/>
    <w:rsid w:val="00F50720"/>
    <w:pPr>
      <w:numPr>
        <w:ilvl w:val="1"/>
        <w:numId w:val="3"/>
      </w:numPr>
      <w:shd w:val="clear" w:color="auto" w:fill="FFFFFF"/>
      <w:spacing w:before="150" w:after="240"/>
      <w:outlineLvl w:val="1"/>
    </w:pPr>
    <w:rPr>
      <w:rFonts w:asciiTheme="majorHAnsi" w:eastAsiaTheme="majorEastAsia" w:hAnsiTheme="majorHAnsi" w:cstheme="majorBidi"/>
      <w:color w:val="1F8B85" w:themeColor="accent1" w:themeShade="BF"/>
      <w:sz w:val="26"/>
      <w:szCs w:val="26"/>
    </w:rPr>
  </w:style>
  <w:style w:type="paragraph" w:styleId="Heading3">
    <w:name w:val="heading 3"/>
    <w:basedOn w:val="Normal"/>
    <w:next w:val="Normal"/>
    <w:link w:val="Heading3Char"/>
    <w:uiPriority w:val="9"/>
    <w:unhideWhenUsed/>
    <w:qFormat/>
    <w:rsid w:val="00F50720"/>
    <w:pPr>
      <w:numPr>
        <w:ilvl w:val="2"/>
        <w:numId w:val="3"/>
      </w:numPr>
      <w:shd w:val="clear" w:color="auto" w:fill="FFFFFF"/>
      <w:spacing w:before="150" w:after="200"/>
      <w:outlineLvl w:val="2"/>
    </w:pPr>
    <w:rPr>
      <w:rFonts w:asciiTheme="majorHAnsi" w:eastAsiaTheme="majorEastAsia" w:hAnsiTheme="majorHAnsi" w:cstheme="majorBidi"/>
      <w:color w:val="155D58" w:themeColor="accent1" w:themeShade="7F"/>
      <w:sz w:val="24"/>
      <w:szCs w:val="24"/>
    </w:rPr>
  </w:style>
  <w:style w:type="paragraph" w:styleId="Heading4">
    <w:name w:val="heading 4"/>
    <w:basedOn w:val="MisysTextSubHeadLv2"/>
    <w:next w:val="Normal"/>
    <w:link w:val="Heading4Char"/>
    <w:uiPriority w:val="9"/>
    <w:unhideWhenUsed/>
    <w:qFormat/>
    <w:rsid w:val="0018320E"/>
    <w:pPr>
      <w:numPr>
        <w:ilvl w:val="3"/>
        <w:numId w:val="3"/>
      </w:numPr>
      <w:shd w:val="clear" w:color="auto" w:fill="FFFFFF"/>
      <w:spacing w:before="150" w:after="100"/>
      <w:outlineLvl w:val="3"/>
    </w:pPr>
    <w:rPr>
      <w:rFonts w:eastAsia="Times New Roman"/>
      <w:color w:val="333333"/>
      <w:sz w:val="20"/>
      <w:lang w:eastAsia="en-GB"/>
    </w:rPr>
  </w:style>
  <w:style w:type="paragraph" w:styleId="Heading5">
    <w:name w:val="heading 5"/>
    <w:basedOn w:val="Normal"/>
    <w:next w:val="Normal"/>
    <w:link w:val="Heading5Char"/>
    <w:uiPriority w:val="9"/>
    <w:semiHidden/>
    <w:qFormat/>
    <w:rsid w:val="0018320E"/>
    <w:pPr>
      <w:numPr>
        <w:ilvl w:val="4"/>
        <w:numId w:val="3"/>
      </w:numPr>
      <w:shd w:val="clear" w:color="auto" w:fill="FFFFFF"/>
      <w:spacing w:before="240" w:after="60" w:line="276" w:lineRule="auto"/>
      <w:outlineLvl w:val="4"/>
    </w:pPr>
    <w:rPr>
      <w:rFonts w:ascii="Arial" w:eastAsia="Times New Roman" w:hAnsi="Arial" w:cs="Times New Roman"/>
      <w:b/>
      <w:bCs/>
      <w:i/>
      <w:iCs/>
      <w:color w:val="auto"/>
      <w:szCs w:val="26"/>
      <w:lang w:eastAsia="en-GB"/>
    </w:rPr>
  </w:style>
  <w:style w:type="paragraph" w:styleId="Heading6">
    <w:name w:val="heading 6"/>
    <w:basedOn w:val="Normal"/>
    <w:next w:val="Normal"/>
    <w:link w:val="Heading6Char"/>
    <w:uiPriority w:val="9"/>
    <w:semiHidden/>
    <w:qFormat/>
    <w:rsid w:val="0018320E"/>
    <w:pPr>
      <w:numPr>
        <w:ilvl w:val="5"/>
        <w:numId w:val="3"/>
      </w:numPr>
      <w:pBdr>
        <w:bottom w:val="single" w:sz="12" w:space="1" w:color="948A54"/>
      </w:pBdr>
      <w:shd w:val="clear" w:color="auto" w:fill="FFFFFF"/>
      <w:spacing w:before="240" w:after="60" w:line="276" w:lineRule="auto"/>
      <w:outlineLvl w:val="5"/>
    </w:pPr>
    <w:rPr>
      <w:rFonts w:ascii="Arial" w:eastAsia="Times New Roman" w:hAnsi="Arial" w:cs="Times New Roman"/>
      <w:b/>
      <w:bCs/>
      <w:color w:val="auto"/>
      <w:lang w:eastAsia="en-GB"/>
    </w:rPr>
  </w:style>
  <w:style w:type="paragraph" w:styleId="Heading7">
    <w:name w:val="heading 7"/>
    <w:basedOn w:val="Normal"/>
    <w:next w:val="Normal"/>
    <w:link w:val="Heading7Char"/>
    <w:uiPriority w:val="9"/>
    <w:semiHidden/>
    <w:unhideWhenUsed/>
    <w:qFormat/>
    <w:rsid w:val="0018320E"/>
    <w:pPr>
      <w:keepNext/>
      <w:keepLines/>
      <w:numPr>
        <w:ilvl w:val="6"/>
        <w:numId w:val="3"/>
      </w:numPr>
      <w:shd w:val="clear" w:color="auto" w:fill="FFFFFF"/>
      <w:spacing w:before="200"/>
      <w:outlineLvl w:val="6"/>
    </w:pPr>
    <w:rPr>
      <w:rFonts w:asciiTheme="majorHAnsi" w:eastAsiaTheme="majorEastAsia" w:hAnsiTheme="majorHAnsi" w:cstheme="majorBidi"/>
      <w:i/>
      <w:iCs/>
      <w:color w:val="707070" w:themeColor="text1" w:themeTint="BF"/>
      <w:lang w:eastAsia="en-GB"/>
    </w:rPr>
  </w:style>
  <w:style w:type="paragraph" w:styleId="Heading8">
    <w:name w:val="heading 8"/>
    <w:basedOn w:val="Normal"/>
    <w:next w:val="Normal"/>
    <w:link w:val="Heading8Char"/>
    <w:uiPriority w:val="9"/>
    <w:semiHidden/>
    <w:unhideWhenUsed/>
    <w:qFormat/>
    <w:rsid w:val="0018320E"/>
    <w:pPr>
      <w:keepNext/>
      <w:keepLines/>
      <w:numPr>
        <w:ilvl w:val="7"/>
        <w:numId w:val="3"/>
      </w:numPr>
      <w:shd w:val="clear" w:color="auto" w:fill="FFFFFF"/>
      <w:spacing w:before="200"/>
      <w:outlineLvl w:val="7"/>
    </w:pPr>
    <w:rPr>
      <w:rFonts w:asciiTheme="majorHAnsi" w:eastAsiaTheme="majorEastAsia" w:hAnsiTheme="majorHAnsi" w:cstheme="majorBidi"/>
      <w:color w:val="707070" w:themeColor="text1" w:themeTint="BF"/>
      <w:szCs w:val="20"/>
      <w:lang w:eastAsia="en-GB"/>
    </w:rPr>
  </w:style>
  <w:style w:type="paragraph" w:styleId="Heading9">
    <w:name w:val="heading 9"/>
    <w:basedOn w:val="Normal"/>
    <w:next w:val="Normal"/>
    <w:link w:val="Heading9Char"/>
    <w:uiPriority w:val="9"/>
    <w:semiHidden/>
    <w:unhideWhenUsed/>
    <w:qFormat/>
    <w:rsid w:val="0018320E"/>
    <w:pPr>
      <w:keepNext/>
      <w:keepLines/>
      <w:numPr>
        <w:ilvl w:val="8"/>
        <w:numId w:val="3"/>
      </w:numPr>
      <w:shd w:val="clear" w:color="auto" w:fill="FFFFFF"/>
      <w:spacing w:before="200"/>
      <w:outlineLvl w:val="8"/>
    </w:pPr>
    <w:rPr>
      <w:rFonts w:asciiTheme="majorHAnsi" w:eastAsiaTheme="majorEastAsia" w:hAnsiTheme="majorHAnsi" w:cstheme="majorBidi"/>
      <w:i/>
      <w:iCs/>
      <w:color w:val="707070" w:themeColor="text1" w:themeTint="BF"/>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685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26857"/>
    <w:rPr>
      <w:rFonts w:eastAsiaTheme="minorEastAsia"/>
      <w:lang w:val="en-US"/>
    </w:rPr>
  </w:style>
  <w:style w:type="character" w:styleId="CommentReference">
    <w:name w:val="annotation reference"/>
    <w:basedOn w:val="DefaultParagraphFont"/>
    <w:uiPriority w:val="99"/>
    <w:semiHidden/>
    <w:unhideWhenUsed/>
    <w:rsid w:val="00251B17"/>
    <w:rPr>
      <w:sz w:val="16"/>
      <w:szCs w:val="16"/>
    </w:rPr>
  </w:style>
  <w:style w:type="paragraph" w:styleId="CommentText">
    <w:name w:val="annotation text"/>
    <w:basedOn w:val="Normal"/>
    <w:link w:val="CommentTextChar"/>
    <w:uiPriority w:val="99"/>
    <w:unhideWhenUsed/>
    <w:rsid w:val="00251B17"/>
    <w:rPr>
      <w:szCs w:val="20"/>
    </w:rPr>
  </w:style>
  <w:style w:type="character" w:customStyle="1" w:styleId="CommentTextChar">
    <w:name w:val="Comment Text Char"/>
    <w:basedOn w:val="DefaultParagraphFont"/>
    <w:link w:val="CommentText"/>
    <w:uiPriority w:val="99"/>
    <w:rsid w:val="00251B17"/>
    <w:rPr>
      <w:sz w:val="20"/>
      <w:szCs w:val="20"/>
    </w:rPr>
  </w:style>
  <w:style w:type="paragraph" w:styleId="CommentSubject">
    <w:name w:val="annotation subject"/>
    <w:basedOn w:val="CommentText"/>
    <w:next w:val="CommentText"/>
    <w:link w:val="CommentSubjectChar"/>
    <w:uiPriority w:val="99"/>
    <w:semiHidden/>
    <w:unhideWhenUsed/>
    <w:rsid w:val="00251B17"/>
    <w:rPr>
      <w:b/>
      <w:bCs/>
    </w:rPr>
  </w:style>
  <w:style w:type="character" w:customStyle="1" w:styleId="CommentSubjectChar">
    <w:name w:val="Comment Subject Char"/>
    <w:basedOn w:val="CommentTextChar"/>
    <w:link w:val="CommentSubject"/>
    <w:uiPriority w:val="99"/>
    <w:semiHidden/>
    <w:rsid w:val="00251B17"/>
    <w:rPr>
      <w:b/>
      <w:bCs/>
      <w:sz w:val="20"/>
      <w:szCs w:val="20"/>
    </w:rPr>
  </w:style>
  <w:style w:type="paragraph" w:styleId="BalloonText">
    <w:name w:val="Balloon Text"/>
    <w:basedOn w:val="Normal"/>
    <w:link w:val="BalloonTextChar"/>
    <w:uiPriority w:val="99"/>
    <w:semiHidden/>
    <w:unhideWhenUsed/>
    <w:rsid w:val="00251B1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1B17"/>
    <w:rPr>
      <w:rFonts w:ascii="Segoe UI" w:hAnsi="Segoe UI" w:cs="Segoe UI"/>
      <w:sz w:val="18"/>
      <w:szCs w:val="18"/>
    </w:rPr>
  </w:style>
  <w:style w:type="character" w:styleId="PlaceholderText">
    <w:name w:val="Placeholder Text"/>
    <w:basedOn w:val="DefaultParagraphFont"/>
    <w:uiPriority w:val="99"/>
    <w:semiHidden/>
    <w:rsid w:val="00555870"/>
    <w:rPr>
      <w:color w:val="808080"/>
    </w:rPr>
  </w:style>
  <w:style w:type="paragraph" w:styleId="Header">
    <w:name w:val="header"/>
    <w:basedOn w:val="Normal"/>
    <w:link w:val="HeaderChar"/>
    <w:uiPriority w:val="99"/>
    <w:unhideWhenUsed/>
    <w:rsid w:val="00555870"/>
    <w:pPr>
      <w:tabs>
        <w:tab w:val="center" w:pos="4513"/>
        <w:tab w:val="right" w:pos="9026"/>
      </w:tabs>
    </w:pPr>
  </w:style>
  <w:style w:type="character" w:customStyle="1" w:styleId="HeaderChar">
    <w:name w:val="Header Char"/>
    <w:basedOn w:val="DefaultParagraphFont"/>
    <w:link w:val="Header"/>
    <w:uiPriority w:val="99"/>
    <w:rsid w:val="00555870"/>
  </w:style>
  <w:style w:type="paragraph" w:styleId="Footer">
    <w:name w:val="footer"/>
    <w:basedOn w:val="Normal"/>
    <w:link w:val="FooterChar"/>
    <w:uiPriority w:val="99"/>
    <w:unhideWhenUsed/>
    <w:rsid w:val="00A36C84"/>
    <w:pPr>
      <w:tabs>
        <w:tab w:val="center" w:pos="4513"/>
        <w:tab w:val="right" w:pos="9026"/>
      </w:tabs>
    </w:pPr>
    <w:rPr>
      <w:rFonts w:ascii="Arial" w:hAnsi="Arial"/>
    </w:rPr>
  </w:style>
  <w:style w:type="character" w:customStyle="1" w:styleId="FooterChar">
    <w:name w:val="Footer Char"/>
    <w:basedOn w:val="DefaultParagraphFont"/>
    <w:link w:val="Footer"/>
    <w:uiPriority w:val="99"/>
    <w:rsid w:val="00A36C84"/>
    <w:rPr>
      <w:rFonts w:ascii="Arial" w:eastAsiaTheme="minorEastAsia" w:hAnsi="Arial"/>
      <w:noProof/>
    </w:rPr>
  </w:style>
  <w:style w:type="paragraph" w:customStyle="1" w:styleId="MisysCoverTitle">
    <w:name w:val="Misys Cover Title"/>
    <w:rsid w:val="00D85826"/>
    <w:pPr>
      <w:framePr w:hSpace="187" w:wrap="around" w:hAnchor="margin" w:xAlign="center" w:y="2881"/>
      <w:spacing w:line="216" w:lineRule="auto"/>
    </w:pPr>
    <w:rPr>
      <w:rFonts w:asciiTheme="majorHAnsi" w:eastAsiaTheme="majorEastAsia" w:hAnsiTheme="majorHAnsi" w:cstheme="majorBidi"/>
      <w:sz w:val="80"/>
      <w:szCs w:val="88"/>
    </w:rPr>
  </w:style>
  <w:style w:type="paragraph" w:customStyle="1" w:styleId="MisysCoverSubTitle">
    <w:name w:val="Misys Cover Sub Title"/>
    <w:qFormat/>
    <w:rsid w:val="00D85826"/>
    <w:pPr>
      <w:framePr w:hSpace="187" w:wrap="around" w:hAnchor="margin" w:xAlign="center" w:y="2881"/>
    </w:pPr>
    <w:rPr>
      <w:rFonts w:eastAsiaTheme="minorEastAsia"/>
      <w:sz w:val="32"/>
      <w:szCs w:val="32"/>
    </w:rPr>
  </w:style>
  <w:style w:type="paragraph" w:customStyle="1" w:styleId="MisysCoverFamilyProductname">
    <w:name w:val="Misys Cover Family/Product name"/>
    <w:qFormat/>
    <w:rsid w:val="00D85826"/>
    <w:pPr>
      <w:framePr w:hSpace="187" w:wrap="around" w:hAnchor="margin" w:xAlign="center" w:y="2881"/>
      <w:tabs>
        <w:tab w:val="left" w:pos="4020"/>
      </w:tabs>
    </w:pPr>
    <w:rPr>
      <w:rFonts w:eastAsiaTheme="minorEastAsia"/>
      <w:sz w:val="24"/>
      <w:szCs w:val="24"/>
    </w:rPr>
  </w:style>
  <w:style w:type="paragraph" w:customStyle="1" w:styleId="MisysTextBody">
    <w:name w:val="Misys Text: Body"/>
    <w:basedOn w:val="Normal"/>
    <w:qFormat/>
    <w:rsid w:val="00D85826"/>
    <w:pPr>
      <w:spacing w:after="240"/>
    </w:pPr>
    <w:rPr>
      <w:rFonts w:asciiTheme="majorHAnsi" w:hAnsiTheme="majorHAnsi" w:cstheme="majorHAnsi"/>
      <w:szCs w:val="20"/>
    </w:rPr>
  </w:style>
  <w:style w:type="paragraph" w:customStyle="1" w:styleId="MisysTextSubHeadLv1">
    <w:name w:val="Misys Text: Sub Head Lv1"/>
    <w:basedOn w:val="Normal"/>
    <w:next w:val="MisysTextBody"/>
    <w:qFormat/>
    <w:rsid w:val="00D85826"/>
    <w:pPr>
      <w:spacing w:after="60"/>
    </w:pPr>
    <w:rPr>
      <w:rFonts w:asciiTheme="majorHAnsi" w:hAnsiTheme="majorHAnsi" w:cstheme="majorHAnsi"/>
      <w:b/>
      <w:sz w:val="28"/>
      <w:szCs w:val="24"/>
    </w:rPr>
  </w:style>
  <w:style w:type="character" w:customStyle="1" w:styleId="apple-converted-space">
    <w:name w:val="apple-converted-space"/>
    <w:basedOn w:val="DefaultParagraphFont"/>
    <w:rsid w:val="00265BB3"/>
  </w:style>
  <w:style w:type="paragraph" w:customStyle="1" w:styleId="MisysTextSubHeadLv2">
    <w:name w:val="Misys Text: Sub Head Lv2"/>
    <w:basedOn w:val="Normal"/>
    <w:next w:val="MisysTextBody"/>
    <w:qFormat/>
    <w:rsid w:val="00D85826"/>
    <w:pPr>
      <w:spacing w:after="40"/>
    </w:pPr>
    <w:rPr>
      <w:rFonts w:asciiTheme="majorHAnsi" w:hAnsiTheme="majorHAnsi" w:cstheme="majorHAnsi"/>
      <w:b/>
      <w:sz w:val="24"/>
      <w:szCs w:val="20"/>
    </w:rPr>
  </w:style>
  <w:style w:type="paragraph" w:customStyle="1" w:styleId="MisysTextStandardFirst">
    <w:name w:val="Misys Text: Standard First"/>
    <w:basedOn w:val="Normal"/>
    <w:next w:val="MisysTextBody"/>
    <w:qFormat/>
    <w:rsid w:val="00D85826"/>
    <w:rPr>
      <w:rFonts w:asciiTheme="majorHAnsi" w:hAnsiTheme="majorHAnsi" w:cstheme="majorHAnsi"/>
      <w:color w:val="2ABBB2" w:themeColor="accent1"/>
      <w:sz w:val="30"/>
      <w:szCs w:val="28"/>
    </w:rPr>
  </w:style>
  <w:style w:type="paragraph" w:customStyle="1" w:styleId="MisysPullQuote">
    <w:name w:val="Misys Pull Quote"/>
    <w:basedOn w:val="Normal"/>
    <w:next w:val="MisysPullQuoteAuthorName"/>
    <w:rsid w:val="00D85826"/>
    <w:pPr>
      <w:spacing w:after="120"/>
    </w:pPr>
    <w:rPr>
      <w:rFonts w:asciiTheme="majorHAnsi" w:hAnsiTheme="majorHAnsi" w:cstheme="majorHAnsi"/>
      <w:color w:val="2AB5B2" w:themeColor="text2"/>
      <w:sz w:val="26"/>
    </w:rPr>
  </w:style>
  <w:style w:type="paragraph" w:customStyle="1" w:styleId="MisysPullQuoteAuthorTitleCompany">
    <w:name w:val="Misys Pull Quote Author Title/Company"/>
    <w:basedOn w:val="Normal"/>
    <w:next w:val="MisysTextBody"/>
    <w:rsid w:val="00D85826"/>
    <w:pPr>
      <w:spacing w:after="240"/>
    </w:pPr>
    <w:rPr>
      <w:rFonts w:asciiTheme="majorHAnsi" w:hAnsiTheme="majorHAnsi" w:cstheme="majorHAnsi"/>
      <w:szCs w:val="18"/>
    </w:rPr>
  </w:style>
  <w:style w:type="paragraph" w:customStyle="1" w:styleId="MisysPullQuoteAuthorName">
    <w:name w:val="Misys Pull Quote Author Name"/>
    <w:basedOn w:val="Normal"/>
    <w:next w:val="MisysPullQuoteAuthorTitleCompany"/>
    <w:rsid w:val="00D85826"/>
    <w:rPr>
      <w:rFonts w:asciiTheme="majorHAnsi" w:hAnsiTheme="majorHAnsi" w:cstheme="majorHAnsi"/>
      <w:b/>
      <w:szCs w:val="18"/>
    </w:rPr>
  </w:style>
  <w:style w:type="paragraph" w:customStyle="1" w:styleId="MisysIntroMedium">
    <w:name w:val="Misys Intro Medium"/>
    <w:basedOn w:val="Normal"/>
    <w:next w:val="MisysTextStandardFirst"/>
    <w:rsid w:val="00D85826"/>
    <w:rPr>
      <w:rFonts w:asciiTheme="majorHAnsi" w:hAnsiTheme="majorHAnsi" w:cstheme="majorHAnsi"/>
      <w:sz w:val="60"/>
      <w:szCs w:val="60"/>
    </w:rPr>
  </w:style>
  <w:style w:type="character" w:customStyle="1" w:styleId="MisysIntroMediumBoldWord">
    <w:name w:val="Misys Intro Medium (Bold Word)"/>
    <w:uiPriority w:val="1"/>
    <w:rsid w:val="00D85826"/>
    <w:rPr>
      <w:rFonts w:asciiTheme="majorHAnsi" w:hAnsiTheme="majorHAnsi" w:cstheme="majorHAnsi"/>
      <w:b/>
      <w:noProof w:val="0"/>
      <w:sz w:val="60"/>
      <w:szCs w:val="60"/>
      <w:lang w:val="en-GB"/>
    </w:rPr>
  </w:style>
  <w:style w:type="character" w:customStyle="1" w:styleId="Heading2Char">
    <w:name w:val="Heading 2 Char"/>
    <w:basedOn w:val="DefaultParagraphFont"/>
    <w:link w:val="Heading2"/>
    <w:uiPriority w:val="9"/>
    <w:rsid w:val="00F50720"/>
    <w:rPr>
      <w:rFonts w:asciiTheme="majorHAnsi" w:eastAsiaTheme="majorEastAsia" w:hAnsiTheme="majorHAnsi" w:cstheme="majorBidi"/>
      <w:color w:val="1F8B85" w:themeColor="accent1" w:themeShade="BF"/>
      <w:sz w:val="26"/>
      <w:szCs w:val="26"/>
      <w:shd w:val="clear" w:color="auto" w:fill="FFFFFF"/>
    </w:rPr>
  </w:style>
  <w:style w:type="character" w:customStyle="1" w:styleId="MisysIntroBigBoldWord">
    <w:name w:val="Misys Intro Big (Bold Word)"/>
    <w:basedOn w:val="DefaultParagraphFont"/>
    <w:uiPriority w:val="1"/>
    <w:rsid w:val="00D85826"/>
    <w:rPr>
      <w:rFonts w:asciiTheme="majorHAnsi" w:hAnsiTheme="majorHAnsi"/>
      <w:b/>
      <w:noProof w:val="0"/>
      <w:sz w:val="144"/>
      <w:lang w:val="en-GB"/>
    </w:rPr>
  </w:style>
  <w:style w:type="paragraph" w:customStyle="1" w:styleId="MisysTextBodyBulletPoint">
    <w:name w:val="Misys Text: Body Bullet Point"/>
    <w:basedOn w:val="MisysTextBody"/>
    <w:rsid w:val="00D85826"/>
    <w:pPr>
      <w:numPr>
        <w:numId w:val="1"/>
      </w:numPr>
      <w:spacing w:after="60"/>
      <w:ind w:left="284" w:hanging="284"/>
    </w:pPr>
  </w:style>
  <w:style w:type="character" w:customStyle="1" w:styleId="Heading1Char">
    <w:name w:val="Heading 1 Char"/>
    <w:basedOn w:val="DefaultParagraphFont"/>
    <w:link w:val="Heading1"/>
    <w:uiPriority w:val="9"/>
    <w:rsid w:val="00F50720"/>
    <w:rPr>
      <w:rFonts w:asciiTheme="majorHAnsi" w:eastAsiaTheme="majorEastAsia" w:hAnsiTheme="majorHAnsi" w:cstheme="majorBidi"/>
      <w:color w:val="1F8B85" w:themeColor="accent1" w:themeShade="BF"/>
      <w:sz w:val="32"/>
      <w:szCs w:val="32"/>
      <w:shd w:val="clear" w:color="auto" w:fill="FFFFFF"/>
    </w:rPr>
  </w:style>
  <w:style w:type="paragraph" w:styleId="TOCHeading">
    <w:name w:val="TOC Heading"/>
    <w:basedOn w:val="Heading1"/>
    <w:next w:val="Normal"/>
    <w:uiPriority w:val="39"/>
    <w:unhideWhenUsed/>
    <w:qFormat/>
    <w:rsid w:val="00744D3F"/>
    <w:pPr>
      <w:outlineLvl w:val="9"/>
    </w:pPr>
  </w:style>
  <w:style w:type="paragraph" w:customStyle="1" w:styleId="MisysSectionHeadingLv1">
    <w:name w:val="Misys Section Heading Lv1"/>
    <w:basedOn w:val="Normal"/>
    <w:next w:val="MisysTextSubHeadLv2"/>
    <w:qFormat/>
    <w:rsid w:val="00D85826"/>
    <w:rPr>
      <w:rFonts w:asciiTheme="majorHAnsi" w:hAnsiTheme="majorHAnsi" w:cstheme="majorHAnsi"/>
      <w:b/>
      <w:sz w:val="36"/>
      <w:szCs w:val="36"/>
    </w:rPr>
  </w:style>
  <w:style w:type="paragraph" w:styleId="TOC1">
    <w:name w:val="toc 1"/>
    <w:basedOn w:val="MisysSectionHeadingLv1"/>
    <w:next w:val="Normal"/>
    <w:autoRedefine/>
    <w:uiPriority w:val="39"/>
    <w:unhideWhenUsed/>
    <w:rsid w:val="00647F32"/>
    <w:pPr>
      <w:tabs>
        <w:tab w:val="right" w:leader="dot" w:pos="7360"/>
      </w:tabs>
      <w:spacing w:after="100"/>
    </w:pPr>
    <w:rPr>
      <w:sz w:val="32"/>
    </w:rPr>
  </w:style>
  <w:style w:type="character" w:customStyle="1" w:styleId="Heading3Char">
    <w:name w:val="Heading 3 Char"/>
    <w:basedOn w:val="DefaultParagraphFont"/>
    <w:link w:val="Heading3"/>
    <w:uiPriority w:val="9"/>
    <w:rsid w:val="00F50720"/>
    <w:rPr>
      <w:rFonts w:asciiTheme="majorHAnsi" w:eastAsiaTheme="majorEastAsia" w:hAnsiTheme="majorHAnsi" w:cstheme="majorBidi"/>
      <w:color w:val="155D58" w:themeColor="accent1" w:themeShade="7F"/>
      <w:sz w:val="24"/>
      <w:szCs w:val="24"/>
      <w:shd w:val="clear" w:color="auto" w:fill="FFFFFF"/>
    </w:rPr>
  </w:style>
  <w:style w:type="paragraph" w:styleId="TOC2">
    <w:name w:val="toc 2"/>
    <w:basedOn w:val="MisysSectionHeadingLv2"/>
    <w:next w:val="Normal"/>
    <w:autoRedefine/>
    <w:uiPriority w:val="39"/>
    <w:unhideWhenUsed/>
    <w:rsid w:val="00647F32"/>
    <w:pPr>
      <w:tabs>
        <w:tab w:val="right" w:leader="dot" w:pos="7360"/>
      </w:tabs>
      <w:spacing w:after="100"/>
    </w:pPr>
  </w:style>
  <w:style w:type="character" w:styleId="Hyperlink">
    <w:name w:val="Hyperlink"/>
    <w:basedOn w:val="DefaultParagraphFont"/>
    <w:uiPriority w:val="99"/>
    <w:unhideWhenUsed/>
    <w:rsid w:val="001D3A95"/>
    <w:rPr>
      <w:rFonts w:asciiTheme="majorHAnsi" w:hAnsiTheme="majorHAnsi"/>
      <w:color w:val="6B60A5"/>
      <w:sz w:val="22"/>
      <w:u w:val="none"/>
    </w:rPr>
  </w:style>
  <w:style w:type="paragraph" w:styleId="TOC3">
    <w:name w:val="toc 3"/>
    <w:basedOn w:val="MisysTextSubHeadLv1"/>
    <w:next w:val="Normal"/>
    <w:autoRedefine/>
    <w:uiPriority w:val="39"/>
    <w:unhideWhenUsed/>
    <w:rsid w:val="00647F32"/>
    <w:pPr>
      <w:spacing w:after="100"/>
      <w:ind w:left="284"/>
    </w:pPr>
  </w:style>
  <w:style w:type="table" w:styleId="TableGrid">
    <w:name w:val="Table Grid"/>
    <w:basedOn w:val="TableNormal"/>
    <w:uiPriority w:val="39"/>
    <w:rsid w:val="00E511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B30985"/>
    <w:pPr>
      <w:spacing w:after="0" w:line="240" w:lineRule="auto"/>
    </w:pPr>
    <w:tblPr>
      <w:tblStyleRowBandSize w:val="1"/>
      <w:tblStyleColBandSize w:val="1"/>
      <w:tblBorders>
        <w:top w:val="single" w:sz="4" w:space="0" w:color="75E0D9" w:themeColor="accent1" w:themeTint="99"/>
        <w:left w:val="single" w:sz="4" w:space="0" w:color="75E0D9" w:themeColor="accent1" w:themeTint="99"/>
        <w:bottom w:val="single" w:sz="4" w:space="0" w:color="75E0D9" w:themeColor="accent1" w:themeTint="99"/>
        <w:right w:val="single" w:sz="4" w:space="0" w:color="75E0D9" w:themeColor="accent1" w:themeTint="99"/>
        <w:insideH w:val="single" w:sz="4" w:space="0" w:color="75E0D9" w:themeColor="accent1" w:themeTint="99"/>
        <w:insideV w:val="single" w:sz="4" w:space="0" w:color="75E0D9" w:themeColor="accent1" w:themeTint="99"/>
      </w:tblBorders>
    </w:tblPr>
    <w:tblStylePr w:type="firstRow">
      <w:rPr>
        <w:b/>
        <w:bCs/>
        <w:color w:val="FFFFFF" w:themeColor="background1"/>
      </w:rPr>
      <w:tblPr/>
      <w:tcPr>
        <w:tcBorders>
          <w:top w:val="single" w:sz="4" w:space="0" w:color="2ABBB2" w:themeColor="accent1"/>
          <w:left w:val="single" w:sz="4" w:space="0" w:color="2ABBB2" w:themeColor="accent1"/>
          <w:bottom w:val="single" w:sz="4" w:space="0" w:color="2ABBB2" w:themeColor="accent1"/>
          <w:right w:val="single" w:sz="4" w:space="0" w:color="2ABBB2" w:themeColor="accent1"/>
          <w:insideH w:val="nil"/>
          <w:insideV w:val="nil"/>
        </w:tcBorders>
        <w:shd w:val="clear" w:color="auto" w:fill="2ABBB2" w:themeFill="accent1"/>
      </w:tcPr>
    </w:tblStylePr>
    <w:tblStylePr w:type="lastRow">
      <w:rPr>
        <w:b/>
        <w:bCs/>
      </w:rPr>
      <w:tblPr/>
      <w:tcPr>
        <w:tcBorders>
          <w:top w:val="double" w:sz="4" w:space="0" w:color="2ABBB2" w:themeColor="accent1"/>
        </w:tcBorders>
      </w:tcPr>
    </w:tblStylePr>
    <w:tblStylePr w:type="firstCol">
      <w:rPr>
        <w:b/>
        <w:bCs/>
      </w:rPr>
    </w:tblStylePr>
    <w:tblStylePr w:type="lastCol">
      <w:rPr>
        <w:b/>
        <w:bCs/>
      </w:rPr>
    </w:tblStylePr>
    <w:tblStylePr w:type="band1Vert">
      <w:tblPr/>
      <w:tcPr>
        <w:shd w:val="clear" w:color="auto" w:fill="D1F4F2" w:themeFill="accent1" w:themeFillTint="33"/>
      </w:tcPr>
    </w:tblStylePr>
    <w:tblStylePr w:type="band1Horz">
      <w:tblPr/>
      <w:tcPr>
        <w:shd w:val="clear" w:color="auto" w:fill="D1F4F2" w:themeFill="accent1" w:themeFillTint="33"/>
      </w:tcPr>
    </w:tblStylePr>
  </w:style>
  <w:style w:type="paragraph" w:customStyle="1" w:styleId="MisysSectionHeadingLv2">
    <w:name w:val="Misys Section Heading Lv2"/>
    <w:basedOn w:val="MisysSectionHeadingLv1"/>
    <w:next w:val="MisysTextStandardFirst"/>
    <w:qFormat/>
    <w:rsid w:val="00D85826"/>
    <w:rPr>
      <w:b w:val="0"/>
      <w:sz w:val="32"/>
      <w:szCs w:val="32"/>
    </w:rPr>
  </w:style>
  <w:style w:type="character" w:styleId="FollowedHyperlink">
    <w:name w:val="FollowedHyperlink"/>
    <w:basedOn w:val="DefaultParagraphFont"/>
    <w:uiPriority w:val="99"/>
    <w:semiHidden/>
    <w:unhideWhenUsed/>
    <w:rsid w:val="002D19C0"/>
    <w:rPr>
      <w:color w:val="EF85B4" w:themeColor="followedHyperlink"/>
      <w:u w:val="single"/>
    </w:rPr>
  </w:style>
  <w:style w:type="paragraph" w:styleId="TOC4">
    <w:name w:val="toc 4"/>
    <w:basedOn w:val="MisysTextSubHeadLv2"/>
    <w:next w:val="Normal"/>
    <w:autoRedefine/>
    <w:uiPriority w:val="39"/>
    <w:unhideWhenUsed/>
    <w:rsid w:val="00647F32"/>
    <w:pPr>
      <w:tabs>
        <w:tab w:val="right" w:leader="dot" w:pos="7360"/>
      </w:tabs>
      <w:spacing w:after="100"/>
      <w:ind w:left="284"/>
    </w:pPr>
    <w:rPr>
      <w:b w:val="0"/>
    </w:rPr>
  </w:style>
  <w:style w:type="character" w:customStyle="1" w:styleId="Heading4Char">
    <w:name w:val="Heading 4 Char"/>
    <w:basedOn w:val="DefaultParagraphFont"/>
    <w:link w:val="Heading4"/>
    <w:uiPriority w:val="9"/>
    <w:rsid w:val="0018320E"/>
    <w:rPr>
      <w:rFonts w:asciiTheme="majorHAnsi" w:eastAsia="Times New Roman" w:hAnsiTheme="majorHAnsi" w:cstheme="majorHAnsi"/>
      <w:b/>
      <w:color w:val="333333"/>
      <w:sz w:val="20"/>
      <w:szCs w:val="20"/>
      <w:shd w:val="clear" w:color="auto" w:fill="FFFFFF"/>
      <w:lang w:eastAsia="en-GB"/>
    </w:rPr>
  </w:style>
  <w:style w:type="character" w:customStyle="1" w:styleId="Heading5Char">
    <w:name w:val="Heading 5 Char"/>
    <w:basedOn w:val="DefaultParagraphFont"/>
    <w:link w:val="Heading5"/>
    <w:uiPriority w:val="9"/>
    <w:semiHidden/>
    <w:rsid w:val="0018320E"/>
    <w:rPr>
      <w:rFonts w:ascii="Arial" w:eastAsia="Times New Roman" w:hAnsi="Arial" w:cs="Times New Roman"/>
      <w:b/>
      <w:bCs/>
      <w:i/>
      <w:iCs/>
      <w:color w:val="auto"/>
      <w:sz w:val="20"/>
      <w:szCs w:val="26"/>
      <w:shd w:val="clear" w:color="auto" w:fill="FFFFFF"/>
      <w:lang w:eastAsia="en-GB"/>
    </w:rPr>
  </w:style>
  <w:style w:type="character" w:customStyle="1" w:styleId="Heading6Char">
    <w:name w:val="Heading 6 Char"/>
    <w:basedOn w:val="DefaultParagraphFont"/>
    <w:link w:val="Heading6"/>
    <w:uiPriority w:val="9"/>
    <w:semiHidden/>
    <w:rsid w:val="0018320E"/>
    <w:rPr>
      <w:rFonts w:ascii="Arial" w:eastAsia="Times New Roman" w:hAnsi="Arial" w:cs="Times New Roman"/>
      <w:b/>
      <w:bCs/>
      <w:color w:val="auto"/>
      <w:sz w:val="20"/>
      <w:shd w:val="clear" w:color="auto" w:fill="FFFFFF"/>
      <w:lang w:eastAsia="en-GB"/>
    </w:rPr>
  </w:style>
  <w:style w:type="character" w:customStyle="1" w:styleId="Heading7Char">
    <w:name w:val="Heading 7 Char"/>
    <w:basedOn w:val="DefaultParagraphFont"/>
    <w:link w:val="Heading7"/>
    <w:uiPriority w:val="9"/>
    <w:semiHidden/>
    <w:rsid w:val="0018320E"/>
    <w:rPr>
      <w:rFonts w:asciiTheme="majorHAnsi" w:eastAsiaTheme="majorEastAsia" w:hAnsiTheme="majorHAnsi" w:cstheme="majorBidi"/>
      <w:i/>
      <w:iCs/>
      <w:color w:val="707070" w:themeColor="text1" w:themeTint="BF"/>
      <w:sz w:val="20"/>
      <w:shd w:val="clear" w:color="auto" w:fill="FFFFFF"/>
      <w:lang w:eastAsia="en-GB"/>
    </w:rPr>
  </w:style>
  <w:style w:type="character" w:customStyle="1" w:styleId="Heading8Char">
    <w:name w:val="Heading 8 Char"/>
    <w:basedOn w:val="DefaultParagraphFont"/>
    <w:link w:val="Heading8"/>
    <w:uiPriority w:val="9"/>
    <w:semiHidden/>
    <w:rsid w:val="0018320E"/>
    <w:rPr>
      <w:rFonts w:asciiTheme="majorHAnsi" w:eastAsiaTheme="majorEastAsia" w:hAnsiTheme="majorHAnsi" w:cstheme="majorBidi"/>
      <w:color w:val="707070" w:themeColor="text1" w:themeTint="BF"/>
      <w:sz w:val="20"/>
      <w:szCs w:val="20"/>
      <w:shd w:val="clear" w:color="auto" w:fill="FFFFFF"/>
      <w:lang w:eastAsia="en-GB"/>
    </w:rPr>
  </w:style>
  <w:style w:type="character" w:customStyle="1" w:styleId="Heading9Char">
    <w:name w:val="Heading 9 Char"/>
    <w:basedOn w:val="DefaultParagraphFont"/>
    <w:link w:val="Heading9"/>
    <w:uiPriority w:val="9"/>
    <w:semiHidden/>
    <w:rsid w:val="0018320E"/>
    <w:rPr>
      <w:rFonts w:asciiTheme="majorHAnsi" w:eastAsiaTheme="majorEastAsia" w:hAnsiTheme="majorHAnsi" w:cstheme="majorBidi"/>
      <w:i/>
      <w:iCs/>
      <w:color w:val="707070" w:themeColor="text1" w:themeTint="BF"/>
      <w:sz w:val="20"/>
      <w:szCs w:val="20"/>
      <w:shd w:val="clear" w:color="auto" w:fill="FFFFFF"/>
      <w:lang w:eastAsia="en-GB"/>
    </w:rPr>
  </w:style>
  <w:style w:type="paragraph" w:customStyle="1" w:styleId="tableheading">
    <w:name w:val="tableheading"/>
    <w:autoRedefine/>
    <w:rsid w:val="0018320E"/>
    <w:pPr>
      <w:keepNext/>
      <w:spacing w:after="60" w:line="240" w:lineRule="auto"/>
      <w:jc w:val="both"/>
    </w:pPr>
    <w:rPr>
      <w:rFonts w:ascii="Calibri" w:eastAsia="Calibri" w:hAnsi="Calibri" w:cs="Calibri"/>
      <w:b/>
      <w:bCs/>
      <w:color w:val="auto"/>
    </w:rPr>
  </w:style>
  <w:style w:type="paragraph" w:customStyle="1" w:styleId="tablebody">
    <w:name w:val="tablebody"/>
    <w:rsid w:val="0018320E"/>
    <w:pPr>
      <w:spacing w:before="40" w:after="0" w:line="240" w:lineRule="auto"/>
    </w:pPr>
    <w:rPr>
      <w:rFonts w:eastAsia="Calibri" w:cs="Calibri"/>
      <w:sz w:val="20"/>
      <w:lang w:val="en-US"/>
    </w:rPr>
  </w:style>
  <w:style w:type="paragraph" w:customStyle="1" w:styleId="note">
    <w:name w:val="note"/>
    <w:next w:val="Normal"/>
    <w:autoRedefine/>
    <w:qFormat/>
    <w:rsid w:val="0018320E"/>
    <w:pPr>
      <w:pBdr>
        <w:top w:val="single" w:sz="4" w:space="1" w:color="auto" w:shadow="1"/>
        <w:left w:val="single" w:sz="4" w:space="4" w:color="auto" w:shadow="1"/>
        <w:bottom w:val="single" w:sz="4" w:space="1" w:color="auto" w:shadow="1"/>
        <w:right w:val="single" w:sz="4" w:space="4" w:color="auto" w:shadow="1"/>
      </w:pBdr>
      <w:shd w:val="clear" w:color="auto" w:fill="EEECE1"/>
      <w:spacing w:after="100" w:line="360" w:lineRule="auto"/>
      <w:ind w:left="567"/>
      <w:jc w:val="both"/>
    </w:pPr>
    <w:rPr>
      <w:rFonts w:eastAsia="Calibri" w:cs="Calibri"/>
      <w:sz w:val="20"/>
      <w:lang w:val="fr-FR"/>
    </w:rPr>
  </w:style>
  <w:style w:type="paragraph" w:styleId="Caption">
    <w:name w:val="caption"/>
    <w:basedOn w:val="Normal"/>
    <w:next w:val="Normal"/>
    <w:link w:val="CaptionChar"/>
    <w:uiPriority w:val="35"/>
    <w:qFormat/>
    <w:rsid w:val="0018320E"/>
    <w:pPr>
      <w:shd w:val="clear" w:color="auto" w:fill="FFFFFF"/>
      <w:spacing w:before="150" w:after="200" w:line="276" w:lineRule="auto"/>
      <w:jc w:val="center"/>
    </w:pPr>
    <w:rPr>
      <w:rFonts w:eastAsia="Calibri" w:cs="Times New Roman"/>
      <w:b/>
      <w:bCs/>
      <w:color w:val="auto"/>
      <w:szCs w:val="20"/>
      <w:lang w:eastAsia="en-GB"/>
    </w:rPr>
  </w:style>
  <w:style w:type="character" w:customStyle="1" w:styleId="CaptionChar">
    <w:name w:val="Caption Char"/>
    <w:link w:val="Caption"/>
    <w:rsid w:val="0018320E"/>
    <w:rPr>
      <w:rFonts w:eastAsia="Calibri" w:cs="Times New Roman"/>
      <w:b/>
      <w:bCs/>
      <w:color w:val="auto"/>
      <w:sz w:val="20"/>
      <w:szCs w:val="20"/>
      <w:shd w:val="clear" w:color="auto" w:fill="FFFFFF"/>
      <w:lang w:eastAsia="en-GB"/>
    </w:rPr>
  </w:style>
  <w:style w:type="paragraph" w:customStyle="1" w:styleId="body">
    <w:name w:val="body"/>
    <w:basedOn w:val="Normal"/>
    <w:link w:val="bodyChar"/>
    <w:qFormat/>
    <w:rsid w:val="005B5411"/>
  </w:style>
  <w:style w:type="character" w:customStyle="1" w:styleId="bodyChar">
    <w:name w:val="body Char"/>
    <w:link w:val="body"/>
    <w:rsid w:val="005B5411"/>
    <w:rPr>
      <w:rFonts w:eastAsiaTheme="minorEastAsia"/>
      <w:sz w:val="20"/>
    </w:rPr>
  </w:style>
  <w:style w:type="paragraph" w:customStyle="1" w:styleId="listbullet">
    <w:name w:val="listbullet"/>
    <w:link w:val="listbulletChar"/>
    <w:autoRedefine/>
    <w:qFormat/>
    <w:rsid w:val="00FD7FA0"/>
    <w:pPr>
      <w:numPr>
        <w:numId w:val="2"/>
      </w:numPr>
      <w:spacing w:after="100" w:line="360" w:lineRule="auto"/>
      <w:jc w:val="both"/>
    </w:pPr>
    <w:rPr>
      <w:rFonts w:eastAsia="Calibri" w:cs="Calibri"/>
      <w:sz w:val="20"/>
      <w:lang w:val="fr-FR" w:eastAsia="fr-FR"/>
    </w:rPr>
  </w:style>
  <w:style w:type="paragraph" w:customStyle="1" w:styleId="Featureoutofscope">
    <w:name w:val="Feature out of scope"/>
    <w:autoRedefine/>
    <w:qFormat/>
    <w:rsid w:val="00305E7F"/>
    <w:pPr>
      <w:keepNext/>
      <w:pBdr>
        <w:top w:val="single" w:sz="4" w:space="1" w:color="auto" w:shadow="1"/>
        <w:left w:val="single" w:sz="4" w:space="4" w:color="auto" w:shadow="1"/>
        <w:bottom w:val="single" w:sz="4" w:space="1" w:color="auto" w:shadow="1"/>
        <w:right w:val="single" w:sz="4" w:space="4" w:color="auto" w:shadow="1"/>
      </w:pBdr>
      <w:shd w:val="clear" w:color="auto" w:fill="EEECE1"/>
      <w:spacing w:before="100" w:after="100" w:line="240" w:lineRule="auto"/>
      <w:ind w:left="720"/>
    </w:pPr>
    <w:rPr>
      <w:rFonts w:eastAsia="Calibri" w:cs="Calibri"/>
      <w:color w:val="auto"/>
      <w:sz w:val="20"/>
      <w:lang w:val="en-US"/>
    </w:rPr>
  </w:style>
  <w:style w:type="paragraph" w:styleId="NormalWeb">
    <w:name w:val="Normal (Web)"/>
    <w:basedOn w:val="Normal"/>
    <w:uiPriority w:val="99"/>
    <w:unhideWhenUsed/>
    <w:rsid w:val="0018320E"/>
    <w:pPr>
      <w:shd w:val="clear" w:color="auto" w:fill="FFFFFF"/>
      <w:spacing w:before="100" w:beforeAutospacing="1" w:after="100" w:afterAutospacing="1"/>
    </w:pPr>
    <w:rPr>
      <w:rFonts w:ascii="Times New Roman" w:eastAsia="Times New Roman" w:hAnsi="Times New Roman" w:cs="Times New Roman"/>
      <w:color w:val="auto"/>
      <w:sz w:val="24"/>
      <w:szCs w:val="24"/>
      <w:lang w:val="fr-FR" w:eastAsia="fr-FR"/>
    </w:rPr>
  </w:style>
  <w:style w:type="paragraph" w:styleId="TableofFigures">
    <w:name w:val="table of figures"/>
    <w:basedOn w:val="Normal"/>
    <w:next w:val="Normal"/>
    <w:uiPriority w:val="99"/>
    <w:rsid w:val="0018320E"/>
    <w:pPr>
      <w:shd w:val="clear" w:color="auto" w:fill="FFFFFF"/>
      <w:spacing w:before="150" w:after="120"/>
    </w:pPr>
    <w:rPr>
      <w:rFonts w:ascii="Arial" w:eastAsia="Times New Roman" w:hAnsi="Arial" w:cs="Arial"/>
      <w:color w:val="000000"/>
      <w:lang w:val="en-US" w:eastAsia="en-GB"/>
    </w:rPr>
  </w:style>
  <w:style w:type="paragraph" w:styleId="FootnoteText">
    <w:name w:val="footnote text"/>
    <w:basedOn w:val="Normal"/>
    <w:link w:val="FootnoteTextChar"/>
    <w:uiPriority w:val="99"/>
    <w:semiHidden/>
    <w:unhideWhenUsed/>
    <w:rsid w:val="003F1E43"/>
    <w:pPr>
      <w:spacing w:line="240" w:lineRule="auto"/>
    </w:pPr>
    <w:rPr>
      <w:szCs w:val="20"/>
    </w:rPr>
  </w:style>
  <w:style w:type="character" w:customStyle="1" w:styleId="FootnoteTextChar">
    <w:name w:val="Footnote Text Char"/>
    <w:basedOn w:val="DefaultParagraphFont"/>
    <w:link w:val="FootnoteText"/>
    <w:uiPriority w:val="99"/>
    <w:semiHidden/>
    <w:rsid w:val="003F1E43"/>
    <w:rPr>
      <w:rFonts w:eastAsiaTheme="minorEastAsia"/>
      <w:sz w:val="20"/>
      <w:szCs w:val="20"/>
    </w:rPr>
  </w:style>
  <w:style w:type="character" w:styleId="FootnoteReference">
    <w:name w:val="footnote reference"/>
    <w:basedOn w:val="DefaultParagraphFont"/>
    <w:uiPriority w:val="99"/>
    <w:semiHidden/>
    <w:unhideWhenUsed/>
    <w:rsid w:val="003F1E43"/>
    <w:rPr>
      <w:vertAlign w:val="superscript"/>
    </w:rPr>
  </w:style>
  <w:style w:type="paragraph" w:customStyle="1" w:styleId="images">
    <w:name w:val="images"/>
    <w:next w:val="Caption"/>
    <w:autoRedefine/>
    <w:qFormat/>
    <w:rsid w:val="006F344D"/>
    <w:pPr>
      <w:spacing w:before="200" w:after="200" w:line="240" w:lineRule="auto"/>
      <w:ind w:left="57"/>
      <w:jc w:val="center"/>
    </w:pPr>
    <w:rPr>
      <w:rFonts w:ascii="Arial" w:eastAsia="Calibri" w:hAnsi="Arial" w:cs="Arial"/>
      <w:noProof/>
      <w:color w:val="auto"/>
      <w:sz w:val="20"/>
      <w:szCs w:val="20"/>
      <w:lang w:val="en-US"/>
    </w:rPr>
  </w:style>
  <w:style w:type="paragraph" w:styleId="TOC5">
    <w:name w:val="toc 5"/>
    <w:basedOn w:val="Normal"/>
    <w:next w:val="Normal"/>
    <w:autoRedefine/>
    <w:uiPriority w:val="39"/>
    <w:unhideWhenUsed/>
    <w:rsid w:val="007349CE"/>
    <w:pPr>
      <w:spacing w:after="100" w:line="276" w:lineRule="auto"/>
      <w:ind w:left="880"/>
    </w:pPr>
    <w:rPr>
      <w:color w:val="auto"/>
      <w:sz w:val="22"/>
      <w:lang w:eastAsia="en-GB"/>
    </w:rPr>
  </w:style>
  <w:style w:type="paragraph" w:styleId="TOC6">
    <w:name w:val="toc 6"/>
    <w:basedOn w:val="Normal"/>
    <w:next w:val="Normal"/>
    <w:autoRedefine/>
    <w:uiPriority w:val="39"/>
    <w:unhideWhenUsed/>
    <w:rsid w:val="007349CE"/>
    <w:pPr>
      <w:spacing w:after="100" w:line="276" w:lineRule="auto"/>
      <w:ind w:left="1100"/>
    </w:pPr>
    <w:rPr>
      <w:color w:val="auto"/>
      <w:sz w:val="22"/>
      <w:lang w:eastAsia="en-GB"/>
    </w:rPr>
  </w:style>
  <w:style w:type="paragraph" w:styleId="TOC7">
    <w:name w:val="toc 7"/>
    <w:basedOn w:val="Normal"/>
    <w:next w:val="Normal"/>
    <w:autoRedefine/>
    <w:uiPriority w:val="39"/>
    <w:unhideWhenUsed/>
    <w:rsid w:val="007349CE"/>
    <w:pPr>
      <w:spacing w:after="100" w:line="276" w:lineRule="auto"/>
      <w:ind w:left="1320"/>
    </w:pPr>
    <w:rPr>
      <w:color w:val="auto"/>
      <w:sz w:val="22"/>
      <w:lang w:eastAsia="en-GB"/>
    </w:rPr>
  </w:style>
  <w:style w:type="paragraph" w:styleId="TOC8">
    <w:name w:val="toc 8"/>
    <w:basedOn w:val="Normal"/>
    <w:next w:val="Normal"/>
    <w:autoRedefine/>
    <w:uiPriority w:val="39"/>
    <w:unhideWhenUsed/>
    <w:rsid w:val="007349CE"/>
    <w:pPr>
      <w:spacing w:after="100" w:line="276" w:lineRule="auto"/>
      <w:ind w:left="1540"/>
    </w:pPr>
    <w:rPr>
      <w:color w:val="auto"/>
      <w:sz w:val="22"/>
      <w:lang w:eastAsia="en-GB"/>
    </w:rPr>
  </w:style>
  <w:style w:type="paragraph" w:styleId="TOC9">
    <w:name w:val="toc 9"/>
    <w:basedOn w:val="Normal"/>
    <w:next w:val="Normal"/>
    <w:autoRedefine/>
    <w:uiPriority w:val="39"/>
    <w:unhideWhenUsed/>
    <w:rsid w:val="007349CE"/>
    <w:pPr>
      <w:spacing w:after="100" w:line="276" w:lineRule="auto"/>
      <w:ind w:left="1760"/>
    </w:pPr>
    <w:rPr>
      <w:color w:val="auto"/>
      <w:sz w:val="22"/>
      <w:lang w:eastAsia="en-GB"/>
    </w:rPr>
  </w:style>
  <w:style w:type="paragraph" w:styleId="ListParagraph">
    <w:name w:val="List Paragraph"/>
    <w:basedOn w:val="Normal"/>
    <w:uiPriority w:val="34"/>
    <w:qFormat/>
    <w:rsid w:val="00B83D49"/>
    <w:pPr>
      <w:ind w:left="720"/>
      <w:contextualSpacing/>
    </w:pPr>
  </w:style>
  <w:style w:type="character" w:styleId="SubtleEmphasis">
    <w:name w:val="Subtle Emphasis"/>
    <w:basedOn w:val="DefaultParagraphFont"/>
    <w:uiPriority w:val="19"/>
    <w:qFormat/>
    <w:rsid w:val="00695276"/>
    <w:rPr>
      <w:i/>
      <w:iCs/>
      <w:color w:val="A0A0A0" w:themeColor="text1" w:themeTint="7F"/>
    </w:rPr>
  </w:style>
  <w:style w:type="paragraph" w:customStyle="1" w:styleId="listbullet2">
    <w:name w:val="listbullet2"/>
    <w:basedOn w:val="listbullet"/>
    <w:link w:val="listbullet2Char"/>
    <w:qFormat/>
    <w:rsid w:val="00F76457"/>
    <w:pPr>
      <w:numPr>
        <w:ilvl w:val="1"/>
      </w:numPr>
    </w:pPr>
    <w:rPr>
      <w:lang w:val="en-US"/>
    </w:rPr>
  </w:style>
  <w:style w:type="character" w:customStyle="1" w:styleId="listbulletChar">
    <w:name w:val="listbullet Char"/>
    <w:basedOn w:val="DefaultParagraphFont"/>
    <w:link w:val="listbullet"/>
    <w:rsid w:val="00F76457"/>
    <w:rPr>
      <w:rFonts w:eastAsia="Calibri" w:cs="Calibri"/>
      <w:sz w:val="20"/>
      <w:lang w:val="fr-FR" w:eastAsia="fr-FR"/>
    </w:rPr>
  </w:style>
  <w:style w:type="character" w:customStyle="1" w:styleId="listbullet2Char">
    <w:name w:val="listbullet2 Char"/>
    <w:basedOn w:val="listbulletChar"/>
    <w:link w:val="listbullet2"/>
    <w:rsid w:val="00F76457"/>
    <w:rPr>
      <w:rFonts w:eastAsia="Calibri" w:cs="Calibri"/>
      <w:sz w:val="20"/>
      <w:lang w:val="en-US"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414141" w:themeColor="text1"/>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492"/>
    <w:pPr>
      <w:spacing w:after="0" w:line="360" w:lineRule="auto"/>
      <w:jc w:val="both"/>
    </w:pPr>
    <w:rPr>
      <w:rFonts w:eastAsiaTheme="minorEastAsia"/>
      <w:sz w:val="20"/>
    </w:rPr>
  </w:style>
  <w:style w:type="paragraph" w:styleId="Heading1">
    <w:name w:val="heading 1"/>
    <w:basedOn w:val="Normal"/>
    <w:next w:val="Normal"/>
    <w:link w:val="Heading1Char"/>
    <w:uiPriority w:val="9"/>
    <w:qFormat/>
    <w:rsid w:val="00F50720"/>
    <w:pPr>
      <w:numPr>
        <w:numId w:val="3"/>
      </w:numPr>
      <w:shd w:val="clear" w:color="auto" w:fill="FFFFFF"/>
      <w:spacing w:before="150" w:after="300"/>
      <w:outlineLvl w:val="0"/>
    </w:pPr>
    <w:rPr>
      <w:rFonts w:asciiTheme="majorHAnsi" w:eastAsiaTheme="majorEastAsia" w:hAnsiTheme="majorHAnsi" w:cstheme="majorBidi"/>
      <w:color w:val="1F8B85" w:themeColor="accent1" w:themeShade="BF"/>
      <w:sz w:val="32"/>
      <w:szCs w:val="32"/>
    </w:rPr>
  </w:style>
  <w:style w:type="paragraph" w:styleId="Heading2">
    <w:name w:val="heading 2"/>
    <w:basedOn w:val="Normal"/>
    <w:next w:val="Normal"/>
    <w:link w:val="Heading2Char"/>
    <w:uiPriority w:val="9"/>
    <w:unhideWhenUsed/>
    <w:qFormat/>
    <w:rsid w:val="00F50720"/>
    <w:pPr>
      <w:numPr>
        <w:ilvl w:val="1"/>
        <w:numId w:val="3"/>
      </w:numPr>
      <w:shd w:val="clear" w:color="auto" w:fill="FFFFFF"/>
      <w:spacing w:before="150" w:after="240"/>
      <w:outlineLvl w:val="1"/>
    </w:pPr>
    <w:rPr>
      <w:rFonts w:asciiTheme="majorHAnsi" w:eastAsiaTheme="majorEastAsia" w:hAnsiTheme="majorHAnsi" w:cstheme="majorBidi"/>
      <w:color w:val="1F8B85" w:themeColor="accent1" w:themeShade="BF"/>
      <w:sz w:val="26"/>
      <w:szCs w:val="26"/>
    </w:rPr>
  </w:style>
  <w:style w:type="paragraph" w:styleId="Heading3">
    <w:name w:val="heading 3"/>
    <w:basedOn w:val="Normal"/>
    <w:next w:val="Normal"/>
    <w:link w:val="Heading3Char"/>
    <w:uiPriority w:val="9"/>
    <w:unhideWhenUsed/>
    <w:qFormat/>
    <w:rsid w:val="00F50720"/>
    <w:pPr>
      <w:numPr>
        <w:ilvl w:val="2"/>
        <w:numId w:val="3"/>
      </w:numPr>
      <w:shd w:val="clear" w:color="auto" w:fill="FFFFFF"/>
      <w:spacing w:before="150" w:after="200"/>
      <w:outlineLvl w:val="2"/>
    </w:pPr>
    <w:rPr>
      <w:rFonts w:asciiTheme="majorHAnsi" w:eastAsiaTheme="majorEastAsia" w:hAnsiTheme="majorHAnsi" w:cstheme="majorBidi"/>
      <w:color w:val="155D58" w:themeColor="accent1" w:themeShade="7F"/>
      <w:sz w:val="24"/>
      <w:szCs w:val="24"/>
    </w:rPr>
  </w:style>
  <w:style w:type="paragraph" w:styleId="Heading4">
    <w:name w:val="heading 4"/>
    <w:basedOn w:val="MisysTextSubHeadLv2"/>
    <w:next w:val="Normal"/>
    <w:link w:val="Heading4Char"/>
    <w:uiPriority w:val="9"/>
    <w:unhideWhenUsed/>
    <w:qFormat/>
    <w:rsid w:val="0018320E"/>
    <w:pPr>
      <w:numPr>
        <w:ilvl w:val="3"/>
        <w:numId w:val="3"/>
      </w:numPr>
      <w:shd w:val="clear" w:color="auto" w:fill="FFFFFF"/>
      <w:spacing w:before="150" w:after="100"/>
      <w:outlineLvl w:val="3"/>
    </w:pPr>
    <w:rPr>
      <w:rFonts w:eastAsia="Times New Roman"/>
      <w:color w:val="333333"/>
      <w:sz w:val="20"/>
      <w:lang w:eastAsia="en-GB"/>
    </w:rPr>
  </w:style>
  <w:style w:type="paragraph" w:styleId="Heading5">
    <w:name w:val="heading 5"/>
    <w:basedOn w:val="Normal"/>
    <w:next w:val="Normal"/>
    <w:link w:val="Heading5Char"/>
    <w:uiPriority w:val="9"/>
    <w:semiHidden/>
    <w:qFormat/>
    <w:rsid w:val="0018320E"/>
    <w:pPr>
      <w:numPr>
        <w:ilvl w:val="4"/>
        <w:numId w:val="3"/>
      </w:numPr>
      <w:shd w:val="clear" w:color="auto" w:fill="FFFFFF"/>
      <w:spacing w:before="240" w:after="60" w:line="276" w:lineRule="auto"/>
      <w:outlineLvl w:val="4"/>
    </w:pPr>
    <w:rPr>
      <w:rFonts w:ascii="Arial" w:eastAsia="Times New Roman" w:hAnsi="Arial" w:cs="Times New Roman"/>
      <w:b/>
      <w:bCs/>
      <w:i/>
      <w:iCs/>
      <w:color w:val="auto"/>
      <w:szCs w:val="26"/>
      <w:lang w:eastAsia="en-GB"/>
    </w:rPr>
  </w:style>
  <w:style w:type="paragraph" w:styleId="Heading6">
    <w:name w:val="heading 6"/>
    <w:basedOn w:val="Normal"/>
    <w:next w:val="Normal"/>
    <w:link w:val="Heading6Char"/>
    <w:uiPriority w:val="9"/>
    <w:semiHidden/>
    <w:qFormat/>
    <w:rsid w:val="0018320E"/>
    <w:pPr>
      <w:numPr>
        <w:ilvl w:val="5"/>
        <w:numId w:val="3"/>
      </w:numPr>
      <w:pBdr>
        <w:bottom w:val="single" w:sz="12" w:space="1" w:color="948A54"/>
      </w:pBdr>
      <w:shd w:val="clear" w:color="auto" w:fill="FFFFFF"/>
      <w:spacing w:before="240" w:after="60" w:line="276" w:lineRule="auto"/>
      <w:outlineLvl w:val="5"/>
    </w:pPr>
    <w:rPr>
      <w:rFonts w:ascii="Arial" w:eastAsia="Times New Roman" w:hAnsi="Arial" w:cs="Times New Roman"/>
      <w:b/>
      <w:bCs/>
      <w:color w:val="auto"/>
      <w:lang w:eastAsia="en-GB"/>
    </w:rPr>
  </w:style>
  <w:style w:type="paragraph" w:styleId="Heading7">
    <w:name w:val="heading 7"/>
    <w:basedOn w:val="Normal"/>
    <w:next w:val="Normal"/>
    <w:link w:val="Heading7Char"/>
    <w:uiPriority w:val="9"/>
    <w:semiHidden/>
    <w:unhideWhenUsed/>
    <w:qFormat/>
    <w:rsid w:val="0018320E"/>
    <w:pPr>
      <w:keepNext/>
      <w:keepLines/>
      <w:numPr>
        <w:ilvl w:val="6"/>
        <w:numId w:val="3"/>
      </w:numPr>
      <w:shd w:val="clear" w:color="auto" w:fill="FFFFFF"/>
      <w:spacing w:before="200"/>
      <w:outlineLvl w:val="6"/>
    </w:pPr>
    <w:rPr>
      <w:rFonts w:asciiTheme="majorHAnsi" w:eastAsiaTheme="majorEastAsia" w:hAnsiTheme="majorHAnsi" w:cstheme="majorBidi"/>
      <w:i/>
      <w:iCs/>
      <w:color w:val="707070" w:themeColor="text1" w:themeTint="BF"/>
      <w:lang w:eastAsia="en-GB"/>
    </w:rPr>
  </w:style>
  <w:style w:type="paragraph" w:styleId="Heading8">
    <w:name w:val="heading 8"/>
    <w:basedOn w:val="Normal"/>
    <w:next w:val="Normal"/>
    <w:link w:val="Heading8Char"/>
    <w:uiPriority w:val="9"/>
    <w:semiHidden/>
    <w:unhideWhenUsed/>
    <w:qFormat/>
    <w:rsid w:val="0018320E"/>
    <w:pPr>
      <w:keepNext/>
      <w:keepLines/>
      <w:numPr>
        <w:ilvl w:val="7"/>
        <w:numId w:val="3"/>
      </w:numPr>
      <w:shd w:val="clear" w:color="auto" w:fill="FFFFFF"/>
      <w:spacing w:before="200"/>
      <w:outlineLvl w:val="7"/>
    </w:pPr>
    <w:rPr>
      <w:rFonts w:asciiTheme="majorHAnsi" w:eastAsiaTheme="majorEastAsia" w:hAnsiTheme="majorHAnsi" w:cstheme="majorBidi"/>
      <w:color w:val="707070" w:themeColor="text1" w:themeTint="BF"/>
      <w:szCs w:val="20"/>
      <w:lang w:eastAsia="en-GB"/>
    </w:rPr>
  </w:style>
  <w:style w:type="paragraph" w:styleId="Heading9">
    <w:name w:val="heading 9"/>
    <w:basedOn w:val="Normal"/>
    <w:next w:val="Normal"/>
    <w:link w:val="Heading9Char"/>
    <w:uiPriority w:val="9"/>
    <w:semiHidden/>
    <w:unhideWhenUsed/>
    <w:qFormat/>
    <w:rsid w:val="0018320E"/>
    <w:pPr>
      <w:keepNext/>
      <w:keepLines/>
      <w:numPr>
        <w:ilvl w:val="8"/>
        <w:numId w:val="3"/>
      </w:numPr>
      <w:shd w:val="clear" w:color="auto" w:fill="FFFFFF"/>
      <w:spacing w:before="200"/>
      <w:outlineLvl w:val="8"/>
    </w:pPr>
    <w:rPr>
      <w:rFonts w:asciiTheme="majorHAnsi" w:eastAsiaTheme="majorEastAsia" w:hAnsiTheme="majorHAnsi" w:cstheme="majorBidi"/>
      <w:i/>
      <w:iCs/>
      <w:color w:val="707070" w:themeColor="text1" w:themeTint="BF"/>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685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26857"/>
    <w:rPr>
      <w:rFonts w:eastAsiaTheme="minorEastAsia"/>
      <w:lang w:val="en-US"/>
    </w:rPr>
  </w:style>
  <w:style w:type="character" w:styleId="CommentReference">
    <w:name w:val="annotation reference"/>
    <w:basedOn w:val="DefaultParagraphFont"/>
    <w:uiPriority w:val="99"/>
    <w:semiHidden/>
    <w:unhideWhenUsed/>
    <w:rsid w:val="00251B17"/>
    <w:rPr>
      <w:sz w:val="16"/>
      <w:szCs w:val="16"/>
    </w:rPr>
  </w:style>
  <w:style w:type="paragraph" w:styleId="CommentText">
    <w:name w:val="annotation text"/>
    <w:basedOn w:val="Normal"/>
    <w:link w:val="CommentTextChar"/>
    <w:uiPriority w:val="99"/>
    <w:unhideWhenUsed/>
    <w:rsid w:val="00251B17"/>
    <w:rPr>
      <w:szCs w:val="20"/>
    </w:rPr>
  </w:style>
  <w:style w:type="character" w:customStyle="1" w:styleId="CommentTextChar">
    <w:name w:val="Comment Text Char"/>
    <w:basedOn w:val="DefaultParagraphFont"/>
    <w:link w:val="CommentText"/>
    <w:uiPriority w:val="99"/>
    <w:rsid w:val="00251B17"/>
    <w:rPr>
      <w:sz w:val="20"/>
      <w:szCs w:val="20"/>
    </w:rPr>
  </w:style>
  <w:style w:type="paragraph" w:styleId="CommentSubject">
    <w:name w:val="annotation subject"/>
    <w:basedOn w:val="CommentText"/>
    <w:next w:val="CommentText"/>
    <w:link w:val="CommentSubjectChar"/>
    <w:uiPriority w:val="99"/>
    <w:semiHidden/>
    <w:unhideWhenUsed/>
    <w:rsid w:val="00251B17"/>
    <w:rPr>
      <w:b/>
      <w:bCs/>
    </w:rPr>
  </w:style>
  <w:style w:type="character" w:customStyle="1" w:styleId="CommentSubjectChar">
    <w:name w:val="Comment Subject Char"/>
    <w:basedOn w:val="CommentTextChar"/>
    <w:link w:val="CommentSubject"/>
    <w:uiPriority w:val="99"/>
    <w:semiHidden/>
    <w:rsid w:val="00251B17"/>
    <w:rPr>
      <w:b/>
      <w:bCs/>
      <w:sz w:val="20"/>
      <w:szCs w:val="20"/>
    </w:rPr>
  </w:style>
  <w:style w:type="paragraph" w:styleId="BalloonText">
    <w:name w:val="Balloon Text"/>
    <w:basedOn w:val="Normal"/>
    <w:link w:val="BalloonTextChar"/>
    <w:uiPriority w:val="99"/>
    <w:semiHidden/>
    <w:unhideWhenUsed/>
    <w:rsid w:val="00251B1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1B17"/>
    <w:rPr>
      <w:rFonts w:ascii="Segoe UI" w:hAnsi="Segoe UI" w:cs="Segoe UI"/>
      <w:sz w:val="18"/>
      <w:szCs w:val="18"/>
    </w:rPr>
  </w:style>
  <w:style w:type="character" w:styleId="PlaceholderText">
    <w:name w:val="Placeholder Text"/>
    <w:basedOn w:val="DefaultParagraphFont"/>
    <w:uiPriority w:val="99"/>
    <w:semiHidden/>
    <w:rsid w:val="00555870"/>
    <w:rPr>
      <w:color w:val="808080"/>
    </w:rPr>
  </w:style>
  <w:style w:type="paragraph" w:styleId="Header">
    <w:name w:val="header"/>
    <w:basedOn w:val="Normal"/>
    <w:link w:val="HeaderChar"/>
    <w:uiPriority w:val="99"/>
    <w:unhideWhenUsed/>
    <w:rsid w:val="00555870"/>
    <w:pPr>
      <w:tabs>
        <w:tab w:val="center" w:pos="4513"/>
        <w:tab w:val="right" w:pos="9026"/>
      </w:tabs>
    </w:pPr>
  </w:style>
  <w:style w:type="character" w:customStyle="1" w:styleId="HeaderChar">
    <w:name w:val="Header Char"/>
    <w:basedOn w:val="DefaultParagraphFont"/>
    <w:link w:val="Header"/>
    <w:uiPriority w:val="99"/>
    <w:rsid w:val="00555870"/>
  </w:style>
  <w:style w:type="paragraph" w:styleId="Footer">
    <w:name w:val="footer"/>
    <w:basedOn w:val="Normal"/>
    <w:link w:val="FooterChar"/>
    <w:uiPriority w:val="99"/>
    <w:unhideWhenUsed/>
    <w:rsid w:val="00A36C84"/>
    <w:pPr>
      <w:tabs>
        <w:tab w:val="center" w:pos="4513"/>
        <w:tab w:val="right" w:pos="9026"/>
      </w:tabs>
    </w:pPr>
    <w:rPr>
      <w:rFonts w:ascii="Arial" w:hAnsi="Arial"/>
    </w:rPr>
  </w:style>
  <w:style w:type="character" w:customStyle="1" w:styleId="FooterChar">
    <w:name w:val="Footer Char"/>
    <w:basedOn w:val="DefaultParagraphFont"/>
    <w:link w:val="Footer"/>
    <w:uiPriority w:val="99"/>
    <w:rsid w:val="00A36C84"/>
    <w:rPr>
      <w:rFonts w:ascii="Arial" w:eastAsiaTheme="minorEastAsia" w:hAnsi="Arial"/>
      <w:noProof/>
    </w:rPr>
  </w:style>
  <w:style w:type="paragraph" w:customStyle="1" w:styleId="MisysCoverTitle">
    <w:name w:val="Misys Cover Title"/>
    <w:rsid w:val="00D85826"/>
    <w:pPr>
      <w:framePr w:hSpace="187" w:wrap="around" w:hAnchor="margin" w:xAlign="center" w:y="2881"/>
      <w:spacing w:line="216" w:lineRule="auto"/>
    </w:pPr>
    <w:rPr>
      <w:rFonts w:asciiTheme="majorHAnsi" w:eastAsiaTheme="majorEastAsia" w:hAnsiTheme="majorHAnsi" w:cstheme="majorBidi"/>
      <w:sz w:val="80"/>
      <w:szCs w:val="88"/>
    </w:rPr>
  </w:style>
  <w:style w:type="paragraph" w:customStyle="1" w:styleId="MisysCoverSubTitle">
    <w:name w:val="Misys Cover Sub Title"/>
    <w:qFormat/>
    <w:rsid w:val="00D85826"/>
    <w:pPr>
      <w:framePr w:hSpace="187" w:wrap="around" w:hAnchor="margin" w:xAlign="center" w:y="2881"/>
    </w:pPr>
    <w:rPr>
      <w:rFonts w:eastAsiaTheme="minorEastAsia"/>
      <w:sz w:val="32"/>
      <w:szCs w:val="32"/>
    </w:rPr>
  </w:style>
  <w:style w:type="paragraph" w:customStyle="1" w:styleId="MisysCoverFamilyProductname">
    <w:name w:val="Misys Cover Family/Product name"/>
    <w:qFormat/>
    <w:rsid w:val="00D85826"/>
    <w:pPr>
      <w:framePr w:hSpace="187" w:wrap="around" w:hAnchor="margin" w:xAlign="center" w:y="2881"/>
      <w:tabs>
        <w:tab w:val="left" w:pos="4020"/>
      </w:tabs>
    </w:pPr>
    <w:rPr>
      <w:rFonts w:eastAsiaTheme="minorEastAsia"/>
      <w:sz w:val="24"/>
      <w:szCs w:val="24"/>
    </w:rPr>
  </w:style>
  <w:style w:type="paragraph" w:customStyle="1" w:styleId="MisysTextBody">
    <w:name w:val="Misys Text: Body"/>
    <w:basedOn w:val="Normal"/>
    <w:qFormat/>
    <w:rsid w:val="00D85826"/>
    <w:pPr>
      <w:spacing w:after="240"/>
    </w:pPr>
    <w:rPr>
      <w:rFonts w:asciiTheme="majorHAnsi" w:hAnsiTheme="majorHAnsi" w:cstheme="majorHAnsi"/>
      <w:szCs w:val="20"/>
    </w:rPr>
  </w:style>
  <w:style w:type="paragraph" w:customStyle="1" w:styleId="MisysTextSubHeadLv1">
    <w:name w:val="Misys Text: Sub Head Lv1"/>
    <w:basedOn w:val="Normal"/>
    <w:next w:val="MisysTextBody"/>
    <w:qFormat/>
    <w:rsid w:val="00D85826"/>
    <w:pPr>
      <w:spacing w:after="60"/>
    </w:pPr>
    <w:rPr>
      <w:rFonts w:asciiTheme="majorHAnsi" w:hAnsiTheme="majorHAnsi" w:cstheme="majorHAnsi"/>
      <w:b/>
      <w:sz w:val="28"/>
      <w:szCs w:val="24"/>
    </w:rPr>
  </w:style>
  <w:style w:type="character" w:customStyle="1" w:styleId="apple-converted-space">
    <w:name w:val="apple-converted-space"/>
    <w:basedOn w:val="DefaultParagraphFont"/>
    <w:rsid w:val="00265BB3"/>
  </w:style>
  <w:style w:type="paragraph" w:customStyle="1" w:styleId="MisysTextSubHeadLv2">
    <w:name w:val="Misys Text: Sub Head Lv2"/>
    <w:basedOn w:val="Normal"/>
    <w:next w:val="MisysTextBody"/>
    <w:qFormat/>
    <w:rsid w:val="00D85826"/>
    <w:pPr>
      <w:spacing w:after="40"/>
    </w:pPr>
    <w:rPr>
      <w:rFonts w:asciiTheme="majorHAnsi" w:hAnsiTheme="majorHAnsi" w:cstheme="majorHAnsi"/>
      <w:b/>
      <w:sz w:val="24"/>
      <w:szCs w:val="20"/>
    </w:rPr>
  </w:style>
  <w:style w:type="paragraph" w:customStyle="1" w:styleId="MisysTextStandardFirst">
    <w:name w:val="Misys Text: Standard First"/>
    <w:basedOn w:val="Normal"/>
    <w:next w:val="MisysTextBody"/>
    <w:qFormat/>
    <w:rsid w:val="00D85826"/>
    <w:rPr>
      <w:rFonts w:asciiTheme="majorHAnsi" w:hAnsiTheme="majorHAnsi" w:cstheme="majorHAnsi"/>
      <w:color w:val="2ABBB2" w:themeColor="accent1"/>
      <w:sz w:val="30"/>
      <w:szCs w:val="28"/>
    </w:rPr>
  </w:style>
  <w:style w:type="paragraph" w:customStyle="1" w:styleId="MisysPullQuote">
    <w:name w:val="Misys Pull Quote"/>
    <w:basedOn w:val="Normal"/>
    <w:next w:val="MisysPullQuoteAuthorName"/>
    <w:rsid w:val="00D85826"/>
    <w:pPr>
      <w:spacing w:after="120"/>
    </w:pPr>
    <w:rPr>
      <w:rFonts w:asciiTheme="majorHAnsi" w:hAnsiTheme="majorHAnsi" w:cstheme="majorHAnsi"/>
      <w:color w:val="2AB5B2" w:themeColor="text2"/>
      <w:sz w:val="26"/>
    </w:rPr>
  </w:style>
  <w:style w:type="paragraph" w:customStyle="1" w:styleId="MisysPullQuoteAuthorTitleCompany">
    <w:name w:val="Misys Pull Quote Author Title/Company"/>
    <w:basedOn w:val="Normal"/>
    <w:next w:val="MisysTextBody"/>
    <w:rsid w:val="00D85826"/>
    <w:pPr>
      <w:spacing w:after="240"/>
    </w:pPr>
    <w:rPr>
      <w:rFonts w:asciiTheme="majorHAnsi" w:hAnsiTheme="majorHAnsi" w:cstheme="majorHAnsi"/>
      <w:szCs w:val="18"/>
    </w:rPr>
  </w:style>
  <w:style w:type="paragraph" w:customStyle="1" w:styleId="MisysPullQuoteAuthorName">
    <w:name w:val="Misys Pull Quote Author Name"/>
    <w:basedOn w:val="Normal"/>
    <w:next w:val="MisysPullQuoteAuthorTitleCompany"/>
    <w:rsid w:val="00D85826"/>
    <w:rPr>
      <w:rFonts w:asciiTheme="majorHAnsi" w:hAnsiTheme="majorHAnsi" w:cstheme="majorHAnsi"/>
      <w:b/>
      <w:szCs w:val="18"/>
    </w:rPr>
  </w:style>
  <w:style w:type="paragraph" w:customStyle="1" w:styleId="MisysIntroMedium">
    <w:name w:val="Misys Intro Medium"/>
    <w:basedOn w:val="Normal"/>
    <w:next w:val="MisysTextStandardFirst"/>
    <w:rsid w:val="00D85826"/>
    <w:rPr>
      <w:rFonts w:asciiTheme="majorHAnsi" w:hAnsiTheme="majorHAnsi" w:cstheme="majorHAnsi"/>
      <w:sz w:val="60"/>
      <w:szCs w:val="60"/>
    </w:rPr>
  </w:style>
  <w:style w:type="character" w:customStyle="1" w:styleId="MisysIntroMediumBoldWord">
    <w:name w:val="Misys Intro Medium (Bold Word)"/>
    <w:uiPriority w:val="1"/>
    <w:rsid w:val="00D85826"/>
    <w:rPr>
      <w:rFonts w:asciiTheme="majorHAnsi" w:hAnsiTheme="majorHAnsi" w:cstheme="majorHAnsi"/>
      <w:b/>
      <w:noProof w:val="0"/>
      <w:sz w:val="60"/>
      <w:szCs w:val="60"/>
      <w:lang w:val="en-GB"/>
    </w:rPr>
  </w:style>
  <w:style w:type="character" w:customStyle="1" w:styleId="Heading2Char">
    <w:name w:val="Heading 2 Char"/>
    <w:basedOn w:val="DefaultParagraphFont"/>
    <w:link w:val="Heading2"/>
    <w:uiPriority w:val="9"/>
    <w:rsid w:val="00F50720"/>
    <w:rPr>
      <w:rFonts w:asciiTheme="majorHAnsi" w:eastAsiaTheme="majorEastAsia" w:hAnsiTheme="majorHAnsi" w:cstheme="majorBidi"/>
      <w:color w:val="1F8B85" w:themeColor="accent1" w:themeShade="BF"/>
      <w:sz w:val="26"/>
      <w:szCs w:val="26"/>
      <w:shd w:val="clear" w:color="auto" w:fill="FFFFFF"/>
    </w:rPr>
  </w:style>
  <w:style w:type="character" w:customStyle="1" w:styleId="MisysIntroBigBoldWord">
    <w:name w:val="Misys Intro Big (Bold Word)"/>
    <w:basedOn w:val="DefaultParagraphFont"/>
    <w:uiPriority w:val="1"/>
    <w:rsid w:val="00D85826"/>
    <w:rPr>
      <w:rFonts w:asciiTheme="majorHAnsi" w:hAnsiTheme="majorHAnsi"/>
      <w:b/>
      <w:noProof w:val="0"/>
      <w:sz w:val="144"/>
      <w:lang w:val="en-GB"/>
    </w:rPr>
  </w:style>
  <w:style w:type="paragraph" w:customStyle="1" w:styleId="MisysTextBodyBulletPoint">
    <w:name w:val="Misys Text: Body Bullet Point"/>
    <w:basedOn w:val="MisysTextBody"/>
    <w:rsid w:val="00D85826"/>
    <w:pPr>
      <w:numPr>
        <w:numId w:val="1"/>
      </w:numPr>
      <w:spacing w:after="60"/>
      <w:ind w:left="284" w:hanging="284"/>
    </w:pPr>
  </w:style>
  <w:style w:type="character" w:customStyle="1" w:styleId="Heading1Char">
    <w:name w:val="Heading 1 Char"/>
    <w:basedOn w:val="DefaultParagraphFont"/>
    <w:link w:val="Heading1"/>
    <w:uiPriority w:val="9"/>
    <w:rsid w:val="00F50720"/>
    <w:rPr>
      <w:rFonts w:asciiTheme="majorHAnsi" w:eastAsiaTheme="majorEastAsia" w:hAnsiTheme="majorHAnsi" w:cstheme="majorBidi"/>
      <w:color w:val="1F8B85" w:themeColor="accent1" w:themeShade="BF"/>
      <w:sz w:val="32"/>
      <w:szCs w:val="32"/>
      <w:shd w:val="clear" w:color="auto" w:fill="FFFFFF"/>
    </w:rPr>
  </w:style>
  <w:style w:type="paragraph" w:styleId="TOCHeading">
    <w:name w:val="TOC Heading"/>
    <w:basedOn w:val="Heading1"/>
    <w:next w:val="Normal"/>
    <w:uiPriority w:val="39"/>
    <w:unhideWhenUsed/>
    <w:qFormat/>
    <w:rsid w:val="00744D3F"/>
    <w:pPr>
      <w:outlineLvl w:val="9"/>
    </w:pPr>
  </w:style>
  <w:style w:type="paragraph" w:customStyle="1" w:styleId="MisysSectionHeadingLv1">
    <w:name w:val="Misys Section Heading Lv1"/>
    <w:basedOn w:val="Normal"/>
    <w:next w:val="MisysTextSubHeadLv2"/>
    <w:qFormat/>
    <w:rsid w:val="00D85826"/>
    <w:rPr>
      <w:rFonts w:asciiTheme="majorHAnsi" w:hAnsiTheme="majorHAnsi" w:cstheme="majorHAnsi"/>
      <w:b/>
      <w:sz w:val="36"/>
      <w:szCs w:val="36"/>
    </w:rPr>
  </w:style>
  <w:style w:type="paragraph" w:styleId="TOC1">
    <w:name w:val="toc 1"/>
    <w:basedOn w:val="MisysSectionHeadingLv1"/>
    <w:next w:val="Normal"/>
    <w:autoRedefine/>
    <w:uiPriority w:val="39"/>
    <w:unhideWhenUsed/>
    <w:rsid w:val="00647F32"/>
    <w:pPr>
      <w:tabs>
        <w:tab w:val="right" w:leader="dot" w:pos="7360"/>
      </w:tabs>
      <w:spacing w:after="100"/>
    </w:pPr>
    <w:rPr>
      <w:sz w:val="32"/>
    </w:rPr>
  </w:style>
  <w:style w:type="character" w:customStyle="1" w:styleId="Heading3Char">
    <w:name w:val="Heading 3 Char"/>
    <w:basedOn w:val="DefaultParagraphFont"/>
    <w:link w:val="Heading3"/>
    <w:uiPriority w:val="9"/>
    <w:rsid w:val="00F50720"/>
    <w:rPr>
      <w:rFonts w:asciiTheme="majorHAnsi" w:eastAsiaTheme="majorEastAsia" w:hAnsiTheme="majorHAnsi" w:cstheme="majorBidi"/>
      <w:color w:val="155D58" w:themeColor="accent1" w:themeShade="7F"/>
      <w:sz w:val="24"/>
      <w:szCs w:val="24"/>
      <w:shd w:val="clear" w:color="auto" w:fill="FFFFFF"/>
    </w:rPr>
  </w:style>
  <w:style w:type="paragraph" w:styleId="TOC2">
    <w:name w:val="toc 2"/>
    <w:basedOn w:val="MisysSectionHeadingLv2"/>
    <w:next w:val="Normal"/>
    <w:autoRedefine/>
    <w:uiPriority w:val="39"/>
    <w:unhideWhenUsed/>
    <w:rsid w:val="00647F32"/>
    <w:pPr>
      <w:tabs>
        <w:tab w:val="right" w:leader="dot" w:pos="7360"/>
      </w:tabs>
      <w:spacing w:after="100"/>
    </w:pPr>
  </w:style>
  <w:style w:type="character" w:styleId="Hyperlink">
    <w:name w:val="Hyperlink"/>
    <w:basedOn w:val="DefaultParagraphFont"/>
    <w:uiPriority w:val="99"/>
    <w:unhideWhenUsed/>
    <w:rsid w:val="001D3A95"/>
    <w:rPr>
      <w:rFonts w:asciiTheme="majorHAnsi" w:hAnsiTheme="majorHAnsi"/>
      <w:color w:val="6B60A5"/>
      <w:sz w:val="22"/>
      <w:u w:val="none"/>
    </w:rPr>
  </w:style>
  <w:style w:type="paragraph" w:styleId="TOC3">
    <w:name w:val="toc 3"/>
    <w:basedOn w:val="MisysTextSubHeadLv1"/>
    <w:next w:val="Normal"/>
    <w:autoRedefine/>
    <w:uiPriority w:val="39"/>
    <w:unhideWhenUsed/>
    <w:rsid w:val="00647F32"/>
    <w:pPr>
      <w:spacing w:after="100"/>
      <w:ind w:left="284"/>
    </w:pPr>
  </w:style>
  <w:style w:type="table" w:styleId="TableGrid">
    <w:name w:val="Table Grid"/>
    <w:basedOn w:val="TableNormal"/>
    <w:uiPriority w:val="39"/>
    <w:rsid w:val="00E511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B30985"/>
    <w:pPr>
      <w:spacing w:after="0" w:line="240" w:lineRule="auto"/>
    </w:pPr>
    <w:tblPr>
      <w:tblStyleRowBandSize w:val="1"/>
      <w:tblStyleColBandSize w:val="1"/>
      <w:tblBorders>
        <w:top w:val="single" w:sz="4" w:space="0" w:color="75E0D9" w:themeColor="accent1" w:themeTint="99"/>
        <w:left w:val="single" w:sz="4" w:space="0" w:color="75E0D9" w:themeColor="accent1" w:themeTint="99"/>
        <w:bottom w:val="single" w:sz="4" w:space="0" w:color="75E0D9" w:themeColor="accent1" w:themeTint="99"/>
        <w:right w:val="single" w:sz="4" w:space="0" w:color="75E0D9" w:themeColor="accent1" w:themeTint="99"/>
        <w:insideH w:val="single" w:sz="4" w:space="0" w:color="75E0D9" w:themeColor="accent1" w:themeTint="99"/>
        <w:insideV w:val="single" w:sz="4" w:space="0" w:color="75E0D9" w:themeColor="accent1" w:themeTint="99"/>
      </w:tblBorders>
    </w:tblPr>
    <w:tblStylePr w:type="firstRow">
      <w:rPr>
        <w:b/>
        <w:bCs/>
        <w:color w:val="FFFFFF" w:themeColor="background1"/>
      </w:rPr>
      <w:tblPr/>
      <w:tcPr>
        <w:tcBorders>
          <w:top w:val="single" w:sz="4" w:space="0" w:color="2ABBB2" w:themeColor="accent1"/>
          <w:left w:val="single" w:sz="4" w:space="0" w:color="2ABBB2" w:themeColor="accent1"/>
          <w:bottom w:val="single" w:sz="4" w:space="0" w:color="2ABBB2" w:themeColor="accent1"/>
          <w:right w:val="single" w:sz="4" w:space="0" w:color="2ABBB2" w:themeColor="accent1"/>
          <w:insideH w:val="nil"/>
          <w:insideV w:val="nil"/>
        </w:tcBorders>
        <w:shd w:val="clear" w:color="auto" w:fill="2ABBB2" w:themeFill="accent1"/>
      </w:tcPr>
    </w:tblStylePr>
    <w:tblStylePr w:type="lastRow">
      <w:rPr>
        <w:b/>
        <w:bCs/>
      </w:rPr>
      <w:tblPr/>
      <w:tcPr>
        <w:tcBorders>
          <w:top w:val="double" w:sz="4" w:space="0" w:color="2ABBB2" w:themeColor="accent1"/>
        </w:tcBorders>
      </w:tcPr>
    </w:tblStylePr>
    <w:tblStylePr w:type="firstCol">
      <w:rPr>
        <w:b/>
        <w:bCs/>
      </w:rPr>
    </w:tblStylePr>
    <w:tblStylePr w:type="lastCol">
      <w:rPr>
        <w:b/>
        <w:bCs/>
      </w:rPr>
    </w:tblStylePr>
    <w:tblStylePr w:type="band1Vert">
      <w:tblPr/>
      <w:tcPr>
        <w:shd w:val="clear" w:color="auto" w:fill="D1F4F2" w:themeFill="accent1" w:themeFillTint="33"/>
      </w:tcPr>
    </w:tblStylePr>
    <w:tblStylePr w:type="band1Horz">
      <w:tblPr/>
      <w:tcPr>
        <w:shd w:val="clear" w:color="auto" w:fill="D1F4F2" w:themeFill="accent1" w:themeFillTint="33"/>
      </w:tcPr>
    </w:tblStylePr>
  </w:style>
  <w:style w:type="paragraph" w:customStyle="1" w:styleId="MisysSectionHeadingLv2">
    <w:name w:val="Misys Section Heading Lv2"/>
    <w:basedOn w:val="MisysSectionHeadingLv1"/>
    <w:next w:val="MisysTextStandardFirst"/>
    <w:qFormat/>
    <w:rsid w:val="00D85826"/>
    <w:rPr>
      <w:b w:val="0"/>
      <w:sz w:val="32"/>
      <w:szCs w:val="32"/>
    </w:rPr>
  </w:style>
  <w:style w:type="character" w:styleId="FollowedHyperlink">
    <w:name w:val="FollowedHyperlink"/>
    <w:basedOn w:val="DefaultParagraphFont"/>
    <w:uiPriority w:val="99"/>
    <w:semiHidden/>
    <w:unhideWhenUsed/>
    <w:rsid w:val="002D19C0"/>
    <w:rPr>
      <w:color w:val="EF85B4" w:themeColor="followedHyperlink"/>
      <w:u w:val="single"/>
    </w:rPr>
  </w:style>
  <w:style w:type="paragraph" w:styleId="TOC4">
    <w:name w:val="toc 4"/>
    <w:basedOn w:val="MisysTextSubHeadLv2"/>
    <w:next w:val="Normal"/>
    <w:autoRedefine/>
    <w:uiPriority w:val="39"/>
    <w:unhideWhenUsed/>
    <w:rsid w:val="00647F32"/>
    <w:pPr>
      <w:tabs>
        <w:tab w:val="right" w:leader="dot" w:pos="7360"/>
      </w:tabs>
      <w:spacing w:after="100"/>
      <w:ind w:left="284"/>
    </w:pPr>
    <w:rPr>
      <w:b w:val="0"/>
    </w:rPr>
  </w:style>
  <w:style w:type="character" w:customStyle="1" w:styleId="Heading4Char">
    <w:name w:val="Heading 4 Char"/>
    <w:basedOn w:val="DefaultParagraphFont"/>
    <w:link w:val="Heading4"/>
    <w:uiPriority w:val="9"/>
    <w:rsid w:val="0018320E"/>
    <w:rPr>
      <w:rFonts w:asciiTheme="majorHAnsi" w:eastAsia="Times New Roman" w:hAnsiTheme="majorHAnsi" w:cstheme="majorHAnsi"/>
      <w:b/>
      <w:color w:val="333333"/>
      <w:sz w:val="20"/>
      <w:szCs w:val="20"/>
      <w:shd w:val="clear" w:color="auto" w:fill="FFFFFF"/>
      <w:lang w:eastAsia="en-GB"/>
    </w:rPr>
  </w:style>
  <w:style w:type="character" w:customStyle="1" w:styleId="Heading5Char">
    <w:name w:val="Heading 5 Char"/>
    <w:basedOn w:val="DefaultParagraphFont"/>
    <w:link w:val="Heading5"/>
    <w:uiPriority w:val="9"/>
    <w:semiHidden/>
    <w:rsid w:val="0018320E"/>
    <w:rPr>
      <w:rFonts w:ascii="Arial" w:eastAsia="Times New Roman" w:hAnsi="Arial" w:cs="Times New Roman"/>
      <w:b/>
      <w:bCs/>
      <w:i/>
      <w:iCs/>
      <w:color w:val="auto"/>
      <w:sz w:val="20"/>
      <w:szCs w:val="26"/>
      <w:shd w:val="clear" w:color="auto" w:fill="FFFFFF"/>
      <w:lang w:eastAsia="en-GB"/>
    </w:rPr>
  </w:style>
  <w:style w:type="character" w:customStyle="1" w:styleId="Heading6Char">
    <w:name w:val="Heading 6 Char"/>
    <w:basedOn w:val="DefaultParagraphFont"/>
    <w:link w:val="Heading6"/>
    <w:uiPriority w:val="9"/>
    <w:semiHidden/>
    <w:rsid w:val="0018320E"/>
    <w:rPr>
      <w:rFonts w:ascii="Arial" w:eastAsia="Times New Roman" w:hAnsi="Arial" w:cs="Times New Roman"/>
      <w:b/>
      <w:bCs/>
      <w:color w:val="auto"/>
      <w:sz w:val="20"/>
      <w:shd w:val="clear" w:color="auto" w:fill="FFFFFF"/>
      <w:lang w:eastAsia="en-GB"/>
    </w:rPr>
  </w:style>
  <w:style w:type="character" w:customStyle="1" w:styleId="Heading7Char">
    <w:name w:val="Heading 7 Char"/>
    <w:basedOn w:val="DefaultParagraphFont"/>
    <w:link w:val="Heading7"/>
    <w:uiPriority w:val="9"/>
    <w:semiHidden/>
    <w:rsid w:val="0018320E"/>
    <w:rPr>
      <w:rFonts w:asciiTheme="majorHAnsi" w:eastAsiaTheme="majorEastAsia" w:hAnsiTheme="majorHAnsi" w:cstheme="majorBidi"/>
      <w:i/>
      <w:iCs/>
      <w:color w:val="707070" w:themeColor="text1" w:themeTint="BF"/>
      <w:sz w:val="20"/>
      <w:shd w:val="clear" w:color="auto" w:fill="FFFFFF"/>
      <w:lang w:eastAsia="en-GB"/>
    </w:rPr>
  </w:style>
  <w:style w:type="character" w:customStyle="1" w:styleId="Heading8Char">
    <w:name w:val="Heading 8 Char"/>
    <w:basedOn w:val="DefaultParagraphFont"/>
    <w:link w:val="Heading8"/>
    <w:uiPriority w:val="9"/>
    <w:semiHidden/>
    <w:rsid w:val="0018320E"/>
    <w:rPr>
      <w:rFonts w:asciiTheme="majorHAnsi" w:eastAsiaTheme="majorEastAsia" w:hAnsiTheme="majorHAnsi" w:cstheme="majorBidi"/>
      <w:color w:val="707070" w:themeColor="text1" w:themeTint="BF"/>
      <w:sz w:val="20"/>
      <w:szCs w:val="20"/>
      <w:shd w:val="clear" w:color="auto" w:fill="FFFFFF"/>
      <w:lang w:eastAsia="en-GB"/>
    </w:rPr>
  </w:style>
  <w:style w:type="character" w:customStyle="1" w:styleId="Heading9Char">
    <w:name w:val="Heading 9 Char"/>
    <w:basedOn w:val="DefaultParagraphFont"/>
    <w:link w:val="Heading9"/>
    <w:uiPriority w:val="9"/>
    <w:semiHidden/>
    <w:rsid w:val="0018320E"/>
    <w:rPr>
      <w:rFonts w:asciiTheme="majorHAnsi" w:eastAsiaTheme="majorEastAsia" w:hAnsiTheme="majorHAnsi" w:cstheme="majorBidi"/>
      <w:i/>
      <w:iCs/>
      <w:color w:val="707070" w:themeColor="text1" w:themeTint="BF"/>
      <w:sz w:val="20"/>
      <w:szCs w:val="20"/>
      <w:shd w:val="clear" w:color="auto" w:fill="FFFFFF"/>
      <w:lang w:eastAsia="en-GB"/>
    </w:rPr>
  </w:style>
  <w:style w:type="paragraph" w:customStyle="1" w:styleId="tableheading">
    <w:name w:val="tableheading"/>
    <w:autoRedefine/>
    <w:rsid w:val="0018320E"/>
    <w:pPr>
      <w:keepNext/>
      <w:spacing w:after="60" w:line="240" w:lineRule="auto"/>
      <w:jc w:val="both"/>
    </w:pPr>
    <w:rPr>
      <w:rFonts w:ascii="Calibri" w:eastAsia="Calibri" w:hAnsi="Calibri" w:cs="Calibri"/>
      <w:b/>
      <w:bCs/>
      <w:color w:val="auto"/>
    </w:rPr>
  </w:style>
  <w:style w:type="paragraph" w:customStyle="1" w:styleId="tablebody">
    <w:name w:val="tablebody"/>
    <w:rsid w:val="0018320E"/>
    <w:pPr>
      <w:spacing w:before="40" w:after="0" w:line="240" w:lineRule="auto"/>
    </w:pPr>
    <w:rPr>
      <w:rFonts w:eastAsia="Calibri" w:cs="Calibri"/>
      <w:sz w:val="20"/>
      <w:lang w:val="en-US"/>
    </w:rPr>
  </w:style>
  <w:style w:type="paragraph" w:customStyle="1" w:styleId="note">
    <w:name w:val="note"/>
    <w:next w:val="Normal"/>
    <w:autoRedefine/>
    <w:qFormat/>
    <w:rsid w:val="0018320E"/>
    <w:pPr>
      <w:pBdr>
        <w:top w:val="single" w:sz="4" w:space="1" w:color="auto" w:shadow="1"/>
        <w:left w:val="single" w:sz="4" w:space="4" w:color="auto" w:shadow="1"/>
        <w:bottom w:val="single" w:sz="4" w:space="1" w:color="auto" w:shadow="1"/>
        <w:right w:val="single" w:sz="4" w:space="4" w:color="auto" w:shadow="1"/>
      </w:pBdr>
      <w:shd w:val="clear" w:color="auto" w:fill="EEECE1"/>
      <w:spacing w:after="100" w:line="360" w:lineRule="auto"/>
      <w:ind w:left="567"/>
      <w:jc w:val="both"/>
    </w:pPr>
    <w:rPr>
      <w:rFonts w:eastAsia="Calibri" w:cs="Calibri"/>
      <w:sz w:val="20"/>
      <w:lang w:val="fr-FR"/>
    </w:rPr>
  </w:style>
  <w:style w:type="paragraph" w:styleId="Caption">
    <w:name w:val="caption"/>
    <w:basedOn w:val="Normal"/>
    <w:next w:val="Normal"/>
    <w:link w:val="CaptionChar"/>
    <w:uiPriority w:val="35"/>
    <w:qFormat/>
    <w:rsid w:val="0018320E"/>
    <w:pPr>
      <w:shd w:val="clear" w:color="auto" w:fill="FFFFFF"/>
      <w:spacing w:before="150" w:after="200" w:line="276" w:lineRule="auto"/>
      <w:jc w:val="center"/>
    </w:pPr>
    <w:rPr>
      <w:rFonts w:eastAsia="Calibri" w:cs="Times New Roman"/>
      <w:b/>
      <w:bCs/>
      <w:color w:val="auto"/>
      <w:szCs w:val="20"/>
      <w:lang w:eastAsia="en-GB"/>
    </w:rPr>
  </w:style>
  <w:style w:type="character" w:customStyle="1" w:styleId="CaptionChar">
    <w:name w:val="Caption Char"/>
    <w:link w:val="Caption"/>
    <w:rsid w:val="0018320E"/>
    <w:rPr>
      <w:rFonts w:eastAsia="Calibri" w:cs="Times New Roman"/>
      <w:b/>
      <w:bCs/>
      <w:color w:val="auto"/>
      <w:sz w:val="20"/>
      <w:szCs w:val="20"/>
      <w:shd w:val="clear" w:color="auto" w:fill="FFFFFF"/>
      <w:lang w:eastAsia="en-GB"/>
    </w:rPr>
  </w:style>
  <w:style w:type="paragraph" w:customStyle="1" w:styleId="body">
    <w:name w:val="body"/>
    <w:basedOn w:val="Normal"/>
    <w:link w:val="bodyChar"/>
    <w:qFormat/>
    <w:rsid w:val="005B5411"/>
  </w:style>
  <w:style w:type="character" w:customStyle="1" w:styleId="bodyChar">
    <w:name w:val="body Char"/>
    <w:link w:val="body"/>
    <w:rsid w:val="005B5411"/>
    <w:rPr>
      <w:rFonts w:eastAsiaTheme="minorEastAsia"/>
      <w:sz w:val="20"/>
    </w:rPr>
  </w:style>
  <w:style w:type="paragraph" w:customStyle="1" w:styleId="listbullet">
    <w:name w:val="listbullet"/>
    <w:link w:val="listbulletChar"/>
    <w:autoRedefine/>
    <w:qFormat/>
    <w:rsid w:val="00FD7FA0"/>
    <w:pPr>
      <w:numPr>
        <w:numId w:val="2"/>
      </w:numPr>
      <w:spacing w:after="100" w:line="360" w:lineRule="auto"/>
      <w:jc w:val="both"/>
    </w:pPr>
    <w:rPr>
      <w:rFonts w:eastAsia="Calibri" w:cs="Calibri"/>
      <w:sz w:val="20"/>
      <w:lang w:val="fr-FR" w:eastAsia="fr-FR"/>
    </w:rPr>
  </w:style>
  <w:style w:type="paragraph" w:customStyle="1" w:styleId="Featureoutofscope">
    <w:name w:val="Feature out of scope"/>
    <w:autoRedefine/>
    <w:qFormat/>
    <w:rsid w:val="00305E7F"/>
    <w:pPr>
      <w:keepNext/>
      <w:pBdr>
        <w:top w:val="single" w:sz="4" w:space="1" w:color="auto" w:shadow="1"/>
        <w:left w:val="single" w:sz="4" w:space="4" w:color="auto" w:shadow="1"/>
        <w:bottom w:val="single" w:sz="4" w:space="1" w:color="auto" w:shadow="1"/>
        <w:right w:val="single" w:sz="4" w:space="4" w:color="auto" w:shadow="1"/>
      </w:pBdr>
      <w:shd w:val="clear" w:color="auto" w:fill="EEECE1"/>
      <w:spacing w:before="100" w:after="100" w:line="240" w:lineRule="auto"/>
      <w:ind w:left="720"/>
    </w:pPr>
    <w:rPr>
      <w:rFonts w:eastAsia="Calibri" w:cs="Calibri"/>
      <w:color w:val="auto"/>
      <w:sz w:val="20"/>
      <w:lang w:val="en-US"/>
    </w:rPr>
  </w:style>
  <w:style w:type="paragraph" w:styleId="NormalWeb">
    <w:name w:val="Normal (Web)"/>
    <w:basedOn w:val="Normal"/>
    <w:uiPriority w:val="99"/>
    <w:unhideWhenUsed/>
    <w:rsid w:val="0018320E"/>
    <w:pPr>
      <w:shd w:val="clear" w:color="auto" w:fill="FFFFFF"/>
      <w:spacing w:before="100" w:beforeAutospacing="1" w:after="100" w:afterAutospacing="1"/>
    </w:pPr>
    <w:rPr>
      <w:rFonts w:ascii="Times New Roman" w:eastAsia="Times New Roman" w:hAnsi="Times New Roman" w:cs="Times New Roman"/>
      <w:color w:val="auto"/>
      <w:sz w:val="24"/>
      <w:szCs w:val="24"/>
      <w:lang w:val="fr-FR" w:eastAsia="fr-FR"/>
    </w:rPr>
  </w:style>
  <w:style w:type="paragraph" w:styleId="TableofFigures">
    <w:name w:val="table of figures"/>
    <w:basedOn w:val="Normal"/>
    <w:next w:val="Normal"/>
    <w:uiPriority w:val="99"/>
    <w:rsid w:val="0018320E"/>
    <w:pPr>
      <w:shd w:val="clear" w:color="auto" w:fill="FFFFFF"/>
      <w:spacing w:before="150" w:after="120"/>
    </w:pPr>
    <w:rPr>
      <w:rFonts w:ascii="Arial" w:eastAsia="Times New Roman" w:hAnsi="Arial" w:cs="Arial"/>
      <w:color w:val="000000"/>
      <w:lang w:val="en-US" w:eastAsia="en-GB"/>
    </w:rPr>
  </w:style>
  <w:style w:type="paragraph" w:styleId="FootnoteText">
    <w:name w:val="footnote text"/>
    <w:basedOn w:val="Normal"/>
    <w:link w:val="FootnoteTextChar"/>
    <w:uiPriority w:val="99"/>
    <w:semiHidden/>
    <w:unhideWhenUsed/>
    <w:rsid w:val="003F1E43"/>
    <w:pPr>
      <w:spacing w:line="240" w:lineRule="auto"/>
    </w:pPr>
    <w:rPr>
      <w:szCs w:val="20"/>
    </w:rPr>
  </w:style>
  <w:style w:type="character" w:customStyle="1" w:styleId="FootnoteTextChar">
    <w:name w:val="Footnote Text Char"/>
    <w:basedOn w:val="DefaultParagraphFont"/>
    <w:link w:val="FootnoteText"/>
    <w:uiPriority w:val="99"/>
    <w:semiHidden/>
    <w:rsid w:val="003F1E43"/>
    <w:rPr>
      <w:rFonts w:eastAsiaTheme="minorEastAsia"/>
      <w:sz w:val="20"/>
      <w:szCs w:val="20"/>
    </w:rPr>
  </w:style>
  <w:style w:type="character" w:styleId="FootnoteReference">
    <w:name w:val="footnote reference"/>
    <w:basedOn w:val="DefaultParagraphFont"/>
    <w:uiPriority w:val="99"/>
    <w:semiHidden/>
    <w:unhideWhenUsed/>
    <w:rsid w:val="003F1E43"/>
    <w:rPr>
      <w:vertAlign w:val="superscript"/>
    </w:rPr>
  </w:style>
  <w:style w:type="paragraph" w:customStyle="1" w:styleId="images">
    <w:name w:val="images"/>
    <w:next w:val="Caption"/>
    <w:autoRedefine/>
    <w:qFormat/>
    <w:rsid w:val="006F344D"/>
    <w:pPr>
      <w:spacing w:before="200" w:after="200" w:line="240" w:lineRule="auto"/>
      <w:ind w:left="57"/>
      <w:jc w:val="center"/>
    </w:pPr>
    <w:rPr>
      <w:rFonts w:ascii="Arial" w:eastAsia="Calibri" w:hAnsi="Arial" w:cs="Arial"/>
      <w:noProof/>
      <w:color w:val="auto"/>
      <w:sz w:val="20"/>
      <w:szCs w:val="20"/>
      <w:lang w:val="en-US"/>
    </w:rPr>
  </w:style>
  <w:style w:type="paragraph" w:styleId="TOC5">
    <w:name w:val="toc 5"/>
    <w:basedOn w:val="Normal"/>
    <w:next w:val="Normal"/>
    <w:autoRedefine/>
    <w:uiPriority w:val="39"/>
    <w:unhideWhenUsed/>
    <w:rsid w:val="007349CE"/>
    <w:pPr>
      <w:spacing w:after="100" w:line="276" w:lineRule="auto"/>
      <w:ind w:left="880"/>
    </w:pPr>
    <w:rPr>
      <w:color w:val="auto"/>
      <w:sz w:val="22"/>
      <w:lang w:eastAsia="en-GB"/>
    </w:rPr>
  </w:style>
  <w:style w:type="paragraph" w:styleId="TOC6">
    <w:name w:val="toc 6"/>
    <w:basedOn w:val="Normal"/>
    <w:next w:val="Normal"/>
    <w:autoRedefine/>
    <w:uiPriority w:val="39"/>
    <w:unhideWhenUsed/>
    <w:rsid w:val="007349CE"/>
    <w:pPr>
      <w:spacing w:after="100" w:line="276" w:lineRule="auto"/>
      <w:ind w:left="1100"/>
    </w:pPr>
    <w:rPr>
      <w:color w:val="auto"/>
      <w:sz w:val="22"/>
      <w:lang w:eastAsia="en-GB"/>
    </w:rPr>
  </w:style>
  <w:style w:type="paragraph" w:styleId="TOC7">
    <w:name w:val="toc 7"/>
    <w:basedOn w:val="Normal"/>
    <w:next w:val="Normal"/>
    <w:autoRedefine/>
    <w:uiPriority w:val="39"/>
    <w:unhideWhenUsed/>
    <w:rsid w:val="007349CE"/>
    <w:pPr>
      <w:spacing w:after="100" w:line="276" w:lineRule="auto"/>
      <w:ind w:left="1320"/>
    </w:pPr>
    <w:rPr>
      <w:color w:val="auto"/>
      <w:sz w:val="22"/>
      <w:lang w:eastAsia="en-GB"/>
    </w:rPr>
  </w:style>
  <w:style w:type="paragraph" w:styleId="TOC8">
    <w:name w:val="toc 8"/>
    <w:basedOn w:val="Normal"/>
    <w:next w:val="Normal"/>
    <w:autoRedefine/>
    <w:uiPriority w:val="39"/>
    <w:unhideWhenUsed/>
    <w:rsid w:val="007349CE"/>
    <w:pPr>
      <w:spacing w:after="100" w:line="276" w:lineRule="auto"/>
      <w:ind w:left="1540"/>
    </w:pPr>
    <w:rPr>
      <w:color w:val="auto"/>
      <w:sz w:val="22"/>
      <w:lang w:eastAsia="en-GB"/>
    </w:rPr>
  </w:style>
  <w:style w:type="paragraph" w:styleId="TOC9">
    <w:name w:val="toc 9"/>
    <w:basedOn w:val="Normal"/>
    <w:next w:val="Normal"/>
    <w:autoRedefine/>
    <w:uiPriority w:val="39"/>
    <w:unhideWhenUsed/>
    <w:rsid w:val="007349CE"/>
    <w:pPr>
      <w:spacing w:after="100" w:line="276" w:lineRule="auto"/>
      <w:ind w:left="1760"/>
    </w:pPr>
    <w:rPr>
      <w:color w:val="auto"/>
      <w:sz w:val="22"/>
      <w:lang w:eastAsia="en-GB"/>
    </w:rPr>
  </w:style>
  <w:style w:type="paragraph" w:styleId="ListParagraph">
    <w:name w:val="List Paragraph"/>
    <w:basedOn w:val="Normal"/>
    <w:uiPriority w:val="34"/>
    <w:qFormat/>
    <w:rsid w:val="00B83D49"/>
    <w:pPr>
      <w:ind w:left="720"/>
      <w:contextualSpacing/>
    </w:pPr>
  </w:style>
  <w:style w:type="character" w:styleId="SubtleEmphasis">
    <w:name w:val="Subtle Emphasis"/>
    <w:basedOn w:val="DefaultParagraphFont"/>
    <w:uiPriority w:val="19"/>
    <w:qFormat/>
    <w:rsid w:val="00695276"/>
    <w:rPr>
      <w:i/>
      <w:iCs/>
      <w:color w:val="A0A0A0" w:themeColor="text1" w:themeTint="7F"/>
    </w:rPr>
  </w:style>
  <w:style w:type="paragraph" w:customStyle="1" w:styleId="listbullet2">
    <w:name w:val="listbullet2"/>
    <w:basedOn w:val="listbullet"/>
    <w:link w:val="listbullet2Char"/>
    <w:qFormat/>
    <w:rsid w:val="00F76457"/>
    <w:pPr>
      <w:numPr>
        <w:ilvl w:val="1"/>
      </w:numPr>
    </w:pPr>
    <w:rPr>
      <w:lang w:val="en-US"/>
    </w:rPr>
  </w:style>
  <w:style w:type="character" w:customStyle="1" w:styleId="listbulletChar">
    <w:name w:val="listbullet Char"/>
    <w:basedOn w:val="DefaultParagraphFont"/>
    <w:link w:val="listbullet"/>
    <w:rsid w:val="00F76457"/>
    <w:rPr>
      <w:rFonts w:eastAsia="Calibri" w:cs="Calibri"/>
      <w:sz w:val="20"/>
      <w:lang w:val="fr-FR" w:eastAsia="fr-FR"/>
    </w:rPr>
  </w:style>
  <w:style w:type="character" w:customStyle="1" w:styleId="listbullet2Char">
    <w:name w:val="listbullet2 Char"/>
    <w:basedOn w:val="listbulletChar"/>
    <w:link w:val="listbullet2"/>
    <w:rsid w:val="00F76457"/>
    <w:rPr>
      <w:rFonts w:eastAsia="Calibri" w:cs="Calibri"/>
      <w:sz w:val="20"/>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232318">
      <w:bodyDiv w:val="1"/>
      <w:marLeft w:val="0"/>
      <w:marRight w:val="0"/>
      <w:marTop w:val="0"/>
      <w:marBottom w:val="0"/>
      <w:divBdr>
        <w:top w:val="none" w:sz="0" w:space="0" w:color="auto"/>
        <w:left w:val="none" w:sz="0" w:space="0" w:color="auto"/>
        <w:bottom w:val="none" w:sz="0" w:space="0" w:color="auto"/>
        <w:right w:val="none" w:sz="0" w:space="0" w:color="auto"/>
      </w:divBdr>
    </w:div>
    <w:div w:id="271742113">
      <w:bodyDiv w:val="1"/>
      <w:marLeft w:val="0"/>
      <w:marRight w:val="0"/>
      <w:marTop w:val="0"/>
      <w:marBottom w:val="0"/>
      <w:divBdr>
        <w:top w:val="none" w:sz="0" w:space="0" w:color="auto"/>
        <w:left w:val="none" w:sz="0" w:space="0" w:color="auto"/>
        <w:bottom w:val="none" w:sz="0" w:space="0" w:color="auto"/>
        <w:right w:val="none" w:sz="0" w:space="0" w:color="auto"/>
      </w:divBdr>
    </w:div>
    <w:div w:id="341323068">
      <w:bodyDiv w:val="1"/>
      <w:marLeft w:val="0"/>
      <w:marRight w:val="0"/>
      <w:marTop w:val="0"/>
      <w:marBottom w:val="0"/>
      <w:divBdr>
        <w:top w:val="none" w:sz="0" w:space="0" w:color="auto"/>
        <w:left w:val="none" w:sz="0" w:space="0" w:color="auto"/>
        <w:bottom w:val="none" w:sz="0" w:space="0" w:color="auto"/>
        <w:right w:val="none" w:sz="0" w:space="0" w:color="auto"/>
      </w:divBdr>
    </w:div>
    <w:div w:id="346562808">
      <w:bodyDiv w:val="1"/>
      <w:marLeft w:val="0"/>
      <w:marRight w:val="0"/>
      <w:marTop w:val="0"/>
      <w:marBottom w:val="0"/>
      <w:divBdr>
        <w:top w:val="none" w:sz="0" w:space="0" w:color="auto"/>
        <w:left w:val="none" w:sz="0" w:space="0" w:color="auto"/>
        <w:bottom w:val="none" w:sz="0" w:space="0" w:color="auto"/>
        <w:right w:val="none" w:sz="0" w:space="0" w:color="auto"/>
      </w:divBdr>
      <w:divsChild>
        <w:div w:id="1437670676">
          <w:marLeft w:val="0"/>
          <w:marRight w:val="0"/>
          <w:marTop w:val="0"/>
          <w:marBottom w:val="0"/>
          <w:divBdr>
            <w:top w:val="none" w:sz="0" w:space="0" w:color="auto"/>
            <w:left w:val="none" w:sz="0" w:space="0" w:color="auto"/>
            <w:bottom w:val="none" w:sz="0" w:space="0" w:color="auto"/>
            <w:right w:val="none" w:sz="0" w:space="0" w:color="auto"/>
          </w:divBdr>
          <w:divsChild>
            <w:div w:id="1829251344">
              <w:marLeft w:val="0"/>
              <w:marRight w:val="0"/>
              <w:marTop w:val="0"/>
              <w:marBottom w:val="0"/>
              <w:divBdr>
                <w:top w:val="none" w:sz="0" w:space="0" w:color="auto"/>
                <w:left w:val="none" w:sz="0" w:space="0" w:color="auto"/>
                <w:bottom w:val="none" w:sz="0" w:space="0" w:color="auto"/>
                <w:right w:val="none" w:sz="0" w:space="0" w:color="auto"/>
              </w:divBdr>
            </w:div>
          </w:divsChild>
        </w:div>
        <w:div w:id="708996758">
          <w:marLeft w:val="0"/>
          <w:marRight w:val="0"/>
          <w:marTop w:val="0"/>
          <w:marBottom w:val="0"/>
          <w:divBdr>
            <w:top w:val="none" w:sz="0" w:space="0" w:color="auto"/>
            <w:left w:val="none" w:sz="0" w:space="0" w:color="auto"/>
            <w:bottom w:val="none" w:sz="0" w:space="0" w:color="auto"/>
            <w:right w:val="none" w:sz="0" w:space="0" w:color="auto"/>
          </w:divBdr>
          <w:divsChild>
            <w:div w:id="29074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4586">
      <w:bodyDiv w:val="1"/>
      <w:marLeft w:val="0"/>
      <w:marRight w:val="0"/>
      <w:marTop w:val="0"/>
      <w:marBottom w:val="0"/>
      <w:divBdr>
        <w:top w:val="none" w:sz="0" w:space="0" w:color="auto"/>
        <w:left w:val="none" w:sz="0" w:space="0" w:color="auto"/>
        <w:bottom w:val="none" w:sz="0" w:space="0" w:color="auto"/>
        <w:right w:val="none" w:sz="0" w:space="0" w:color="auto"/>
      </w:divBdr>
    </w:div>
    <w:div w:id="498927481">
      <w:bodyDiv w:val="1"/>
      <w:marLeft w:val="0"/>
      <w:marRight w:val="0"/>
      <w:marTop w:val="0"/>
      <w:marBottom w:val="0"/>
      <w:divBdr>
        <w:top w:val="none" w:sz="0" w:space="0" w:color="auto"/>
        <w:left w:val="none" w:sz="0" w:space="0" w:color="auto"/>
        <w:bottom w:val="none" w:sz="0" w:space="0" w:color="auto"/>
        <w:right w:val="none" w:sz="0" w:space="0" w:color="auto"/>
      </w:divBdr>
    </w:div>
    <w:div w:id="649677954">
      <w:bodyDiv w:val="1"/>
      <w:marLeft w:val="0"/>
      <w:marRight w:val="0"/>
      <w:marTop w:val="0"/>
      <w:marBottom w:val="0"/>
      <w:divBdr>
        <w:top w:val="none" w:sz="0" w:space="0" w:color="auto"/>
        <w:left w:val="none" w:sz="0" w:space="0" w:color="auto"/>
        <w:bottom w:val="none" w:sz="0" w:space="0" w:color="auto"/>
        <w:right w:val="none" w:sz="0" w:space="0" w:color="auto"/>
      </w:divBdr>
    </w:div>
    <w:div w:id="657149016">
      <w:bodyDiv w:val="1"/>
      <w:marLeft w:val="0"/>
      <w:marRight w:val="0"/>
      <w:marTop w:val="0"/>
      <w:marBottom w:val="0"/>
      <w:divBdr>
        <w:top w:val="none" w:sz="0" w:space="0" w:color="auto"/>
        <w:left w:val="none" w:sz="0" w:space="0" w:color="auto"/>
        <w:bottom w:val="none" w:sz="0" w:space="0" w:color="auto"/>
        <w:right w:val="none" w:sz="0" w:space="0" w:color="auto"/>
      </w:divBdr>
    </w:div>
    <w:div w:id="728041630">
      <w:bodyDiv w:val="1"/>
      <w:marLeft w:val="0"/>
      <w:marRight w:val="0"/>
      <w:marTop w:val="0"/>
      <w:marBottom w:val="0"/>
      <w:divBdr>
        <w:top w:val="none" w:sz="0" w:space="0" w:color="auto"/>
        <w:left w:val="none" w:sz="0" w:space="0" w:color="auto"/>
        <w:bottom w:val="none" w:sz="0" w:space="0" w:color="auto"/>
        <w:right w:val="none" w:sz="0" w:space="0" w:color="auto"/>
      </w:divBdr>
    </w:div>
    <w:div w:id="1012534327">
      <w:bodyDiv w:val="1"/>
      <w:marLeft w:val="0"/>
      <w:marRight w:val="0"/>
      <w:marTop w:val="0"/>
      <w:marBottom w:val="0"/>
      <w:divBdr>
        <w:top w:val="none" w:sz="0" w:space="0" w:color="auto"/>
        <w:left w:val="none" w:sz="0" w:space="0" w:color="auto"/>
        <w:bottom w:val="none" w:sz="0" w:space="0" w:color="auto"/>
        <w:right w:val="none" w:sz="0" w:space="0" w:color="auto"/>
      </w:divBdr>
    </w:div>
    <w:div w:id="1067344369">
      <w:bodyDiv w:val="1"/>
      <w:marLeft w:val="0"/>
      <w:marRight w:val="0"/>
      <w:marTop w:val="0"/>
      <w:marBottom w:val="0"/>
      <w:divBdr>
        <w:top w:val="none" w:sz="0" w:space="0" w:color="auto"/>
        <w:left w:val="none" w:sz="0" w:space="0" w:color="auto"/>
        <w:bottom w:val="none" w:sz="0" w:space="0" w:color="auto"/>
        <w:right w:val="none" w:sz="0" w:space="0" w:color="auto"/>
      </w:divBdr>
    </w:div>
    <w:div w:id="1131754690">
      <w:bodyDiv w:val="1"/>
      <w:marLeft w:val="0"/>
      <w:marRight w:val="0"/>
      <w:marTop w:val="0"/>
      <w:marBottom w:val="0"/>
      <w:divBdr>
        <w:top w:val="none" w:sz="0" w:space="0" w:color="auto"/>
        <w:left w:val="none" w:sz="0" w:space="0" w:color="auto"/>
        <w:bottom w:val="none" w:sz="0" w:space="0" w:color="auto"/>
        <w:right w:val="none" w:sz="0" w:space="0" w:color="auto"/>
      </w:divBdr>
    </w:div>
    <w:div w:id="1198590544">
      <w:bodyDiv w:val="1"/>
      <w:marLeft w:val="0"/>
      <w:marRight w:val="0"/>
      <w:marTop w:val="0"/>
      <w:marBottom w:val="0"/>
      <w:divBdr>
        <w:top w:val="none" w:sz="0" w:space="0" w:color="auto"/>
        <w:left w:val="none" w:sz="0" w:space="0" w:color="auto"/>
        <w:bottom w:val="none" w:sz="0" w:space="0" w:color="auto"/>
        <w:right w:val="none" w:sz="0" w:space="0" w:color="auto"/>
      </w:divBdr>
    </w:div>
    <w:div w:id="1260601830">
      <w:bodyDiv w:val="1"/>
      <w:marLeft w:val="0"/>
      <w:marRight w:val="0"/>
      <w:marTop w:val="0"/>
      <w:marBottom w:val="0"/>
      <w:divBdr>
        <w:top w:val="none" w:sz="0" w:space="0" w:color="auto"/>
        <w:left w:val="none" w:sz="0" w:space="0" w:color="auto"/>
        <w:bottom w:val="none" w:sz="0" w:space="0" w:color="auto"/>
        <w:right w:val="none" w:sz="0" w:space="0" w:color="auto"/>
      </w:divBdr>
      <w:divsChild>
        <w:div w:id="1585383490">
          <w:marLeft w:val="0"/>
          <w:marRight w:val="0"/>
          <w:marTop w:val="0"/>
          <w:marBottom w:val="0"/>
          <w:divBdr>
            <w:top w:val="none" w:sz="0" w:space="0" w:color="auto"/>
            <w:left w:val="none" w:sz="0" w:space="0" w:color="auto"/>
            <w:bottom w:val="none" w:sz="0" w:space="0" w:color="auto"/>
            <w:right w:val="none" w:sz="0" w:space="0" w:color="auto"/>
          </w:divBdr>
        </w:div>
      </w:divsChild>
    </w:div>
    <w:div w:id="1500121307">
      <w:bodyDiv w:val="1"/>
      <w:marLeft w:val="0"/>
      <w:marRight w:val="0"/>
      <w:marTop w:val="0"/>
      <w:marBottom w:val="0"/>
      <w:divBdr>
        <w:top w:val="none" w:sz="0" w:space="0" w:color="auto"/>
        <w:left w:val="none" w:sz="0" w:space="0" w:color="auto"/>
        <w:bottom w:val="none" w:sz="0" w:space="0" w:color="auto"/>
        <w:right w:val="none" w:sz="0" w:space="0" w:color="auto"/>
      </w:divBdr>
      <w:divsChild>
        <w:div w:id="2041003542">
          <w:marLeft w:val="0"/>
          <w:marRight w:val="0"/>
          <w:marTop w:val="0"/>
          <w:marBottom w:val="0"/>
          <w:divBdr>
            <w:top w:val="none" w:sz="0" w:space="0" w:color="auto"/>
            <w:left w:val="none" w:sz="0" w:space="0" w:color="auto"/>
            <w:bottom w:val="none" w:sz="0" w:space="0" w:color="auto"/>
            <w:right w:val="none" w:sz="0" w:space="0" w:color="auto"/>
          </w:divBdr>
        </w:div>
      </w:divsChild>
    </w:div>
    <w:div w:id="1577855484">
      <w:bodyDiv w:val="1"/>
      <w:marLeft w:val="0"/>
      <w:marRight w:val="0"/>
      <w:marTop w:val="0"/>
      <w:marBottom w:val="0"/>
      <w:divBdr>
        <w:top w:val="none" w:sz="0" w:space="0" w:color="auto"/>
        <w:left w:val="none" w:sz="0" w:space="0" w:color="auto"/>
        <w:bottom w:val="none" w:sz="0" w:space="0" w:color="auto"/>
        <w:right w:val="none" w:sz="0" w:space="0" w:color="auto"/>
      </w:divBdr>
    </w:div>
    <w:div w:id="1837912801">
      <w:bodyDiv w:val="1"/>
      <w:marLeft w:val="0"/>
      <w:marRight w:val="0"/>
      <w:marTop w:val="0"/>
      <w:marBottom w:val="0"/>
      <w:divBdr>
        <w:top w:val="none" w:sz="0" w:space="0" w:color="auto"/>
        <w:left w:val="none" w:sz="0" w:space="0" w:color="auto"/>
        <w:bottom w:val="none" w:sz="0" w:space="0" w:color="auto"/>
        <w:right w:val="none" w:sz="0" w:space="0" w:color="auto"/>
      </w:divBdr>
    </w:div>
    <w:div w:id="185179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jpe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microsoft.com/office/2011/relationships/commentsExtended" Target="commentsExtended.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Misys">
      <a:dk1>
        <a:srgbClr val="414141"/>
      </a:dk1>
      <a:lt1>
        <a:sysClr val="window" lastClr="FFFFFF"/>
      </a:lt1>
      <a:dk2>
        <a:srgbClr val="2AB5B2"/>
      </a:dk2>
      <a:lt2>
        <a:srgbClr val="FFFFFF"/>
      </a:lt2>
      <a:accent1>
        <a:srgbClr val="2ABBB2"/>
      </a:accent1>
      <a:accent2>
        <a:srgbClr val="8CC370"/>
      </a:accent2>
      <a:accent3>
        <a:srgbClr val="E94952"/>
      </a:accent3>
      <a:accent4>
        <a:srgbClr val="F69257"/>
      </a:accent4>
      <a:accent5>
        <a:srgbClr val="988DC3"/>
      </a:accent5>
      <a:accent6>
        <a:srgbClr val="5988C6"/>
      </a:accent6>
      <a:hlink>
        <a:srgbClr val="6B5DA5"/>
      </a:hlink>
      <a:folHlink>
        <a:srgbClr val="EF85B4"/>
      </a:folHlink>
    </a:clrScheme>
    <a:fontScheme name="Misy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157150-0EF6-4AA6-8C7C-6B6EC682A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2231</Words>
  <Characters>12721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2015-11-03T10:30:00Z</dcterms:created>
  <dcterms:modified xsi:type="dcterms:W3CDTF">2015-12-11T16:55:00Z</dcterms:modified>
</cp:coreProperties>
</file>