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C56D6" w14:textId="77777777" w:rsidR="008E724D" w:rsidRDefault="008E724D" w:rsidP="007D3F75">
      <w:pPr>
        <w:pStyle w:val="1"/>
        <w:rPr>
          <w:rFonts w:hint="eastAsia"/>
        </w:rPr>
      </w:pPr>
      <w:r>
        <w:rPr>
          <w:rFonts w:hint="eastAsia"/>
        </w:rPr>
        <w:t>微调模型应用说明（Qwen2.5-7B + LoRA）</w:t>
      </w:r>
    </w:p>
    <w:p w14:paraId="7A1C284E" w14:textId="77777777" w:rsidR="008E724D" w:rsidRDefault="008E724D">
      <w:pPr>
        <w:pStyle w:val="a4"/>
        <w:shd w:val="clear" w:color="auto" w:fill="F7F7F7"/>
        <w:divId w:val="1180395132"/>
        <w:rPr>
          <w:rFonts w:ascii="微软雅黑" w:eastAsia="微软雅黑" w:hAnsi="微软雅黑" w:hint="eastAsia"/>
          <w:color w:val="444444"/>
          <w:sz w:val="22"/>
          <w:szCs w:val="22"/>
        </w:rPr>
      </w:pPr>
      <w:r>
        <w:rPr>
          <w:rFonts w:ascii="微软雅黑" w:eastAsia="微软雅黑" w:hAnsi="微软雅黑" w:hint="eastAsia"/>
          <w:color w:val="444444"/>
          <w:sz w:val="22"/>
          <w:szCs w:val="22"/>
        </w:rPr>
        <w:t xml:space="preserve">任务编号：T-B-11（训练与推理服务）/ T-B-14（评估） 本文件梳理微调模型在「智课 AI 个性化学习工作台」中的完整应用链路：从教材语料到 QA 数据、从 QLoRA 训练到推理服务、从模型网关注册到课程绑定与实际调用。 配套评估报告见 </w:t>
      </w:r>
      <w:r>
        <w:rPr>
          <w:rStyle w:val="HTML"/>
          <w:color w:val="444444"/>
        </w:rPr>
        <w:t>docs/15-llm-finetune-evaluation-report.md</w:t>
      </w:r>
      <w:r>
        <w:rPr>
          <w:rFonts w:ascii="微软雅黑" w:eastAsia="微软雅黑" w:hAnsi="微软雅黑" w:hint="eastAsia"/>
          <w:color w:val="444444"/>
          <w:sz w:val="22"/>
          <w:szCs w:val="22"/>
        </w:rPr>
        <w:t>。</w:t>
      </w:r>
    </w:p>
    <w:p w14:paraId="25432D00" w14:textId="77777777" w:rsidR="008E724D" w:rsidRDefault="0036218B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/>
          <w:color w:val="1A1A1A"/>
          <w:sz w:val="22"/>
          <w:szCs w:val="22"/>
        </w:rPr>
        <w:pict w14:anchorId="354E0677">
          <v:rect id="_x0000_i1025" style="width:0;height:1.5pt" o:hralign="center" o:hrstd="t" o:hr="t" fillcolor="#a0a0a0" stroked="f"/>
        </w:pict>
      </w:r>
    </w:p>
    <w:p w14:paraId="1D222BCC" w14:textId="77777777" w:rsidR="008E724D" w:rsidRDefault="008E724D" w:rsidP="007D3F75">
      <w:pPr>
        <w:pStyle w:val="2"/>
        <w:rPr>
          <w:rFonts w:hint="eastAsia"/>
        </w:rPr>
      </w:pPr>
      <w:r>
        <w:rPr>
          <w:rFonts w:hint="eastAsia"/>
        </w:rPr>
        <w:t>1. 定位与价值</w:t>
      </w:r>
    </w:p>
    <w:p w14:paraId="42F6FFEF" w14:textId="77777777" w:rsidR="008E724D" w:rsidRDefault="008E724D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系统默认通过模型网关调用云端大模型 API（DeepSeek / 通义 / 讯飞星火 / 智谱等）即可完整运行。本地微调模型是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学科垂类增强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的可选部署项：</w:t>
      </w:r>
    </w:p>
    <w:p w14:paraId="18C550F6" w14:textId="77777777" w:rsidR="008E724D" w:rsidRDefault="008E724D">
      <w:pPr>
        <w:numPr>
          <w:ilvl w:val="0"/>
          <w:numId w:val="1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目标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：让通用大模型（Qwen2.5-7B-Instruct）的回答风格与知识密度贴近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教材 QA 场景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，更适合作业辅导与学习问答；</w:t>
      </w:r>
    </w:p>
    <w:p w14:paraId="64BFBEBD" w14:textId="77777777" w:rsidR="008E724D" w:rsidRDefault="008E724D">
      <w:pPr>
        <w:numPr>
          <w:ilvl w:val="0"/>
          <w:numId w:val="1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方式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：用 5 本经典 AI/ML 教材构造的 7053 条 QA 对做 QLoRA 微调，产出仅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0.264% 参数量的增量权重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（约 2018 万参数）；</w:t>
      </w:r>
    </w:p>
    <w:p w14:paraId="2B053C8B" w14:textId="77777777" w:rsidR="008E724D" w:rsidRDefault="008E724D">
      <w:pPr>
        <w:numPr>
          <w:ilvl w:val="0"/>
          <w:numId w:val="1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成本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：4-bit NF4 量化后可在 </w:t>
      </w: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8GB 显存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的消费级笔记本 GPU 上训练与推理。</w:t>
      </w:r>
    </w:p>
    <w:p w14:paraId="02F058D9" w14:textId="77777777" w:rsidR="008E724D" w:rsidRDefault="008E724D" w:rsidP="007D3F75">
      <w:pPr>
        <w:pStyle w:val="2"/>
        <w:rPr>
          <w:rFonts w:hint="eastAsia"/>
        </w:rPr>
      </w:pPr>
      <w:r>
        <w:rPr>
          <w:rFonts w:hint="eastAsia"/>
        </w:rPr>
        <w:t>2. 应用链路总览</w:t>
      </w:r>
    </w:p>
    <w:p w14:paraId="598D20B9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5 </w:t>
      </w:r>
      <w:r>
        <w:rPr>
          <w:rStyle w:val="HTML"/>
          <w:color w:val="1A1A1A"/>
        </w:rPr>
        <w:t>本教材</w:t>
      </w:r>
      <w:r>
        <w:rPr>
          <w:rStyle w:val="HTML"/>
          <w:color w:val="1A1A1A"/>
        </w:rPr>
        <w:t xml:space="preserve"> PDF</w:t>
      </w:r>
      <w:r>
        <w:rPr>
          <w:rStyle w:val="HTML"/>
          <w:color w:val="1A1A1A"/>
        </w:rPr>
        <w:t>（周志华</w:t>
      </w:r>
      <w:r>
        <w:rPr>
          <w:rStyle w:val="HTML"/>
          <w:color w:val="1A1A1A"/>
        </w:rPr>
        <w:t>/</w:t>
      </w:r>
      <w:r>
        <w:rPr>
          <w:rStyle w:val="HTML"/>
          <w:color w:val="1A1A1A"/>
        </w:rPr>
        <w:t>李航</w:t>
      </w:r>
      <w:r>
        <w:rPr>
          <w:rStyle w:val="HTML"/>
          <w:color w:val="1A1A1A"/>
        </w:rPr>
        <w:t>/</w:t>
      </w:r>
      <w:r>
        <w:rPr>
          <w:rStyle w:val="HTML"/>
          <w:color w:val="1A1A1A"/>
        </w:rPr>
        <w:t>花书</w:t>
      </w:r>
      <w:r>
        <w:rPr>
          <w:rStyle w:val="HTML"/>
          <w:color w:val="1A1A1A"/>
        </w:rPr>
        <w:t>/DL Notes/PRML</w:t>
      </w:r>
      <w:r>
        <w:rPr>
          <w:rStyle w:val="HTML"/>
          <w:color w:val="1A1A1A"/>
        </w:rPr>
        <w:t>）</w:t>
      </w:r>
    </w:p>
    <w:p w14:paraId="162D3347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   ↓ PyMuPDF </w:t>
      </w:r>
      <w:r>
        <w:rPr>
          <w:rStyle w:val="HTML"/>
          <w:color w:val="1A1A1A"/>
        </w:rPr>
        <w:t>提取</w:t>
      </w:r>
      <w:r>
        <w:rPr>
          <w:rStyle w:val="HTML"/>
          <w:color w:val="1A1A1A"/>
        </w:rPr>
        <w:t xml:space="preserve"> + MinerU OCR + </w:t>
      </w:r>
      <w:r>
        <w:rPr>
          <w:rStyle w:val="HTML"/>
          <w:color w:val="1A1A1A"/>
        </w:rPr>
        <w:t>智能切块</w:t>
      </w:r>
      <w:r>
        <w:rPr>
          <w:rStyle w:val="HTML"/>
          <w:color w:val="1A1A1A"/>
        </w:rPr>
        <w:t xml:space="preserve"> + </w:t>
      </w:r>
      <w:r>
        <w:rPr>
          <w:rStyle w:val="HTML"/>
          <w:color w:val="1A1A1A"/>
        </w:rPr>
        <w:t>大模型生成</w:t>
      </w:r>
      <w:r>
        <w:rPr>
          <w:rStyle w:val="HTML"/>
          <w:color w:val="1A1A1A"/>
        </w:rPr>
        <w:t xml:space="preserve"> QA + </w:t>
      </w:r>
      <w:r>
        <w:rPr>
          <w:rStyle w:val="HTML"/>
          <w:color w:val="1A1A1A"/>
        </w:rPr>
        <w:t>合并去重</w:t>
      </w:r>
    </w:p>
    <w:p w14:paraId="5F14DBA5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7053 </w:t>
      </w:r>
      <w:r>
        <w:rPr>
          <w:rStyle w:val="HTML"/>
          <w:color w:val="1A1A1A"/>
        </w:rPr>
        <w:t>条</w:t>
      </w:r>
      <w:r>
        <w:rPr>
          <w:rStyle w:val="HTML"/>
          <w:color w:val="1A1A1A"/>
        </w:rPr>
        <w:t xml:space="preserve"> Alpaca </w:t>
      </w:r>
      <w:r>
        <w:rPr>
          <w:rStyle w:val="HTML"/>
          <w:color w:val="1A1A1A"/>
        </w:rPr>
        <w:t>格式</w:t>
      </w:r>
      <w:r>
        <w:rPr>
          <w:rStyle w:val="HTML"/>
          <w:color w:val="1A1A1A"/>
        </w:rPr>
        <w:t xml:space="preserve"> QA </w:t>
      </w:r>
      <w:r>
        <w:rPr>
          <w:rStyle w:val="HTML"/>
          <w:color w:val="1A1A1A"/>
        </w:rPr>
        <w:t>对（</w:t>
      </w:r>
      <w:r>
        <w:rPr>
          <w:rStyle w:val="HTML"/>
          <w:color w:val="1A1A1A"/>
        </w:rPr>
        <w:t>qa_data_all.jsonl</w:t>
      </w:r>
      <w:r>
        <w:rPr>
          <w:rStyle w:val="HTML"/>
          <w:color w:val="1A1A1A"/>
        </w:rPr>
        <w:t>，仅存训练机</w:t>
      </w:r>
      <w:r>
        <w:rPr>
          <w:rStyle w:val="HTML"/>
          <w:color w:val="1A1A1A"/>
        </w:rPr>
        <w:t xml:space="preserve"> E:\testing\TB10\</w:t>
      </w:r>
      <w:r>
        <w:rPr>
          <w:rStyle w:val="HTML"/>
          <w:color w:val="1A1A1A"/>
        </w:rPr>
        <w:t>）</w:t>
      </w:r>
    </w:p>
    <w:p w14:paraId="3E3B3344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   ↓ qlora_train.py</w:t>
      </w:r>
      <w:r>
        <w:rPr>
          <w:rStyle w:val="HTML"/>
          <w:color w:val="1A1A1A"/>
        </w:rPr>
        <w:t>（</w:t>
      </w:r>
      <w:r>
        <w:rPr>
          <w:rStyle w:val="HTML"/>
          <w:color w:val="1A1A1A"/>
        </w:rPr>
        <w:t>QLoRA 4-bit NF4 + LoRA r=8/alpha=16</w:t>
      </w:r>
      <w:r>
        <w:rPr>
          <w:rStyle w:val="HTML"/>
          <w:color w:val="1A1A1A"/>
        </w:rPr>
        <w:t>）</w:t>
      </w:r>
    </w:p>
    <w:p w14:paraId="002A87E1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LoRA </w:t>
      </w:r>
      <w:r>
        <w:rPr>
          <w:rStyle w:val="HTML"/>
          <w:color w:val="1A1A1A"/>
        </w:rPr>
        <w:t>适配器权重（</w:t>
      </w:r>
      <w:r>
        <w:rPr>
          <w:rStyle w:val="HTML"/>
          <w:color w:val="1A1A1A"/>
        </w:rPr>
        <w:t>deploy/inference/lora_weights_final/</w:t>
      </w:r>
      <w:r>
        <w:rPr>
          <w:rStyle w:val="HTML"/>
          <w:color w:val="1A1A1A"/>
        </w:rPr>
        <w:t>，约</w:t>
      </w:r>
      <w:r>
        <w:rPr>
          <w:rStyle w:val="HTML"/>
          <w:color w:val="1A1A1A"/>
        </w:rPr>
        <w:t xml:space="preserve"> 88MB</w:t>
      </w:r>
      <w:r>
        <w:rPr>
          <w:rStyle w:val="HTML"/>
          <w:color w:val="1A1A1A"/>
        </w:rPr>
        <w:t>，随仓库分发）</w:t>
      </w:r>
    </w:p>
    <w:p w14:paraId="7AAB83D9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   ↓ inference_server.py</w:t>
      </w:r>
      <w:r>
        <w:rPr>
          <w:rStyle w:val="HTML"/>
          <w:color w:val="1A1A1A"/>
        </w:rPr>
        <w:t>（</w:t>
      </w:r>
      <w:r>
        <w:rPr>
          <w:rStyle w:val="HTML"/>
          <w:color w:val="1A1A1A"/>
        </w:rPr>
        <w:t>FastAPI</w:t>
      </w:r>
      <w:r>
        <w:rPr>
          <w:rStyle w:val="HTML"/>
          <w:color w:val="1A1A1A"/>
        </w:rPr>
        <w:t>，</w:t>
      </w:r>
      <w:r>
        <w:rPr>
          <w:rStyle w:val="HTML"/>
          <w:color w:val="1A1A1A"/>
        </w:rPr>
        <w:t xml:space="preserve">OpenAI </w:t>
      </w:r>
      <w:r>
        <w:rPr>
          <w:rStyle w:val="HTML"/>
          <w:color w:val="1A1A1A"/>
        </w:rPr>
        <w:t>兼容</w:t>
      </w:r>
      <w:r>
        <w:rPr>
          <w:rStyle w:val="HTML"/>
          <w:color w:val="1A1A1A"/>
        </w:rPr>
        <w:t xml:space="preserve"> /v1/chat/completions</w:t>
      </w:r>
      <w:r>
        <w:rPr>
          <w:rStyle w:val="HTML"/>
          <w:color w:val="1A1A1A"/>
        </w:rPr>
        <w:t>，端口</w:t>
      </w:r>
      <w:r>
        <w:rPr>
          <w:rStyle w:val="HTML"/>
          <w:color w:val="1A1A1A"/>
        </w:rPr>
        <w:t xml:space="preserve"> 8002</w:t>
      </w:r>
      <w:r>
        <w:rPr>
          <w:rStyle w:val="HTML"/>
          <w:color w:val="1A1A1A"/>
        </w:rPr>
        <w:t>）</w:t>
      </w:r>
    </w:p>
    <w:p w14:paraId="20EE161E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>本地推理服务（需</w:t>
      </w:r>
      <w:r>
        <w:rPr>
          <w:rStyle w:val="HTML"/>
          <w:color w:val="1A1A1A"/>
        </w:rPr>
        <w:t xml:space="preserve"> WSL2/Linux + GPU</w:t>
      </w:r>
      <w:r>
        <w:rPr>
          <w:rStyle w:val="HTML"/>
          <w:color w:val="1A1A1A"/>
        </w:rPr>
        <w:t>，基座模型</w:t>
      </w:r>
      <w:r>
        <w:rPr>
          <w:rStyle w:val="HTML"/>
          <w:color w:val="1A1A1A"/>
        </w:rPr>
        <w:t xml:space="preserve"> Qwen2.5-7B-Instruct </w:t>
      </w:r>
      <w:r>
        <w:rPr>
          <w:rStyle w:val="HTML"/>
          <w:color w:val="1A1A1A"/>
        </w:rPr>
        <w:t>需自行下载）</w:t>
      </w:r>
    </w:p>
    <w:p w14:paraId="68D34F8B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   ↓ register_lora_provider.py</w:t>
      </w:r>
      <w:r>
        <w:rPr>
          <w:rStyle w:val="HTML"/>
          <w:color w:val="1A1A1A"/>
        </w:rPr>
        <w:t>（写入</w:t>
      </w:r>
      <w:r>
        <w:rPr>
          <w:rStyle w:val="HTML"/>
          <w:color w:val="1A1A1A"/>
        </w:rPr>
        <w:t xml:space="preserve"> model_providers </w:t>
      </w:r>
      <w:r>
        <w:rPr>
          <w:rStyle w:val="HTML"/>
          <w:color w:val="1A1A1A"/>
        </w:rPr>
        <w:t>表）</w:t>
      </w:r>
    </w:p>
    <w:p w14:paraId="0D9F6EC0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>模型网关新供应商</w:t>
      </w:r>
      <w:r>
        <w:rPr>
          <w:rStyle w:val="HTML"/>
          <w:color w:val="1A1A1A"/>
        </w:rPr>
        <w:t xml:space="preserve"> qwen25-lora-local</w:t>
      </w:r>
      <w:r>
        <w:rPr>
          <w:rStyle w:val="HTML"/>
          <w:color w:val="1A1A1A"/>
        </w:rPr>
        <w:t>（</w:t>
      </w:r>
      <w:r>
        <w:rPr>
          <w:rStyle w:val="HTML"/>
          <w:color w:val="1A1A1A"/>
        </w:rPr>
        <w:t>"Qwen2.5-7B LoRA (</w:t>
      </w:r>
      <w:r>
        <w:rPr>
          <w:rStyle w:val="HTML"/>
          <w:color w:val="1A1A1A"/>
        </w:rPr>
        <w:t>本地</w:t>
      </w:r>
      <w:r>
        <w:rPr>
          <w:rStyle w:val="HTML"/>
          <w:color w:val="1A1A1A"/>
        </w:rPr>
        <w:t>)"</w:t>
      </w:r>
      <w:r>
        <w:rPr>
          <w:rStyle w:val="HTML"/>
          <w:color w:val="1A1A1A"/>
        </w:rPr>
        <w:t>）</w:t>
      </w:r>
    </w:p>
    <w:p w14:paraId="38687AC4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   ↓ </w:t>
      </w:r>
      <w:r>
        <w:rPr>
          <w:rStyle w:val="HTML"/>
          <w:color w:val="1A1A1A"/>
        </w:rPr>
        <w:t>课程绑定</w:t>
      </w:r>
      <w:r>
        <w:rPr>
          <w:rStyle w:val="HTML"/>
          <w:color w:val="1A1A1A"/>
        </w:rPr>
        <w:t xml:space="preserve"> deep_learning_001.chat_provider</w:t>
      </w:r>
    </w:p>
    <w:p w14:paraId="1B3A81D4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>学生在该课程内的</w:t>
      </w:r>
      <w:r>
        <w:rPr>
          <w:rStyle w:val="HTML"/>
          <w:color w:val="1A1A1A"/>
        </w:rPr>
        <w:t xml:space="preserve"> AI </w:t>
      </w:r>
      <w:r>
        <w:rPr>
          <w:rStyle w:val="HTML"/>
          <w:color w:val="1A1A1A"/>
        </w:rPr>
        <w:t>对话</w:t>
      </w:r>
      <w:r>
        <w:rPr>
          <w:rStyle w:val="HTML"/>
          <w:color w:val="1A1A1A"/>
        </w:rPr>
        <w:t xml:space="preserve"> → AiOrchestratorService → ModelGateway → </w:t>
      </w:r>
      <w:r>
        <w:rPr>
          <w:rStyle w:val="HTML"/>
          <w:color w:val="1A1A1A"/>
        </w:rPr>
        <w:t>本地推理服务</w:t>
      </w:r>
    </w:p>
    <w:p w14:paraId="2E936694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   ↓ </w:t>
      </w:r>
      <w:r>
        <w:rPr>
          <w:rStyle w:val="HTML"/>
          <w:color w:val="1A1A1A"/>
        </w:rPr>
        <w:t>每次调用写入</w:t>
      </w:r>
      <w:r>
        <w:rPr>
          <w:rStyle w:val="HTML"/>
          <w:color w:val="1A1A1A"/>
        </w:rPr>
        <w:t xml:space="preserve"> model_call_logs</w:t>
      </w:r>
      <w:r>
        <w:rPr>
          <w:rStyle w:val="HTML"/>
          <w:color w:val="1A1A1A"/>
        </w:rPr>
        <w:t>，可在网关中心观测</w:t>
      </w:r>
    </w:p>
    <w:p w14:paraId="67D2F6F5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>run_lora_eval.py / run_base_eval.py</w:t>
      </w:r>
      <w:r>
        <w:rPr>
          <w:rStyle w:val="HTML"/>
          <w:color w:val="1A1A1A"/>
        </w:rPr>
        <w:t>（</w:t>
      </w:r>
      <w:r>
        <w:rPr>
          <w:rStyle w:val="HTML"/>
          <w:color w:val="1A1A1A"/>
        </w:rPr>
        <w:t xml:space="preserve">17 </w:t>
      </w:r>
      <w:r>
        <w:rPr>
          <w:rStyle w:val="HTML"/>
          <w:color w:val="1A1A1A"/>
        </w:rPr>
        <w:t>道题评测，结果随仓库分发）</w:t>
      </w:r>
    </w:p>
    <w:p w14:paraId="235901E0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   ↓</w:t>
      </w:r>
    </w:p>
    <w:p w14:paraId="28A9C54B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>docs/15-llm-finetune-evaluation-report.md</w:t>
      </w:r>
      <w:r>
        <w:rPr>
          <w:rStyle w:val="HTML"/>
          <w:color w:val="1A1A1A"/>
        </w:rPr>
        <w:t>（评估报告）</w:t>
      </w:r>
    </w:p>
    <w:p w14:paraId="14029CB3" w14:textId="77777777" w:rsidR="008E724D" w:rsidRDefault="008E724D" w:rsidP="007D3F75">
      <w:pPr>
        <w:pStyle w:val="2"/>
        <w:rPr>
          <w:rFonts w:hint="eastAsia"/>
        </w:rPr>
      </w:pPr>
      <w:r>
        <w:rPr>
          <w:rFonts w:hint="eastAsia"/>
        </w:rPr>
        <w:t>3. 数据链路（T-B-10 产物）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3040"/>
        <w:gridCol w:w="1299"/>
        <w:gridCol w:w="1048"/>
      </w:tblGrid>
      <w:tr w:rsidR="00C34684" w14:paraId="2F7DFF98" w14:textId="77777777">
        <w:trPr>
          <w:cantSplit/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3423952" w14:textId="77777777" w:rsidR="008E724D" w:rsidRDefault="008E724D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lastRenderedPageBreak/>
              <w:t>教材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E9DE4C4" w14:textId="77777777" w:rsidR="008E724D" w:rsidRDefault="008E724D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作者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5E1535" w14:textId="77777777" w:rsidR="008E724D" w:rsidRDefault="008E724D">
            <w:pPr>
              <w:spacing w:before="150" w:after="150"/>
              <w:jc w:val="right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QA 条数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608293" w14:textId="77777777" w:rsidR="008E724D" w:rsidRDefault="008E724D">
            <w:pPr>
              <w:spacing w:before="150" w:after="150"/>
              <w:jc w:val="right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占比</w:t>
            </w:r>
          </w:p>
        </w:tc>
      </w:tr>
      <w:tr w:rsidR="00C34684" w14:paraId="57DA44ED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C33AEB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PRML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FB814E6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Christopher M. Bishop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40698FD" w14:textId="77777777" w:rsidR="008E724D" w:rsidRDefault="008E724D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3329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280F27" w14:textId="77777777" w:rsidR="008E724D" w:rsidRDefault="008E724D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47.2%</w:t>
            </w:r>
          </w:p>
        </w:tc>
      </w:tr>
      <w:tr w:rsidR="00C34684" w14:paraId="0FA5DD86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B931861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Deep Learning Notes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51B2ABE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4364E8" w14:textId="77777777" w:rsidR="008E724D" w:rsidRDefault="008E724D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1388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A8306B9" w14:textId="77777777" w:rsidR="008E724D" w:rsidRDefault="008E724D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19.7%</w:t>
            </w:r>
          </w:p>
        </w:tc>
      </w:tr>
      <w:tr w:rsidR="00C34684" w14:paraId="542B84CD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93009F6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《机器学习》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FB099E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周志华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ACD7C7" w14:textId="77777777" w:rsidR="008E724D" w:rsidRDefault="008E724D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1196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8DEBDFE" w14:textId="77777777" w:rsidR="008E724D" w:rsidRDefault="008E724D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17.0%</w:t>
            </w:r>
          </w:p>
        </w:tc>
      </w:tr>
      <w:tr w:rsidR="00C34684" w14:paraId="202687B9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9289E9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《统计学习方法》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4C17687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李航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CECEC71" w14:textId="77777777" w:rsidR="008E724D" w:rsidRDefault="008E724D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650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83764E6" w14:textId="77777777" w:rsidR="008E724D" w:rsidRDefault="008E724D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9.2%</w:t>
            </w:r>
          </w:p>
        </w:tc>
      </w:tr>
      <w:tr w:rsidR="00C34684" w14:paraId="15C78CC6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1319895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《深度学习》（花书）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6B72D78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Ian Goodfellow 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C584E48" w14:textId="77777777" w:rsidR="008E724D" w:rsidRDefault="008E724D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490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BFDE80" w14:textId="77777777" w:rsidR="008E724D" w:rsidRDefault="008E724D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6.9%</w:t>
            </w:r>
          </w:p>
        </w:tc>
      </w:tr>
      <w:tr w:rsidR="00C34684" w14:paraId="02F157B7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704B38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合计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602722C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6E2B8C2" w14:textId="77777777" w:rsidR="008E724D" w:rsidRDefault="008E724D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7053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2D6BBDA" w14:textId="77777777" w:rsidR="008E724D" w:rsidRDefault="008E724D">
            <w:pPr>
              <w:spacing w:before="150" w:after="150"/>
              <w:jc w:val="right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微软雅黑" w:eastAsia="微软雅黑" w:hAnsi="微软雅黑" w:hint="eastAsia"/>
                <w:color w:val="1A1A1A"/>
                <w:sz w:val="20"/>
                <w:szCs w:val="20"/>
              </w:rPr>
              <w:t>100%</w:t>
            </w:r>
          </w:p>
        </w:tc>
      </w:tr>
    </w:tbl>
    <w:p w14:paraId="7FBEBFD3" w14:textId="77777777" w:rsidR="008E724D" w:rsidRDefault="008E724D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数据质量：零解析失败、零重复、零过短；instruction 均值 30.7 字符、output 均值 123.1 字符，长度分布合理。</w:t>
      </w:r>
    </w:p>
    <w:p w14:paraId="53D20944" w14:textId="77777777" w:rsidR="008E724D" w:rsidRDefault="008E724D" w:rsidP="007D3F75">
      <w:pPr>
        <w:pStyle w:val="2"/>
        <w:rPr>
          <w:rFonts w:hint="eastAsia"/>
        </w:rPr>
      </w:pPr>
      <w:r>
        <w:rPr>
          <w:rFonts w:hint="eastAsia"/>
        </w:rPr>
        <w:t>4. 训练（qlora_train.py）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7487"/>
      </w:tblGrid>
      <w:tr w:rsidR="00C34684" w14:paraId="7C693BDD" w14:textId="77777777">
        <w:trPr>
          <w:cantSplit/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BBA6592" w14:textId="77777777" w:rsidR="008E724D" w:rsidRDefault="008E724D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配置项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8D77325" w14:textId="77777777" w:rsidR="008E724D" w:rsidRDefault="008E724D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值</w:t>
            </w:r>
          </w:p>
        </w:tc>
      </w:tr>
      <w:tr w:rsidR="00C34684" w14:paraId="6A75CD04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2A7D00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环境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50A629C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WSL2 Ubuntu-24.04 / RTX 5060 Laptop（8GB VRAM）/ PyTorch 2.10 + CUDA 12.8</w:t>
            </w:r>
          </w:p>
        </w:tc>
      </w:tr>
      <w:tr w:rsidR="00C34684" w14:paraId="7AAA65E1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4470432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量化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378C1A9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4-bit NF4（BitsAndBytes），模型占显存 ~4.5GB</w:t>
            </w:r>
          </w:p>
        </w:tc>
      </w:tr>
      <w:tr w:rsidR="00C34684" w14:paraId="05F6098B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1361BF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LoRA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99C3B6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r=8, alpha=16, dropout=0.05，目标全部线性层，可训练参数 20,185,088（0.264%）</w:t>
            </w:r>
          </w:p>
        </w:tc>
      </w:tr>
      <w:tr w:rsidR="00C34684" w14:paraId="56C728AC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AD8C69A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超参数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947E91E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batch=1 + grad_accum=8（等效 8）、max_seq_len=1024、lr=2e-4（余弦衰减）、bf16、1 epoch、838 步</w:t>
            </w:r>
          </w:p>
        </w:tc>
      </w:tr>
      <w:tr w:rsidR="00C34684" w14:paraId="5EE25C7A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70233B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lastRenderedPageBreak/>
              <w:t>耗时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604529F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13 小时 21 分钟（平均 57.4 秒/步）</w:t>
            </w:r>
          </w:p>
        </w:tc>
      </w:tr>
      <w:tr w:rsidR="00C34684" w14:paraId="400E7835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D028F6F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结果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456A5E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Loss 3.572 → 1.730（降幅 51.6%），验证 loss 1.701 &lt; 训练 loss 1.933，梯度范数稳定 0.89–1.42，无过拟合迹象</w:t>
            </w:r>
          </w:p>
        </w:tc>
      </w:tr>
    </w:tbl>
    <w:p w14:paraId="06265DDA" w14:textId="77777777" w:rsidR="008E724D" w:rsidRDefault="008E724D" w:rsidP="007D3F75">
      <w:pPr>
        <w:pStyle w:val="2"/>
        <w:rPr>
          <w:rFonts w:hint="eastAsia"/>
        </w:rPr>
      </w:pPr>
      <w:r>
        <w:rPr>
          <w:rFonts w:hint="eastAsia"/>
        </w:rPr>
        <w:t>5. 推理服务（deploy/inference/inference_server.py）</w:t>
      </w:r>
    </w:p>
    <w:p w14:paraId="08EB2A72" w14:textId="77777777" w:rsidR="008E724D" w:rsidRDefault="008E724D">
      <w:pPr>
        <w:numPr>
          <w:ilvl w:val="0"/>
          <w:numId w:val="2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框架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：FastAPI + Uvicorn，监听 </w:t>
      </w:r>
      <w:r>
        <w:rPr>
          <w:rStyle w:val="HTML"/>
          <w:color w:val="1A1A1A"/>
        </w:rPr>
        <w:t>0.0.0.0:8002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（默认）；</w:t>
      </w:r>
    </w:p>
    <w:p w14:paraId="40C81E5F" w14:textId="77777777" w:rsidR="008E724D" w:rsidRDefault="008E724D">
      <w:pPr>
        <w:numPr>
          <w:ilvl w:val="0"/>
          <w:numId w:val="2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加载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：4-bit NF4 量化加载基座 + </w:t>
      </w:r>
      <w:r>
        <w:rPr>
          <w:rStyle w:val="HTML"/>
          <w:color w:val="1A1A1A"/>
        </w:rPr>
        <w:t>PeftModel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合并 LoRA 权重；</w:t>
      </w:r>
    </w:p>
    <w:p w14:paraId="5841FCE0" w14:textId="77777777" w:rsidR="008E724D" w:rsidRDefault="008E724D">
      <w:pPr>
        <w:numPr>
          <w:ilvl w:val="0"/>
          <w:numId w:val="2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协议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：OpenAI 兼容 </w:t>
      </w:r>
      <w:r>
        <w:rPr>
          <w:rStyle w:val="HTML"/>
          <w:color w:val="1A1A1A"/>
        </w:rPr>
        <w:t>POST /v1/chat/completions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（model=</w:t>
      </w:r>
      <w:r>
        <w:rPr>
          <w:rStyle w:val="HTML"/>
          <w:color w:val="1A1A1A"/>
        </w:rPr>
        <w:t>qwen2.5-7b-lora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），另有 </w:t>
      </w:r>
      <w:r>
        <w:rPr>
          <w:rStyle w:val="HTML"/>
          <w:color w:val="1A1A1A"/>
        </w:rPr>
        <w:t>/health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Style w:val="HTML"/>
          <w:color w:val="1A1A1A"/>
        </w:rPr>
        <w:t>/v1/models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；</w:t>
      </w:r>
    </w:p>
    <w:p w14:paraId="768EF975" w14:textId="77777777" w:rsidR="008E724D" w:rsidRDefault="008E724D">
      <w:pPr>
        <w:numPr>
          <w:ilvl w:val="0"/>
          <w:numId w:val="2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环境变量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  <w:r>
        <w:rPr>
          <w:rStyle w:val="HTML"/>
          <w:color w:val="1A1A1A"/>
        </w:rPr>
        <w:t>MODELS_ROOT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（基座目录，默认 </w:t>
      </w:r>
      <w:r>
        <w:rPr>
          <w:rStyle w:val="HTML"/>
          <w:color w:val="1A1A1A"/>
        </w:rPr>
        <w:t>/root/models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）、</w:t>
      </w:r>
      <w:r>
        <w:rPr>
          <w:rStyle w:val="HTML"/>
          <w:color w:val="1A1A1A"/>
        </w:rPr>
        <w:t>QWEN_MODEL_NAME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Style w:val="HTML"/>
          <w:color w:val="1A1A1A"/>
        </w:rPr>
        <w:t>LORA_PATH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（默认本目录 </w:t>
      </w:r>
      <w:r>
        <w:rPr>
          <w:rStyle w:val="HTML"/>
          <w:color w:val="1A1A1A"/>
        </w:rPr>
        <w:t>lora_weights_final/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）、</w:t>
      </w:r>
      <w:r>
        <w:rPr>
          <w:rStyle w:val="HTML"/>
          <w:color w:val="1A1A1A"/>
        </w:rPr>
        <w:t>LORA_PORT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；</w:t>
      </w:r>
    </w:p>
    <w:p w14:paraId="660506C5" w14:textId="77777777" w:rsidR="008E724D" w:rsidRDefault="008E724D">
      <w:pPr>
        <w:numPr>
          <w:ilvl w:val="0"/>
          <w:numId w:val="2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已知限制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：不支持流式输出（stream=false）、transformers 原生推理（平均 5.7s）、仅监听不对外暴露。</w:t>
      </w:r>
    </w:p>
    <w:p w14:paraId="69E1AAC6" w14:textId="77777777" w:rsidR="008E724D" w:rsidRDefault="008E724D" w:rsidP="007D3F75">
      <w:pPr>
        <w:pStyle w:val="2"/>
        <w:rPr>
          <w:rFonts w:hint="eastAsia"/>
        </w:rPr>
      </w:pPr>
      <w:r>
        <w:rPr>
          <w:rFonts w:hint="eastAsia"/>
        </w:rPr>
        <w:t>6. 系统集成（backend/scripts/register_lora_provider.py）</w:t>
      </w:r>
    </w:p>
    <w:p w14:paraId="11616DC3" w14:textId="77777777" w:rsidR="008E724D" w:rsidRDefault="008E724D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一键注册脚本完成两步：</w:t>
      </w:r>
    </w:p>
    <w:p w14:paraId="61BC80AB" w14:textId="77777777" w:rsidR="008E724D" w:rsidRDefault="008E724D">
      <w:pPr>
        <w:numPr>
          <w:ilvl w:val="0"/>
          <w:numId w:val="3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创建供应商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  <w:r>
        <w:rPr>
          <w:rStyle w:val="HTML"/>
          <w:color w:val="1A1A1A"/>
        </w:rPr>
        <w:t>model_providers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表插入/更新 </w:t>
      </w:r>
    </w:p>
    <w:p w14:paraId="17A10E1E" w14:textId="77777777" w:rsidR="008E724D" w:rsidRDefault="008E724D">
      <w:pPr>
        <w:numPr>
          <w:ilvl w:val="1"/>
          <w:numId w:val="3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HTML"/>
          <w:color w:val="1A1A1A"/>
        </w:rPr>
        <w:t>provider = qwen25-lora-local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，显示名「Qwen2.5-7B LoRA (本地)」</w:t>
      </w:r>
    </w:p>
    <w:p w14:paraId="18A76141" w14:textId="77777777" w:rsidR="008E724D" w:rsidRDefault="008E724D">
      <w:pPr>
        <w:numPr>
          <w:ilvl w:val="1"/>
          <w:numId w:val="3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HTML"/>
          <w:color w:val="1A1A1A"/>
        </w:rPr>
        <w:t>protocol = openai_compatible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</w:t>
      </w:r>
      <w:r>
        <w:rPr>
          <w:rStyle w:val="HTML"/>
          <w:color w:val="1A1A1A"/>
        </w:rPr>
        <w:t>base_url = http://{host}:8002/v1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</w:t>
      </w:r>
      <w:r>
        <w:rPr>
          <w:rStyle w:val="HTML"/>
          <w:color w:val="1A1A1A"/>
        </w:rPr>
        <w:t>chat_model = qwen2.5-7b-lora</w:t>
      </w:r>
    </w:p>
    <w:p w14:paraId="684AB19C" w14:textId="77777777" w:rsidR="008E724D" w:rsidRDefault="008E724D">
      <w:pPr>
        <w:numPr>
          <w:ilvl w:val="1"/>
          <w:numId w:val="3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能力标记：</w:t>
      </w:r>
      <w:r>
        <w:rPr>
          <w:rStyle w:val="HTML"/>
          <w:color w:val="1A1A1A"/>
        </w:rPr>
        <w:t>supports_stream=false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Style w:val="HTML"/>
          <w:color w:val="1A1A1A"/>
        </w:rPr>
        <w:t>supports_tool_call=false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Style w:val="HTML"/>
          <w:color w:val="1A1A1A"/>
        </w:rPr>
        <w:t>supports_json_mode=false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（低能力供应商，编排层会走更严格的后端校验与降级）</w:t>
      </w:r>
    </w:p>
    <w:p w14:paraId="148C93F4" w14:textId="77777777" w:rsidR="008E724D" w:rsidRDefault="008E724D">
      <w:pPr>
        <w:numPr>
          <w:ilvl w:val="1"/>
          <w:numId w:val="3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HTML"/>
          <w:color w:val="1A1A1A"/>
        </w:rPr>
        <w:t>priority=3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</w:t>
      </w:r>
      <w:r>
        <w:rPr>
          <w:rStyle w:val="HTML"/>
          <w:color w:val="1A1A1A"/>
        </w:rPr>
        <w:t>health_status=standby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（随后由网关健康检查接管）</w:t>
      </w:r>
    </w:p>
    <w:p w14:paraId="7014A8CA" w14:textId="77777777" w:rsidR="008E724D" w:rsidRDefault="008E724D">
      <w:pPr>
        <w:numPr>
          <w:ilvl w:val="0"/>
          <w:numId w:val="3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lastRenderedPageBreak/>
        <w:t>绑定课程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</w:t>
      </w:r>
      <w:r>
        <w:rPr>
          <w:rStyle w:val="HTML"/>
          <w:color w:val="1A1A1A"/>
        </w:rPr>
        <w:t>deep_learning_001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课程的 </w:t>
      </w:r>
      <w:r>
        <w:rPr>
          <w:rStyle w:val="HTML"/>
          <w:color w:val="1A1A1A"/>
        </w:rPr>
        <w:t>model_config_json.chat_provider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指向该供应商</w:t>
      </w:r>
    </w:p>
    <w:p w14:paraId="639C5394" w14:textId="77777777" w:rsidR="008E724D" w:rsidRDefault="008E724D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>地址探测优先级：</w:t>
      </w:r>
      <w:r>
        <w:rPr>
          <w:rStyle w:val="HTML"/>
          <w:color w:val="1A1A1A"/>
        </w:rPr>
        <w:t>--host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参数 &gt; </w:t>
      </w:r>
      <w:r>
        <w:rPr>
          <w:rStyle w:val="HTML"/>
          <w:color w:val="1A1A1A"/>
        </w:rPr>
        <w:t>LORA_INFERENCE_HOST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环境变量 &gt; 自动探测 WSL2 IP（排除 docker-desktop）&gt; </w:t>
      </w:r>
      <w:r>
        <w:rPr>
          <w:rStyle w:val="HTML"/>
          <w:color w:val="1A1A1A"/>
        </w:rPr>
        <w:t>127.0.0.1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。</w:t>
      </w:r>
    </w:p>
    <w:p w14:paraId="7F3F3AE4" w14:textId="77777777" w:rsidR="008E724D" w:rsidRDefault="008E724D" w:rsidP="007D3F75">
      <w:pPr>
        <w:pStyle w:val="2"/>
        <w:rPr>
          <w:rFonts w:hint="eastAsia"/>
        </w:rPr>
      </w:pPr>
      <w:r>
        <w:rPr>
          <w:rFonts w:hint="eastAsia"/>
        </w:rPr>
        <w:t>7. 实际调用链路</w:t>
      </w:r>
    </w:p>
    <w:p w14:paraId="37C32CC6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>学生在</w:t>
      </w:r>
      <w:r>
        <w:rPr>
          <w:rStyle w:val="HTML"/>
          <w:color w:val="1A1A1A"/>
        </w:rPr>
        <w:t xml:space="preserve"> deep_learning_001 </w:t>
      </w:r>
      <w:r>
        <w:rPr>
          <w:rStyle w:val="HTML"/>
          <w:color w:val="1A1A1A"/>
        </w:rPr>
        <w:t>课程提问</w:t>
      </w:r>
    </w:p>
    <w:p w14:paraId="559969CA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   → POST /api/v1/ai/messages</w:t>
      </w:r>
      <w:r>
        <w:rPr>
          <w:rStyle w:val="HTML"/>
          <w:color w:val="1A1A1A"/>
        </w:rPr>
        <w:t>（或</w:t>
      </w:r>
      <w:r>
        <w:rPr>
          <w:rStyle w:val="HTML"/>
          <w:color w:val="1A1A1A"/>
        </w:rPr>
        <w:t xml:space="preserve"> WebSocket /ws/ai/{conversation_id}</w:t>
      </w:r>
      <w:r>
        <w:rPr>
          <w:rStyle w:val="HTML"/>
          <w:color w:val="1A1A1A"/>
        </w:rPr>
        <w:t>）</w:t>
      </w:r>
    </w:p>
    <w:p w14:paraId="797C5D9F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   → AiOrchestratorService.handle_message</w:t>
      </w:r>
    </w:p>
    <w:p w14:paraId="3320848A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       → CourseAiBindingService </w:t>
      </w:r>
      <w:r>
        <w:rPr>
          <w:rStyle w:val="HTML"/>
          <w:color w:val="1A1A1A"/>
        </w:rPr>
        <w:t>解析课程绑定（</w:t>
      </w:r>
      <w:r>
        <w:rPr>
          <w:rStyle w:val="HTML"/>
          <w:color w:val="1A1A1A"/>
        </w:rPr>
        <w:t>chat_provider = qwen25-lora-local</w:t>
      </w:r>
      <w:r>
        <w:rPr>
          <w:rStyle w:val="HTML"/>
          <w:color w:val="1A1A1A"/>
        </w:rPr>
        <w:t>）</w:t>
      </w:r>
    </w:p>
    <w:p w14:paraId="01896BA4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       → ModelGateway </w:t>
      </w:r>
      <w:r>
        <w:rPr>
          <w:rStyle w:val="HTML"/>
          <w:color w:val="1A1A1A"/>
        </w:rPr>
        <w:t>供应商链选择本地供应商</w:t>
      </w:r>
    </w:p>
    <w:p w14:paraId="0FF32D53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       → httpx </w:t>
      </w:r>
      <w:r>
        <w:rPr>
          <w:rStyle w:val="HTML"/>
          <w:color w:val="1A1A1A"/>
        </w:rPr>
        <w:t>转发</w:t>
      </w:r>
      <w:r>
        <w:rPr>
          <w:rStyle w:val="HTML"/>
          <w:color w:val="1A1A1A"/>
        </w:rPr>
        <w:t xml:space="preserve"> http://&lt;host&gt;:8002/v1/chat/completions</w:t>
      </w:r>
    </w:p>
    <w:p w14:paraId="7F1E8C36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   → </w:t>
      </w:r>
      <w:r>
        <w:rPr>
          <w:rStyle w:val="HTML"/>
          <w:color w:val="1A1A1A"/>
        </w:rPr>
        <w:t>回答</w:t>
      </w:r>
      <w:r>
        <w:rPr>
          <w:rStyle w:val="HTML"/>
          <w:color w:val="1A1A1A"/>
        </w:rPr>
        <w:t xml:space="preserve"> + trace </w:t>
      </w:r>
      <w:r>
        <w:rPr>
          <w:rStyle w:val="HTML"/>
          <w:color w:val="1A1A1A"/>
        </w:rPr>
        <w:t>返回前端</w:t>
      </w:r>
    </w:p>
    <w:p w14:paraId="51F5EEC3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   → model_call_logs </w:t>
      </w:r>
      <w:r>
        <w:rPr>
          <w:rStyle w:val="HTML"/>
          <w:color w:val="1A1A1A"/>
        </w:rPr>
        <w:t>记录调用（供应商</w:t>
      </w:r>
      <w:r>
        <w:rPr>
          <w:rStyle w:val="HTML"/>
          <w:color w:val="1A1A1A"/>
        </w:rPr>
        <w:t>/</w:t>
      </w:r>
      <w:r>
        <w:rPr>
          <w:rStyle w:val="HTML"/>
          <w:color w:val="1A1A1A"/>
        </w:rPr>
        <w:t>模型</w:t>
      </w:r>
      <w:r>
        <w:rPr>
          <w:rStyle w:val="HTML"/>
          <w:color w:val="1A1A1A"/>
        </w:rPr>
        <w:t>/</w:t>
      </w:r>
      <w:r>
        <w:rPr>
          <w:rStyle w:val="HTML"/>
          <w:color w:val="1A1A1A"/>
        </w:rPr>
        <w:t>耗时</w:t>
      </w:r>
      <w:r>
        <w:rPr>
          <w:rStyle w:val="HTML"/>
          <w:color w:val="1A1A1A"/>
        </w:rPr>
        <w:t>/</w:t>
      </w:r>
      <w:r>
        <w:rPr>
          <w:rStyle w:val="HTML"/>
          <w:color w:val="1A1A1A"/>
        </w:rPr>
        <w:t>用量），网关中心可观测</w:t>
      </w:r>
    </w:p>
    <w:p w14:paraId="62D589BA" w14:textId="77777777" w:rsidR="008E724D" w:rsidRDefault="008E724D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注：该供应商 </w:t>
      </w:r>
      <w:r>
        <w:rPr>
          <w:rStyle w:val="HTML"/>
          <w:color w:val="1A1A1A"/>
        </w:rPr>
        <w:t>supports_stream=false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，对话经 HTTP 一次性返回；前端如走 WebSocket 通道，编排层会按供应商能力降级为非流式。</w:t>
      </w:r>
    </w:p>
    <w:p w14:paraId="35118B13" w14:textId="77777777" w:rsidR="008E724D" w:rsidRDefault="008E724D" w:rsidP="007D3F75">
      <w:pPr>
        <w:pStyle w:val="2"/>
        <w:rPr>
          <w:rFonts w:hint="eastAsia"/>
        </w:rPr>
      </w:pPr>
      <w:r>
        <w:rPr>
          <w:rFonts w:hint="eastAsia"/>
        </w:rPr>
        <w:t>8. 效果评估（详见评估报告）</w:t>
      </w:r>
    </w:p>
    <w:p w14:paraId="7D111DF5" w14:textId="77777777" w:rsidR="008E724D" w:rsidRDefault="008E724D">
      <w:pPr>
        <w:numPr>
          <w:ilvl w:val="0"/>
          <w:numId w:val="4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17 道题（5 领域）人工评测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：全部成功返回，无明显错误；</w:t>
      </w:r>
    </w:p>
    <w:p w14:paraId="14B739D7" w14:textId="77777777" w:rsidR="008E724D" w:rsidRDefault="008E724D">
      <w:pPr>
        <w:numPr>
          <w:ilvl w:val="0"/>
          <w:numId w:val="4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风格变化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：从"百科式长篇"（基座 300 tokens 截断）变为"教材 QA 式精炼"（平均 87 tokens 自然结束）；</w:t>
      </w:r>
    </w:p>
    <w:p w14:paraId="5432AE11" w14:textId="77777777" w:rsidR="008E724D" w:rsidRDefault="008E724D">
      <w:pPr>
        <w:numPr>
          <w:ilvl w:val="0"/>
          <w:numId w:val="4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性能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：平均响应 5.7s（基座 10.6s），显存 ~4.5GB，满足学习问答场景；</w:t>
      </w:r>
    </w:p>
    <w:p w14:paraId="374CAE86" w14:textId="77777777" w:rsidR="008E724D" w:rsidRDefault="008E724D">
      <w:pPr>
        <w:numPr>
          <w:ilvl w:val="0"/>
          <w:numId w:val="4"/>
        </w:numPr>
        <w:spacing w:before="30" w:after="3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3"/>
          <w:rFonts w:ascii="微软雅黑" w:eastAsia="微软雅黑" w:hAnsi="微软雅黑" w:hint="eastAsia"/>
          <w:color w:val="1A1A1A"/>
          <w:sz w:val="22"/>
          <w:szCs w:val="22"/>
        </w:rPr>
        <w:t>集成验证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>：健康检查通过、</w:t>
      </w:r>
      <w:r>
        <w:rPr>
          <w:rStyle w:val="HTML"/>
          <w:color w:val="1A1A1A"/>
        </w:rPr>
        <w:t>model_call_logs</w:t>
      </w:r>
      <w:r>
        <w:rPr>
          <w:rFonts w:ascii="微软雅黑" w:eastAsia="微软雅黑" w:hAnsi="微软雅黑" w:hint="eastAsia"/>
          <w:color w:val="1A1A1A"/>
          <w:sz w:val="22"/>
          <w:szCs w:val="22"/>
        </w:rPr>
        <w:t xml:space="preserve"> 确认对话走本地模型。</w:t>
      </w:r>
    </w:p>
    <w:p w14:paraId="13D0172F" w14:textId="77777777" w:rsidR="008E724D" w:rsidRDefault="008E724D" w:rsidP="007D3F75">
      <w:pPr>
        <w:pStyle w:val="2"/>
        <w:rPr>
          <w:rFonts w:hint="eastAsia"/>
        </w:rPr>
      </w:pPr>
      <w:r>
        <w:rPr>
          <w:rFonts w:hint="eastAsia"/>
        </w:rPr>
        <w:t>9. 部署与复现步骤</w:t>
      </w:r>
    </w:p>
    <w:p w14:paraId="31162B02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# 1. </w:t>
      </w:r>
      <w:r>
        <w:rPr>
          <w:rStyle w:val="HTML"/>
          <w:color w:val="1A1A1A"/>
        </w:rPr>
        <w:t>下载基座模型（约</w:t>
      </w:r>
      <w:r>
        <w:rPr>
          <w:rStyle w:val="HTML"/>
          <w:color w:val="1A1A1A"/>
        </w:rPr>
        <w:t xml:space="preserve"> 15GB</w:t>
      </w:r>
      <w:r>
        <w:rPr>
          <w:rStyle w:val="HTML"/>
          <w:color w:val="1A1A1A"/>
        </w:rPr>
        <w:t>，</w:t>
      </w:r>
      <w:r>
        <w:rPr>
          <w:rStyle w:val="HTML"/>
          <w:color w:val="1A1A1A"/>
        </w:rPr>
        <w:t xml:space="preserve">LoRA </w:t>
      </w:r>
      <w:r>
        <w:rPr>
          <w:rStyle w:val="HTML"/>
          <w:color w:val="1A1A1A"/>
        </w:rPr>
        <w:t>是增量必须叠加基座）</w:t>
      </w:r>
    </w:p>
    <w:p w14:paraId="3A7CC9C3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>huggingface-cli download Qwen/Qwen2.5-7B-Instruct --local-dir /root/models/Qwen2.5-7B-Instruct</w:t>
      </w:r>
    </w:p>
    <w:p w14:paraId="6055161B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#   </w:t>
      </w:r>
      <w:r>
        <w:rPr>
          <w:rStyle w:val="HTML"/>
          <w:color w:val="1A1A1A"/>
        </w:rPr>
        <w:t>国内可用</w:t>
      </w:r>
      <w:r>
        <w:rPr>
          <w:rStyle w:val="HTML"/>
          <w:color w:val="1A1A1A"/>
        </w:rPr>
        <w:t xml:space="preserve"> ModelScope</w:t>
      </w:r>
      <w:r>
        <w:rPr>
          <w:rStyle w:val="HTML"/>
          <w:color w:val="1A1A1A"/>
        </w:rPr>
        <w:t>：</w:t>
      </w:r>
      <w:r>
        <w:rPr>
          <w:rStyle w:val="HTML"/>
          <w:color w:val="1A1A1A"/>
        </w:rPr>
        <w:t>modelscope download --model Qwen/Qwen2.5-7B-Instruct</w:t>
      </w:r>
    </w:p>
    <w:p w14:paraId="3B3DE299" w14:textId="77777777" w:rsidR="008E724D" w:rsidRDefault="008E724D">
      <w:pPr>
        <w:pStyle w:val="HTML0"/>
        <w:rPr>
          <w:rStyle w:val="HTML"/>
          <w:color w:val="1A1A1A"/>
        </w:rPr>
      </w:pPr>
    </w:p>
    <w:p w14:paraId="502AEAC9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# 2. </w:t>
      </w:r>
      <w:r>
        <w:rPr>
          <w:rStyle w:val="HTML"/>
          <w:color w:val="1A1A1A"/>
        </w:rPr>
        <w:t>建虚拟环境装依赖（</w:t>
      </w:r>
      <w:r>
        <w:rPr>
          <w:rStyle w:val="HTML"/>
          <w:color w:val="1A1A1A"/>
        </w:rPr>
        <w:t>WSL2/Linux + GPU</w:t>
      </w:r>
      <w:r>
        <w:rPr>
          <w:rStyle w:val="HTML"/>
          <w:color w:val="1A1A1A"/>
        </w:rPr>
        <w:t>）</w:t>
      </w:r>
    </w:p>
    <w:p w14:paraId="197E0DBE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>python3.11 -m venv /root/venvs/inference</w:t>
      </w:r>
    </w:p>
    <w:p w14:paraId="13E1FB02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>/root/venvs/inference/bin/pip install torch transformers accelerate peft bitsandbytes fastapi uvicorn pydantic</w:t>
      </w:r>
    </w:p>
    <w:p w14:paraId="5F672C0E" w14:textId="77777777" w:rsidR="008E724D" w:rsidRDefault="008E724D">
      <w:pPr>
        <w:pStyle w:val="HTML0"/>
        <w:rPr>
          <w:rStyle w:val="HTML"/>
          <w:color w:val="1A1A1A"/>
        </w:rPr>
      </w:pPr>
    </w:p>
    <w:p w14:paraId="1411F4FF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# 3. </w:t>
      </w:r>
      <w:r>
        <w:rPr>
          <w:rStyle w:val="HTML"/>
          <w:color w:val="1A1A1A"/>
        </w:rPr>
        <w:t>启动推理服务（默认</w:t>
      </w:r>
      <w:r>
        <w:rPr>
          <w:rStyle w:val="HTML"/>
          <w:color w:val="1A1A1A"/>
        </w:rPr>
        <w:t xml:space="preserve"> 8002</w:t>
      </w:r>
      <w:r>
        <w:rPr>
          <w:rStyle w:val="HTML"/>
          <w:color w:val="1A1A1A"/>
        </w:rPr>
        <w:t>）</w:t>
      </w:r>
    </w:p>
    <w:p w14:paraId="0FF0A14C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>cd deploy/inference &amp;&amp; bash start_server.sh</w:t>
      </w:r>
    </w:p>
    <w:p w14:paraId="1D689F1A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lastRenderedPageBreak/>
        <w:t>curl http://localhost:8002/health   # {"status":"ok"}</w:t>
      </w:r>
    </w:p>
    <w:p w14:paraId="51AC6EA7" w14:textId="77777777" w:rsidR="008E724D" w:rsidRDefault="008E724D">
      <w:pPr>
        <w:pStyle w:val="HTML0"/>
        <w:rPr>
          <w:rStyle w:val="HTML"/>
          <w:color w:val="1A1A1A"/>
        </w:rPr>
      </w:pPr>
    </w:p>
    <w:p w14:paraId="5F1DDE13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# 4. </w:t>
      </w:r>
      <w:r>
        <w:rPr>
          <w:rStyle w:val="HTML"/>
          <w:color w:val="1A1A1A"/>
        </w:rPr>
        <w:t>注册到后端模型网关（</w:t>
      </w:r>
      <w:r>
        <w:rPr>
          <w:rStyle w:val="HTML"/>
          <w:color w:val="1A1A1A"/>
        </w:rPr>
        <w:t xml:space="preserve">Windows </w:t>
      </w:r>
      <w:r>
        <w:rPr>
          <w:rStyle w:val="HTML"/>
          <w:color w:val="1A1A1A"/>
        </w:rPr>
        <w:t>端）</w:t>
      </w:r>
    </w:p>
    <w:p w14:paraId="17DD5DD7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>cd backend</w:t>
      </w:r>
    </w:p>
    <w:p w14:paraId="2265B9E7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python scripts/register_lora_provider.py --dry-run   # </w:t>
      </w:r>
      <w:r>
        <w:rPr>
          <w:rStyle w:val="HTML"/>
          <w:color w:val="1A1A1A"/>
        </w:rPr>
        <w:t>先预览</w:t>
      </w:r>
    </w:p>
    <w:p w14:paraId="3399A09F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python scripts/register_lora_provider.py             # </w:t>
      </w:r>
      <w:r>
        <w:rPr>
          <w:rStyle w:val="HTML"/>
          <w:color w:val="1A1A1A"/>
        </w:rPr>
        <w:t>正式注册并绑定课程</w:t>
      </w:r>
    </w:p>
    <w:p w14:paraId="27B3B51A" w14:textId="77777777" w:rsidR="008E724D" w:rsidRDefault="008E724D">
      <w:pPr>
        <w:pStyle w:val="HTML0"/>
        <w:rPr>
          <w:rStyle w:val="HTML"/>
          <w:color w:val="1A1A1A"/>
        </w:rPr>
      </w:pPr>
    </w:p>
    <w:p w14:paraId="343768E8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# 5. </w:t>
      </w:r>
      <w:r>
        <w:rPr>
          <w:rStyle w:val="HTML"/>
          <w:color w:val="1A1A1A"/>
        </w:rPr>
        <w:t>验证</w:t>
      </w:r>
    </w:p>
    <w:p w14:paraId="4CC06A8A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>curl -X POST http://localhost:8002/v1/chat/completions \</w:t>
      </w:r>
    </w:p>
    <w:p w14:paraId="0CC41D4F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  -H "Content-Type: application/json" \</w:t>
      </w:r>
    </w:p>
    <w:p w14:paraId="5AA505C3" w14:textId="77777777" w:rsidR="008E724D" w:rsidRDefault="008E724D">
      <w:pPr>
        <w:pStyle w:val="HTML0"/>
        <w:rPr>
          <w:rStyle w:val="HTML"/>
          <w:color w:val="1A1A1A"/>
        </w:rPr>
      </w:pPr>
      <w:r>
        <w:rPr>
          <w:rStyle w:val="HTML"/>
          <w:color w:val="1A1A1A"/>
        </w:rPr>
        <w:t xml:space="preserve">  -d '{"model":"qwen2.5-7b-lora","messages":[{"role":"user","content":"</w:t>
      </w:r>
      <w:r>
        <w:rPr>
          <w:rStyle w:val="HTML"/>
          <w:color w:val="1A1A1A"/>
        </w:rPr>
        <w:t>什么是梯度下降？</w:t>
      </w:r>
      <w:r>
        <w:rPr>
          <w:rStyle w:val="HTML"/>
          <w:color w:val="1A1A1A"/>
        </w:rPr>
        <w:t>"}]}'</w:t>
      </w:r>
    </w:p>
    <w:p w14:paraId="07DAEE2C" w14:textId="77777777" w:rsidR="008E724D" w:rsidRDefault="008E724D">
      <w:pPr>
        <w:pStyle w:val="a4"/>
        <w:shd w:val="clear" w:color="auto" w:fill="F7F7F7"/>
        <w:divId w:val="274487016"/>
        <w:rPr>
          <w:rFonts w:ascii="微软雅黑" w:eastAsia="微软雅黑" w:hAnsi="微软雅黑" w:hint="eastAsia"/>
          <w:color w:val="444444"/>
          <w:sz w:val="22"/>
          <w:szCs w:val="22"/>
        </w:rPr>
      </w:pPr>
      <w:r>
        <w:rPr>
          <w:rFonts w:ascii="微软雅黑" w:eastAsia="微软雅黑" w:hAnsi="微软雅黑" w:hint="eastAsia"/>
          <w:color w:val="444444"/>
          <w:sz w:val="22"/>
          <w:szCs w:val="22"/>
        </w:rPr>
        <w:t>不需要重新训练（权重已入库）；不需要 7053 条数据（除非重新训练）；不需要 5 本教材 PDF（除非重新生成数据）。</w:t>
      </w:r>
    </w:p>
    <w:p w14:paraId="74EFC9C6" w14:textId="77777777" w:rsidR="008E724D" w:rsidRDefault="008E724D" w:rsidP="007D3F75">
      <w:pPr>
        <w:pStyle w:val="2"/>
        <w:rPr>
          <w:rFonts w:hint="eastAsia"/>
        </w:rPr>
      </w:pPr>
      <w:r>
        <w:rPr>
          <w:rFonts w:hint="eastAsia"/>
        </w:rPr>
        <w:t>10. 已知限制与改进方向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9"/>
        <w:gridCol w:w="4442"/>
      </w:tblGrid>
      <w:tr w:rsidR="00C34684" w14:paraId="585BD948" w14:textId="77777777">
        <w:trPr>
          <w:cantSplit/>
          <w:tblHeader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E1CAF2F" w14:textId="77777777" w:rsidR="008E724D" w:rsidRDefault="008E724D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限制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shd w:val="clear" w:color="auto" w:fill="DBE5F1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797A77" w14:textId="77777777" w:rsidR="008E724D" w:rsidRDefault="008E724D">
            <w:pPr>
              <w:spacing w:before="150" w:after="150"/>
              <w:jc w:val="center"/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A1A1A"/>
                <w:sz w:val="20"/>
                <w:szCs w:val="20"/>
              </w:rPr>
              <w:t>改进方向</w:t>
            </w:r>
          </w:p>
        </w:tc>
      </w:tr>
      <w:tr w:rsidR="00C34684" w14:paraId="535AF548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6AB85E2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不支持流式输出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D3C0A11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升级 SSE / WebSocket 流式</w:t>
            </w:r>
          </w:p>
        </w:tc>
      </w:tr>
      <w:tr w:rsidR="00C34684" w14:paraId="27FD30FD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380B374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推理 5.7s 偏慢（transformers 原生）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B716359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引入 vLLM / TGI 推理框架</w:t>
            </w:r>
          </w:p>
        </w:tc>
      </w:tr>
      <w:tr w:rsidR="00C34684" w14:paraId="6E0A6A05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74D23B7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仅 1 epoch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55FFA19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尝试 2–3 epoch 并监控过拟合</w:t>
            </w:r>
          </w:p>
        </w:tc>
      </w:tr>
      <w:tr w:rsidR="00C34684" w14:paraId="28DFAF85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09232F6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仅覆盖 5 本教材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3B9C5A2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扩充教材与领域</w:t>
            </w:r>
          </w:p>
        </w:tc>
      </w:tr>
      <w:tr w:rsidR="00C34684" w14:paraId="469BE62D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285D48BA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人工评测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BBBF05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引入 BLEU / ROUGE / BERTScore 自动指标</w:t>
            </w:r>
          </w:p>
        </w:tc>
      </w:tr>
      <w:tr w:rsidR="00C34684" w14:paraId="55A66E0D" w14:textId="77777777">
        <w:trPr>
          <w:cantSplit/>
        </w:trPr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DA3180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基座模型需自行下载（15GB）</w:t>
            </w:r>
          </w:p>
        </w:tc>
        <w:tc>
          <w:tcPr>
            <w:tcW w:w="0" w:type="auto"/>
            <w:tcBorders>
              <w:top w:val="single" w:sz="6" w:space="0" w:color="8EA9DB"/>
              <w:left w:val="single" w:sz="6" w:space="0" w:color="8EA9DB"/>
              <w:bottom w:val="single" w:sz="6" w:space="0" w:color="8EA9DB"/>
              <w:right w:val="single" w:sz="6" w:space="0" w:color="8EA9DB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A9DD94" w14:textId="77777777" w:rsidR="008E724D" w:rsidRDefault="008E724D">
            <w:pPr>
              <w:spacing w:before="150" w:after="150"/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1A1A1A"/>
                <w:sz w:val="20"/>
                <w:szCs w:val="20"/>
              </w:rPr>
              <w:t>提供 Docker 化一键部署镜像</w:t>
            </w:r>
          </w:p>
        </w:tc>
      </w:tr>
    </w:tbl>
    <w:p w14:paraId="6CD8C927" w14:textId="77777777" w:rsidR="008E724D" w:rsidRDefault="0036218B">
      <w:pPr>
        <w:spacing w:before="210" w:after="210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Fonts w:ascii="微软雅黑" w:eastAsia="微软雅黑" w:hAnsi="微软雅黑"/>
          <w:color w:val="1A1A1A"/>
          <w:sz w:val="22"/>
          <w:szCs w:val="22"/>
        </w:rPr>
        <w:pict w14:anchorId="0D5ADA00">
          <v:rect id="_x0000_i1026" style="width:0;height:1.5pt" o:hralign="center" o:hrstd="t" o:hr="t" fillcolor="#a0a0a0" stroked="f"/>
        </w:pict>
      </w:r>
    </w:p>
    <w:p w14:paraId="53A9D49A" w14:textId="77777777" w:rsidR="008E724D" w:rsidRDefault="008E724D">
      <w:pPr>
        <w:pStyle w:val="a4"/>
        <w:rPr>
          <w:rFonts w:ascii="微软雅黑" w:eastAsia="微软雅黑" w:hAnsi="微软雅黑" w:hint="eastAsia"/>
          <w:color w:val="1A1A1A"/>
          <w:sz w:val="22"/>
          <w:szCs w:val="22"/>
        </w:rPr>
      </w:pPr>
      <w:r>
        <w:rPr>
          <w:rStyle w:val="a5"/>
          <w:rFonts w:ascii="微软雅黑" w:eastAsia="微软雅黑" w:hAnsi="微软雅黑" w:hint="eastAsia"/>
          <w:color w:val="1A1A1A"/>
          <w:sz w:val="22"/>
          <w:szCs w:val="22"/>
        </w:rPr>
        <w:t>关联文件：</w:t>
      </w:r>
      <w:r>
        <w:rPr>
          <w:rStyle w:val="HTML"/>
          <w:i/>
          <w:iCs/>
          <w:color w:val="1A1A1A"/>
        </w:rPr>
        <w:t>deploy/inference/README.md</w:t>
      </w:r>
      <w:r>
        <w:rPr>
          <w:rStyle w:val="a5"/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Style w:val="HTML"/>
          <w:i/>
          <w:iCs/>
          <w:color w:val="1A1A1A"/>
        </w:rPr>
        <w:t>deploy/inference/qlora_train.py</w:t>
      </w:r>
      <w:r>
        <w:rPr>
          <w:rStyle w:val="a5"/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Style w:val="HTML"/>
          <w:i/>
          <w:iCs/>
          <w:color w:val="1A1A1A"/>
        </w:rPr>
        <w:t>deploy/inference/inference_server.py</w:t>
      </w:r>
      <w:r>
        <w:rPr>
          <w:rStyle w:val="a5"/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Style w:val="HTML"/>
          <w:i/>
          <w:iCs/>
          <w:color w:val="1A1A1A"/>
        </w:rPr>
        <w:t>deploy/inference/start_server.sh</w:t>
      </w:r>
      <w:r>
        <w:rPr>
          <w:rStyle w:val="a5"/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Style w:val="HTML"/>
          <w:i/>
          <w:iCs/>
          <w:color w:val="1A1A1A"/>
        </w:rPr>
        <w:t>backend/scripts/register_lora_provider.py</w:t>
      </w:r>
      <w:r>
        <w:rPr>
          <w:rStyle w:val="a5"/>
          <w:rFonts w:ascii="微软雅黑" w:eastAsia="微软雅黑" w:hAnsi="微软雅黑" w:hint="eastAsia"/>
          <w:color w:val="1A1A1A"/>
          <w:sz w:val="22"/>
          <w:szCs w:val="22"/>
        </w:rPr>
        <w:t>、</w:t>
      </w:r>
      <w:r>
        <w:rPr>
          <w:rStyle w:val="HTML"/>
          <w:i/>
          <w:iCs/>
          <w:color w:val="1A1A1A"/>
        </w:rPr>
        <w:t>docs/15-llm-finetune-evaluation-report.md</w:t>
      </w:r>
    </w:p>
    <w:sectPr w:rsidR="008E724D" w:rsidSect="007D3F75">
      <w:pgSz w:w="11907" w:h="16839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21195" w14:textId="77777777" w:rsidR="0036218B" w:rsidRDefault="0036218B" w:rsidP="008E0AE8">
      <w:pPr>
        <w:rPr>
          <w:rFonts w:hint="eastAsia"/>
        </w:rPr>
      </w:pPr>
      <w:r>
        <w:separator/>
      </w:r>
    </w:p>
  </w:endnote>
  <w:endnote w:type="continuationSeparator" w:id="0">
    <w:p w14:paraId="5F915AD3" w14:textId="77777777" w:rsidR="0036218B" w:rsidRDefault="0036218B" w:rsidP="008E0AE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CCEEB" w14:textId="77777777" w:rsidR="0036218B" w:rsidRDefault="0036218B" w:rsidP="008E0AE8">
      <w:pPr>
        <w:rPr>
          <w:rFonts w:hint="eastAsia"/>
        </w:rPr>
      </w:pPr>
      <w:r>
        <w:separator/>
      </w:r>
    </w:p>
  </w:footnote>
  <w:footnote w:type="continuationSeparator" w:id="0">
    <w:p w14:paraId="6C1C6C7D" w14:textId="77777777" w:rsidR="0036218B" w:rsidRDefault="0036218B" w:rsidP="008E0AE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0B0A"/>
    <w:multiLevelType w:val="multilevel"/>
    <w:tmpl w:val="54664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8C25AE"/>
    <w:multiLevelType w:val="multilevel"/>
    <w:tmpl w:val="5CE8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7030D2"/>
    <w:multiLevelType w:val="multilevel"/>
    <w:tmpl w:val="69FA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21B28"/>
    <w:multiLevelType w:val="multilevel"/>
    <w:tmpl w:val="A78E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642114">
    <w:abstractNumId w:val="3"/>
  </w:num>
  <w:num w:numId="2" w16cid:durableId="1334532779">
    <w:abstractNumId w:val="1"/>
  </w:num>
  <w:num w:numId="3" w16cid:durableId="295570163">
    <w:abstractNumId w:val="0"/>
  </w:num>
  <w:num w:numId="4" w16cid:durableId="1090924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AE8"/>
    <w:rsid w:val="0036218B"/>
    <w:rsid w:val="007D3F75"/>
    <w:rsid w:val="008E0AE8"/>
    <w:rsid w:val="008E724D"/>
    <w:rsid w:val="00B141FB"/>
    <w:rsid w:val="00C34684"/>
    <w:rsid w:val="00EC2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55198"/>
  <w15:chartTrackingRefBased/>
  <w15:docId w15:val="{265A4F24-4C0B-4F6E-8CF8-E3A9ABF22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5" w:color="1F3864"/>
      </w:pBdr>
      <w:spacing w:before="100" w:beforeAutospacing="1" w:after="100" w:afterAutospacing="1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7E7"/>
      </w:pBdr>
      <w:spacing w:before="300" w:after="100" w:afterAutospacing="1"/>
      <w:outlineLvl w:val="1"/>
    </w:pPr>
    <w:rPr>
      <w:b/>
      <w:bCs/>
      <w:color w:val="2E5496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E5496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  <w:color w:val="3333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9"/>
      <w:szCs w:val="19"/>
      <w:shd w:val="clear" w:color="auto" w:fill="F0F0F0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6" w:color="DDDDDD"/>
        <w:left w:val="single" w:sz="6" w:space="6" w:color="DDDDDD"/>
        <w:bottom w:val="single" w:sz="6" w:space="6" w:color="DDDDDD"/>
        <w:right w:val="single" w:sz="6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9"/>
      <w:szCs w:val="19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paragraph" w:styleId="a6">
    <w:name w:val="header"/>
    <w:basedOn w:val="a"/>
    <w:link w:val="a7"/>
    <w:uiPriority w:val="99"/>
    <w:unhideWhenUsed/>
    <w:rsid w:val="008E0AE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E0AE8"/>
    <w:rPr>
      <w:rFonts w:ascii="宋体" w:eastAsia="宋体" w:hAnsi="宋体" w:cs="宋体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E0AE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E0AE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487016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C9C9C9"/>
        <w:bottom w:val="none" w:sz="0" w:space="0" w:color="auto"/>
        <w:right w:val="none" w:sz="0" w:space="0" w:color="auto"/>
      </w:divBdr>
    </w:div>
    <w:div w:id="1180395132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C9C9C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1364</Words>
  <Characters>3521</Characters>
  <Application>Microsoft Office Word</Application>
  <DocSecurity>0</DocSecurity>
  <Lines>140</Lines>
  <Paragraphs>143</Paragraphs>
  <ScaleCrop>false</ScaleCrop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木子 李</dc:creator>
  <cp:keywords/>
  <dc:description/>
  <cp:lastModifiedBy>木子 李</cp:lastModifiedBy>
  <cp:revision>3</cp:revision>
  <dcterms:created xsi:type="dcterms:W3CDTF">2026-08-27T13:50:00Z</dcterms:created>
  <dcterms:modified xsi:type="dcterms:W3CDTF">2026-08-27T13:51:00Z</dcterms:modified>
</cp:coreProperties>
</file>