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F172A"/>
          <w:sz w:val="44"/>
        </w:rPr>
        <w:t>THE ART OF MONETIZATION</w:t>
      </w:r>
    </w:p>
    <w:p>
      <w:pPr>
        <w:spacing w:before="0" w:after="280"/>
      </w:pPr>
      <w:r>
        <w:rPr>
          <w:rFonts w:ascii="Calibri" w:hAnsi="Calibri"/>
          <w:i/>
          <w:color w:val="475569"/>
          <w:sz w:val="26"/>
        </w:rPr>
        <w:t>Master Audit Workflow &amp; Operational Checklist Companion</w:t>
      </w:r>
    </w:p>
    <w:p>
      <w:pPr>
        <w:spacing w:before="80" w:after="160"/>
        <w:jc w:val="both"/>
      </w:pPr>
      <w:r>
        <w:rPr>
          <w:rFonts w:ascii="Calibri" w:hAnsi="Calibri"/>
          <w:i/>
          <w:color w:val="334155"/>
          <w:sz w:val="19"/>
        </w:rPr>
        <w:t>How to Use: Keep this companion open next to your live game build and analytics dashboard. Trace the 6-stage lifecycle, execute diagnostic reality checks, and ensure all 10 Definition of Done quality gates are met before scaling UA spend.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30"/>
        </w:rPr>
        <w:t>Stage 1: Acquisition to First Return Checklist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Touchpoint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Diagnostic Reality Check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Red Flag Warning Signs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Paired Metrics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Immediate Design Fix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1.1 Ad Creative Alignment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the gameplay in the first 60 seconds match the exact mechanic and emotion promised in your top UA video ad?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High CTR on ad but immediate drop-off after install.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Mismatched mechanics (e.g. sorting ad vs building meta).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Ad CTR ⟷ Store Conversion ⟷ FTUE 3-min Drop-off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Align the very first playable screen to fulfill the ad hook before opening any menus.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1.2 Store Page &amp; Permissions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Are system permissions (ATT, notifications) delayed until after the player experiences their first satisfying win?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ATT prompt firing on splash screen.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Review modal popping up before Level 5.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Install Rate ⟷ First Launch Bounce ⟷ ATT Opt-in Rate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Move permission prompts to the end of Level 2/3, right after a victory milestone.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1.3 First 10 Levels Pacing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 early levels fade tutorial scaffolding and teach mastery, or do they overload players with arbitrary obstacles?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Heavy tutorial text blocking the board.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Zero cognitive agency in the first 5 minutes.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Tutorial Completion ⟷ Levels 1–10 Drop-off Velocity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Replace text walls with guided ghosted hints, compact boards, and instant feedback.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1.4 Fail State Transparency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When a player loses for the first time, can they pinpoint the exact strategic misplay that caused defeat?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Level fail feels like a random impossible brick.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Instant rage-quit upon defeat screen.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Fail Rate ⟷ Retry Rate ⟷ App Quit Rate on Loss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Ensure every fail state has a visible alternative line of play that would have won freely.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1.5 Day-Two Return Hook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At the exact moment of exit, does the player have a clear, unfinished, goal-gradient cliffhanger to return to?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Exiting on a generic daily reward claimed screen.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Zero curiosity about what opens next.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D1 Retention ⟷ Session Count ⟷ Push Notification CTR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End sessions on an unlocked zone, nearly finished album set, or event preview.</w:t>
            </w:r>
          </w:p>
        </w:tc>
      </w:tr>
    </w:tbl>
    <w:p>
      <w:pPr>
        <w:spacing w:after="80"/>
      </w:pPr>
    </w:p>
    <w:p>
      <w:pPr>
        <w:keepNext/>
        <w:pageBreakBefore/>
        <w:spacing w:before="280" w:after="80"/>
      </w:pPr>
      <w:r>
        <w:rPr>
          <w:rFonts w:ascii="Calibri" w:hAnsi="Calibri"/>
          <w:b/>
          <w:color w:val="0F172A"/>
          <w:sz w:val="30"/>
        </w:rPr>
        <w:t>Stage 2: Progression, Pressure &amp; Fairness Checklist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Touchpoint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Diagnostic Reality Check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Red Flag Warning Signs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Paired Metrics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Immediate Design Fix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2.1 Meaningful Progress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beating a milestone unlock a tangible visual transformation or new capability rather than just bumping a number?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Levels feel like an endless identical conveyor belt.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Player feels zero attachment to game progress.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Milestone Pass Rate ⟷ Session Length ⟷ D7 Retention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Anchor progression to high-impact meta renovations, visual badges, or new mechanics.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2.2 Pressure &amp; Near-Misses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Is tension generated through thrilling, close finishes, or through artificial, hopeless bottlenecks?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Board is blocked on Turn 1 due to bad initial RNG.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Defeat feels like developer extortion.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Near-Miss Rate (1 move left) ⟷ Booster Purchases ⟷ Retry Rate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Tune board generators to guarantee at least 2 viable opening strategic combinations.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2.3 Dynamic Difficulty (DDA)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Is DDA used strictly as an invisible safety net, or is it secretly rigging losses to force IAP conversion?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Blatantly artificial win/loss streaks.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Players vocalize feeling manipulated in reviews.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Fail-to-Pass Transition Curves ⟷ Store Review Sentiment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Cap DDA assistance to 3 consecutive organic losses; never engineer deliberate defeats.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2.4 Input vs Output RNG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randomness provide initial tactical inputs (Input RNG) rather than overriding player execution (Output RNG)?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Lucky piece drops are the sole way to win.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Strategic planning is rendered useless by chaos.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Replay Win Distribution ⟷ Player Churn on Hard Levels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Convert output RNG into deterministic reactions so players can forecast outcomes.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2.5 Reward Feedback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Are major achievements celebrated with spectacular audio/visual feedback while micro-claims remain snappy?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Major milestone ends with a flat text prompt.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Trivial coin claim locks UI with 10s of unskippable fanfare.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Reward Claim Velocity ⟷ Player Engagement Depth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Create a 2-tier feedback system: &lt;1s snappy feedback for micro-claims; full-screen fanfare for milestones.</w:t>
            </w:r>
          </w:p>
        </w:tc>
      </w:tr>
    </w:tbl>
    <w:p>
      <w:pPr>
        <w:spacing w:after="80"/>
      </w:pPr>
    </w:p>
    <w:p>
      <w:pPr>
        <w:keepNext/>
        <w:pageBreakBefore/>
        <w:spacing w:before="280" w:after="80"/>
      </w:pPr>
      <w:r>
        <w:rPr>
          <w:rFonts w:ascii="Calibri" w:hAnsi="Calibri"/>
          <w:b/>
          <w:color w:val="0F172A"/>
          <w:sz w:val="30"/>
        </w:rPr>
        <w:t>Stage 3: Commercial Touchpoints (Ads, IAP, Economy) Checklist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Touchpoint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Diagnostic Reality Check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Red Flag Warning Signs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Paired Metrics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Immediate Design Fix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3.1 Rewarded Video Ad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every rewarded video ad solve a specific, voluntary player need with instant, reliable payoff?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Ad reward is insulting (e.g. 5 coins when level costs 500).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Player feels zero incentive to opt in.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Opt-in Rate ⟷ Completion Rate ⟷ Post-Reward D1 Retention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Recalibrate reward value to equal ~10–15% of a paid booster's utility, delivered instantly.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3.2 Interstitials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 interstitials appear exclusively at natural cognitive breakpoints with strict frequency caps?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Interstitial pops up mid-puzzle or right after defeat.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Unskippable ads triggering immediate uninstalls.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IMPDAU ⟷ Session Length ⟷ Immediate Churn Rate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Enforce min 180s cooldown, disable during onboarding, and auto-remove upon any IAP.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3.3 Tactical Boosters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 boosters expand tactical agency, or do they exist purely as paid band-aids for broken level design?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Level cannot be solved without burning a paid bomb.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Booster stock depletes with zero free refills.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Booster Consumption by Level ⟷ Non-Spender Pass Rate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Ensure free boosters trickle through progression tracks; redesign booster-dependent levels.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3.4 Contextual IAP Offers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every shop bundle solve a concrete, present problem with transparent pricing and an effortless decline path?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Pushing abstract currency packs with zero context.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Tiny hidden 'X' close buttons on offer dialogs.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Offer Conversion Rate ⟷ Non-Buyer Retention ⟷ Refund Rate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Bundle currency with tangible utility (e.g. Starter Pack = No-Ads + 3 Undos + 500 Coins) with clear close buttons.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3.5 Economy Stock &amp; Flow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every in-game currency have tightly controlled faucets, meaningful sinks, and a stable median balance?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Massive currency hyperinflation devaluing rewards.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Extreme currency starvation choking progress.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Median Wallet Balance ⟷ Sink Consumption Velocity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Introduce recurring cosmetic/meta sinks and adjust event payouts to maintain equilibrium.</w:t>
            </w:r>
          </w:p>
        </w:tc>
      </w:tr>
    </w:tbl>
    <w:p>
      <w:pPr>
        <w:spacing w:after="80"/>
      </w:pPr>
    </w:p>
    <w:p>
      <w:pPr>
        <w:keepNext/>
        <w:pageBreakBefore/>
        <w:spacing w:before="280" w:after="80"/>
      </w:pPr>
      <w:r>
        <w:rPr>
          <w:rFonts w:ascii="Calibri" w:hAnsi="Calibri"/>
          <w:b/>
          <w:color w:val="0F172A"/>
          <w:sz w:val="30"/>
        </w:rPr>
        <w:t>Stage 4 &amp; 5: Live Ops, Telemetry &amp; Experimentation Checklist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021"/>
        <w:gridCol w:w="2021"/>
        <w:gridCol w:w="2021"/>
        <w:gridCol w:w="2021"/>
        <w:gridCol w:w="2021"/>
      </w:tblGrid>
      <w:tr>
        <w:trPr>
          <w:tblHeader/>
        </w:trPr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Touchpoint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Diagnostic Reality Check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Red Flag Warning Signs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Paired Metrics</w:t>
            </w:r>
          </w:p>
        </w:tc>
        <w:tc>
          <w:tcPr>
            <w:tcW w:type="dxa" w:w="2021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Immediate Design Fix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4.1 Event Purpose Rotation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your event calendar rotate through Teach, Reactivate, Collector, Spend, and Recovery cycles?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Community fatigue from back-to-back tournaments.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Churn spikes following major live events.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Participation Rate ⟷ Post-Event D7 Return Rate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Schedule mandatory 48-hour low-pressure 'Recovery' intervals between intense events.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4.2 Paired Metrics Review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Is every positive growth metric balanced against its counter-metric before declaring success?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Celebrating an ARPDAU jump while D7 retention collapses.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High CTR masking cheap unqualified traffic.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ARPDAU ⟷ D7 | IMPDAU ⟷ Churn | IAP Conv ⟷ Refunds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Build automated dashboard views that physically lock paired metrics together.</w:t>
            </w:r>
          </w:p>
        </w:tc>
      </w:tr>
      <w:tr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4.3 Diagnostic Trees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When D1 or D7 retention experiences volatility, does the team isolate root causes through causal logic?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Slashing difficulty across the board because D1 dipped (when UA ad was broken).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Cohort Anomaly Isolation ⟷ Crash Rates ⟷ Creative D1</w:t>
            </w:r>
          </w:p>
        </w:tc>
        <w:tc>
          <w:tcPr>
            <w:tcW w:type="dxa" w:w="2021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Execute the 4-step protocol: Observe ➔ Hypothesize ➔ Verify Telemetry ➔ Controlled Fix.</w:t>
            </w:r>
          </w:p>
        </w:tc>
      </w:tr>
      <w:tr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[ ] 4.4 Rigorous A/B Testing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Does every live experiment have 1 falsifiable hypothesis, guardrails, and a pre-committed rollback trigger?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• Testing 5 variables at once in a single variant.</w:t>
            </w:r>
          </w:p>
          <w:p>
            <w:pPr>
              <w:spacing w:after="0" w:line="264" w:lineRule="auto"/>
            </w:pPr>
            <w:r>
              <w:rPr>
                <w:rFonts w:ascii="Calibri" w:hAnsi="Calibri"/>
                <w:color w:val="334155"/>
                <w:sz w:val="17"/>
              </w:rPr>
              <w:t>• Letting tests run indefinitely without decisions.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Sample Statistical Power ⟷ Guardrail Stability</w:t>
            </w:r>
          </w:p>
        </w:tc>
        <w:tc>
          <w:tcPr>
            <w:tcW w:type="dxa" w:w="2021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3A8A"/>
                <w:sz w:val="17"/>
              </w:rPr>
              <w:t>Draft a 1-page Decision Memo specifying exact success thresholds and rollback triggers.</w:t>
            </w:r>
          </w:p>
        </w:tc>
      </w:tr>
    </w:tbl>
    <w:p>
      <w:pPr>
        <w:spacing w:after="80"/>
      </w:pPr>
    </w:p>
    <w:p>
      <w:pPr>
        <w:keepNext/>
        <w:pageBreakBefore/>
        <w:spacing w:before="280" w:after="80"/>
      </w:pPr>
      <w:r>
        <w:rPr>
          <w:rFonts w:ascii="Calibri" w:hAnsi="Calibri"/>
          <w:b/>
          <w:color w:val="0F172A"/>
          <w:sz w:val="30"/>
        </w:rPr>
        <w:t>Stage 6: The 10-Point 'Definition of Done' Scale Scorecard</w:t>
      </w:r>
    </w:p>
    <w:p>
      <w:pPr>
        <w:spacing w:before="80" w:after="160"/>
        <w:jc w:val="both"/>
      </w:pPr>
      <w:r>
        <w:rPr>
          <w:rFonts w:ascii="Calibri" w:hAnsi="Calibri"/>
          <w:i/>
          <w:color w:val="334155"/>
          <w:sz w:val="19"/>
        </w:rPr>
        <w:t>Pass Requirement: Minimum score of 9/10 with ZERO critical trust fails before authorizing UA scale.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3369"/>
        <w:gridCol w:w="3369"/>
        <w:gridCol w:w="3369"/>
      </w:tblGrid>
      <w:tr>
        <w:trPr>
          <w:tblHeader/>
        </w:trPr>
        <w:tc>
          <w:tcPr>
            <w:tcW w:type="dxa" w:w="3369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Score Gate</w:t>
            </w:r>
          </w:p>
        </w:tc>
        <w:tc>
          <w:tcPr>
            <w:tcW w:type="dxa" w:w="3369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Criterion &amp; Operational Definition</w:t>
            </w:r>
          </w:p>
        </w:tc>
        <w:tc>
          <w:tcPr>
            <w:tcW w:type="dxa" w:w="3369"/>
            <w:shd w:fill="0F172A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Status [Pass / Fail]</w:t>
            </w:r>
          </w:p>
        </w:tc>
      </w:tr>
      <w:tr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1. Promise Validation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The core ad creative hook is proven within the first 3 minutes of gameplay and validated by strong FTUE completion across UA cohorts.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2. Fair Failure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Players clearly understand why they failed any given level and always have at least one viable skill-based path forward without spending money.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3. Voluntary Rewarded Ads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Rewarded placements are 100% opt-in, grant immediate and reliable rewards, and preserve long-term player goodwill.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4. Clean Interstitials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Forced ads appear strictly at natural cognitive breakpoints, enforce strict frequency caps, and automatically vanish upon any IAP purchase.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5. Contextual &amp; Transparent IAP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Every shop offer solves an authentic, present in-game need, features crystal-clear pricing, and provides an effortless decline button.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6. Balanced Stock &amp; Flow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Currency sources and sinks create meaningful strategic choices rather than coercive bottlenecks; median balances are actively tracked.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7. Paired Metrics Discipline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Monetization gains are continuously evaluated alongside retention, app store ratings, refund volume, and customer support tickets.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8. Controlled Experimentation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The team possesses the infrastructure to deploy remote config updates, test falsifiable hypotheses, and execute instant rollbacks.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9. Sustainable Live Ops Pipeline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The content production machine can reliably satisfy player demand following UA scale, with built-in cool-down recovery cycles.</w:t>
            </w:r>
          </w:p>
        </w:tc>
        <w:tc>
          <w:tcPr>
            <w:tcW w:type="dxa" w:w="3369"/>
            <w:shd w:fill="FFFFFF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  <w:tr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7"/>
              </w:rPr>
              <w:t>10. Positive Contribution Economics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Unit economics demonstrate true profitability after fully deducting platform fees (30%), ad tech/server infrastructure, UA marketing spend, and live operations overhead.</w:t>
            </w:r>
          </w:p>
        </w:tc>
        <w:tc>
          <w:tcPr>
            <w:tcW w:type="dxa" w:w="3369"/>
            <w:shd w:fill="F8FAFC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7"/>
              </w:rPr>
              <w:t>[   ] PASS   /   [   ] FAIL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900" w:right="900" w:bottom="90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