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11827"/>
          <w:sz w:val="56"/>
        </w:rPr>
        <w:t>AssureX Claim Engine</w:t>
      </w:r>
    </w:p>
    <w:p>
      <w:pPr>
        <w:spacing w:after="360"/>
        <w:jc w:val="center"/>
      </w:pPr>
      <w:r>
        <w:rPr>
          <w:rFonts w:ascii="Aptos" w:hAnsi="Aptos"/>
          <w:color w:val="64748B"/>
          <w:sz w:val="30"/>
        </w:rPr>
        <w:t>User Guide and Manual Test Pack</w:t>
      </w:r>
    </w:p>
    <w:tbl>
      <w:tblPr>
        <w:tblW w:type="auto" w:w="0"/>
        <w:jc w:val="center"/>
        <w:tblLayout w:type="fixed"/>
        <w:tblLook w:firstColumn="1" w:firstRow="1" w:lastColumn="0" w:lastRow="0" w:noHBand="0" w:noVBand="1" w:val="04A0"/>
      </w:tblPr>
      <w:tblGrid>
        <w:gridCol w:w="5040"/>
        <w:gridCol w:w="5040"/>
      </w:tblGrid>
      <w:tr>
        <w:tc>
          <w:tcPr>
            <w:tcW w:type="dxa" w:w="25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Item</w:t>
            </w:r>
          </w:p>
        </w:tc>
        <w:tc>
          <w:tcPr>
            <w:tcW w:type="dxa" w:w="69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Value</w:t>
            </w:r>
          </w:p>
        </w:tc>
      </w:tr>
      <w:tr>
        <w:tc>
          <w:tcPr>
            <w:tcW w:type="dxa" w:w="25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b/>
                <w:color w:val="334155"/>
                <w:sz w:val="19"/>
              </w:rPr>
              <w:t>Audience</w:t>
            </w:r>
          </w:p>
        </w:tc>
        <w:tc>
          <w:tcPr>
            <w:tcW w:type="dxa" w:w="69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Evaluators, testers, administrators, reviewers, and demo users</w:t>
            </w:r>
          </w:p>
        </w:tc>
      </w:tr>
      <w:tr>
        <w:tc>
          <w:tcPr>
            <w:tcW w:type="dxa" w:w="25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b/>
                <w:color w:val="334155"/>
                <w:sz w:val="19"/>
              </w:rPr>
              <w:t>Application scope</w:t>
            </w:r>
          </w:p>
        </w:tc>
        <w:tc>
          <w:tcPr>
            <w:tcW w:type="dxa" w:w="69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Customer portal, reviewer desk, admin console, ML pipeline, claims, notifications, and appeals</w:t>
            </w:r>
          </w:p>
        </w:tc>
      </w:tr>
      <w:tr>
        <w:tc>
          <w:tcPr>
            <w:tcW w:type="dxa" w:w="25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b/>
                <w:color w:val="334155"/>
                <w:sz w:val="19"/>
              </w:rPr>
              <w:t>Primary test account</w:t>
            </w:r>
          </w:p>
        </w:tc>
        <w:tc>
          <w:tcPr>
            <w:tcW w:type="dxa" w:w="69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123@gmail.com</w:t>
            </w:r>
          </w:p>
        </w:tc>
      </w:tr>
      <w:tr>
        <w:tc>
          <w:tcPr>
            <w:tcW w:type="dxa" w:w="25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b/>
                <w:color w:val="334155"/>
                <w:sz w:val="19"/>
              </w:rPr>
              <w:t>Guide language</w:t>
            </w:r>
          </w:p>
        </w:tc>
        <w:tc>
          <w:tcPr>
            <w:tcW w:type="dxa" w:w="69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English</w:t>
            </w:r>
          </w:p>
        </w:tc>
      </w:tr>
    </w:tbl>
    <w:p/>
    <w:p>
      <w:pPr>
        <w:pStyle w:val="BodyText"/>
        <w:spacing w:after="120" w:line="259" w:lineRule="auto"/>
      </w:pPr>
      <w:r>
        <w:rPr>
          <w:rFonts w:ascii="Aptos" w:hAnsi="Aptos"/>
          <w:color w:val="334155"/>
          <w:sz w:val="21"/>
        </w:rPr>
        <w:t>This guide explains how to access each AssureX workspace, register a product, submit claims, review model decisions, and verify the main project features. It also includes three ready to use claim cases for 123@gmail.com so a user can test Valid, Invalid, and Manual Review outcomes without preparing new data.</w:t>
      </w:r>
    </w:p>
    <w:p>
      <w:r>
        <w:br w:type="page"/>
      </w:r>
    </w:p>
    <w:p>
      <w:pPr>
        <w:pStyle w:val="Heading1"/>
        <w:spacing w:before="240" w:after="120"/>
      </w:pPr>
      <w:r>
        <w:rPr>
          <w:rFonts w:ascii="Aptos Display" w:hAnsi="Aptos Display"/>
          <w:b/>
          <w:color w:val="111827"/>
        </w:rPr>
        <w:t>1 Overview</w:t>
      </w:r>
    </w:p>
    <w:p>
      <w:pPr>
        <w:pStyle w:val="BodyText"/>
        <w:spacing w:after="120" w:line="259" w:lineRule="auto"/>
      </w:pPr>
      <w:r>
        <w:rPr>
          <w:rFonts w:ascii="Aptos" w:hAnsi="Aptos"/>
          <w:color w:val="334155"/>
          <w:sz w:val="21"/>
        </w:rPr>
        <w:t>AssureX is a role based warranty claim application. Customers register products and submit warranty claims. The ML decision engine predicts whether a claim is warranty eligible, not warranty eligible, or requires manual review. Reviewers confirm or override decisions, handle appeals, and create verified feedback for future model training. Admin users monitor the system, manage reviewer accounts, inspect ML metrics, review SRS readiness, and export operational data.</w:t>
      </w:r>
    </w:p>
    <w:p>
      <w:pPr>
        <w:pStyle w:val="BodyText"/>
        <w:spacing w:after="120" w:line="259" w:lineRule="auto"/>
      </w:pPr>
      <w:r>
        <w:rPr>
          <w:rFonts w:ascii="Aptos" w:hAnsi="Aptos"/>
          <w:color w:val="334155"/>
          <w:sz w:val="21"/>
        </w:rPr>
        <w:t>Use this document as a practical walkthrough during demonstrations, evaluation, or manual QA. The recommended path is to log in as the customer first, submit the three test claims, then inspect the same records from the reviewer and admin workspaces.</w:t>
      </w:r>
    </w:p>
    <w:p>
      <w:pPr>
        <w:pStyle w:val="Heading1"/>
        <w:spacing w:before="240" w:after="120"/>
      </w:pPr>
      <w:r>
        <w:rPr>
          <w:rFonts w:ascii="Aptos Display" w:hAnsi="Aptos Display"/>
          <w:b/>
          <w:color w:val="111827"/>
        </w:rPr>
        <w:t>2 Login Accounts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Role</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Where to log in</w:t>
            </w:r>
          </w:p>
        </w:tc>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Username or email</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Password</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Purpose</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 portal</w:t>
            </w:r>
          </w:p>
        </w:tc>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Manage ML dashboards, SRS readiness, reviewer users, audit logs, and claim operations.</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 desk</w:t>
            </w:r>
          </w:p>
        </w:tc>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reviewer123</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 claim queue, approve or reject claims, request more information, and resolve appeals.</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portal</w:t>
            </w:r>
          </w:p>
        </w:tc>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123@gmail.com</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Use the password configured in the local database. If it is unavailable, create or reset the account from the customer portal.</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Register products, submit claims, view My Claims, notifications, warranties, and profile.</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Service Center</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 managed account if enabled</w:t>
            </w:r>
          </w:p>
        </w:tc>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Create only if the project demo requires it</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Set during creation</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Optional operational role for service records and product support workflows.</w:t>
            </w:r>
          </w:p>
        </w:tc>
      </w:tr>
    </w:tbl>
    <w:p/>
    <w:p>
      <w:pPr>
        <w:pStyle w:val="Heading1"/>
        <w:spacing w:before="240" w:after="120"/>
      </w:pPr>
      <w:r>
        <w:rPr>
          <w:rFonts w:ascii="Aptos Display" w:hAnsi="Aptos Display"/>
          <w:b/>
          <w:color w:val="111827"/>
        </w:rPr>
        <w:t>3 Recommended Demo Sequence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Step</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Workspace</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Action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Expected Result</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Log in as 123@gmail.com and confirm the Home dashboard opens.</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navigation appears with Home, Submit Claim, My Claims, My Products, Warranties, Notifications, and Profile.</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2</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Customer</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Register or select a product, then submit the Valid test case.</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The claim appears in My Claims as Waiting to proceed when the model predicts Warranty.</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3</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Submit the Invalid and Manual Review test cases.</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The invalid case is rejected or marked not warranty eligible. The manual case enters reviewer review.</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4</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Log in as reviewer and open Claim queue.</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The three claims are searchable with Prediction, Status, Submitted time, and Detail actions.</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5</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Reviewer</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Open a claim detail and record a decision or request additional information.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Status changes are saved and customer notifications are created.</w:t>
            </w:r>
          </w:p>
        </w:tc>
      </w:tr>
      <w:tr>
        <w:tc>
          <w:tcPr>
            <w:tcW w:type="dxa" w:w="7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6</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Log in as admin and inspect Model Intelligence, AI and ML, ML Compare, Users, and Audit Logs.</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 sees GTM and Python metrics, production winner, reviewer accounts, and audit trail.</w:t>
            </w:r>
          </w:p>
        </w:tc>
      </w:tr>
    </w:tbl>
    <w:p/>
    <w:p>
      <w:pPr>
        <w:pStyle w:val="Heading1"/>
        <w:spacing w:before="240" w:after="120"/>
      </w:pPr>
      <w:r>
        <w:rPr>
          <w:rFonts w:ascii="Aptos Display" w:hAnsi="Aptos Display"/>
          <w:b/>
          <w:color w:val="111827"/>
        </w:rPr>
        <w:t>4 Main Screens and How to Use Them</w:t>
      </w:r>
    </w:p>
    <w:tbl>
      <w:tblPr>
        <w:tblW w:type="auto" w:w="0"/>
        <w:jc w:val="center"/>
        <w:tblLayout w:type="fixed"/>
        <w:tblLook w:firstColumn="1" w:firstRow="1" w:lastColumn="0" w:lastRow="0" w:noHBand="0" w:noVBand="1" w:val="04A0"/>
      </w:tblPr>
      <w:tblGrid>
        <w:gridCol w:w="5040"/>
        <w:gridCol w:w="5040"/>
      </w:tblGrid>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Screen</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User action and purpose</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Home</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Shows the customer overview and recent claim status. Use it to confirm the signed in customer, check high level activity, and move to Submit Claim or My Claims.</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Customer My Products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Stores registered products. A product should be registered before a claim is submitted so warranty dates, serial number, product identity, and repair rules can be evaluated.</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Submit Claim</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Collects product, incident date, fault category, Other description when needed, Yes or No evidence questions, repair history, and optional attachments. This screen triggers the ML decision engine.</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Customer My Claims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Displays submitted claims, model prediction result, customer friendly claim status, reviewer decision, appeal options, and claim details.</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Notifications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Displays claim status updates. Opening notifications marks them as seen, while unread cards stay visually stronger until marked read.</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 Claim Queue</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Lists all reviewable claims with Claim ID, Customer, Product, Prediction, Status, Submitted time, and Detail. Use filters to prioritize Under Review, Manual Review, Approved, Rejected, Additional Information Required, and Closed claims.</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Reviewer Claim Detail</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Shows model evidence, GTM evidence, rules, documents, repair history, and review actions. Reviewers can approve, reject, close, or request additional information with a note.</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Reviewer Appeals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Shows customer appeals after rejected claims. The reviewer records a final response and the customer claim status is updated.</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 Model Intelligence</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Shows the active production model and summary metrics. The current winner is Python V3 Gradient Boosting because it outperforms GTM G2 V3.</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 AI and ML Pipeline</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Shows audit, preprocessing, tuning, image model, and compare stages. Use it to explain end to end ML readiness and model selection.</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 SRS Readiness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Maps project features against the SRS requirements and highlights complete and partial areas.</w:t>
            </w:r>
          </w:p>
        </w:tc>
      </w:tr>
      <w:tr>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 Users and Audit Logs</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Admin can create reviewer accounts only, activate or deactivate users, and inspect important system actions.</w:t>
            </w:r>
          </w:p>
        </w:tc>
      </w:tr>
    </w:tbl>
    <w:p/>
    <w:p>
      <w:pPr>
        <w:pStyle w:val="Heading1"/>
        <w:spacing w:before="240" w:after="120"/>
      </w:pPr>
      <w:r>
        <w:rPr>
          <w:rFonts w:ascii="Aptos Display" w:hAnsi="Aptos Display"/>
          <w:b/>
          <w:color w:val="111827"/>
        </w:rPr>
        <w:t>5 Product Registration Data for 123 Gmail</w:t>
      </w:r>
    </w:p>
    <w:p>
      <w:pPr>
        <w:pStyle w:val="BodyText"/>
        <w:spacing w:after="120" w:line="259" w:lineRule="auto"/>
      </w:pPr>
      <w:r>
        <w:rPr>
          <w:rFonts w:ascii="Aptos" w:hAnsi="Aptos"/>
          <w:color w:val="334155"/>
          <w:sz w:val="21"/>
        </w:rPr>
        <w:t>Use this product if the customer account needs a fresh registered product before testing new claims.</w:t>
      </w:r>
    </w:p>
    <w:tbl>
      <w:tblPr>
        <w:tblW w:type="auto" w:w="0"/>
        <w:jc w:val="center"/>
        <w:tblLayout w:type="fixed"/>
        <w:tblLook w:firstColumn="1" w:firstRow="1" w:lastColumn="0" w:lastRow="0" w:noHBand="0" w:noVBand="1" w:val="04A0"/>
      </w:tblPr>
      <w:tblGrid>
        <w:gridCol w:w="5040"/>
        <w:gridCol w:w="5040"/>
      </w:tblGrid>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Field</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Value</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Product Name</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AeroCool Smart Fan 700</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Product Model</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ACF-700-PRO</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Serial Number</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AX-ACF700-123-0929</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Purchase Date</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15/06/2026</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Warranty Period</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24 months</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Retailer or Store</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AssureX Official Store</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Purchase Price</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189.99</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Category</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Home Appliance</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Email</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123@gmail.com</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Description</w:t>
            </w:r>
          </w:p>
        </w:tc>
        <w:tc>
          <w:tcPr>
            <w:tcW w:type="dxa" w:w="72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Smart cooling fan with digital control panel and remote operation.</w:t>
            </w:r>
          </w:p>
        </w:tc>
      </w:tr>
    </w:tbl>
    <w:p/>
    <w:p>
      <w:pPr>
        <w:pStyle w:val="Heading1"/>
        <w:spacing w:before="240" w:after="120"/>
      </w:pPr>
      <w:r>
        <w:rPr>
          <w:rFonts w:ascii="Aptos Display" w:hAnsi="Aptos Display"/>
          <w:b/>
          <w:color w:val="111827"/>
        </w:rPr>
        <w:t>6 Three Claim Test Cases for 123 Gmail</w:t>
      </w:r>
    </w:p>
    <w:p>
      <w:pPr>
        <w:pStyle w:val="BodyText"/>
        <w:spacing w:after="120" w:line="259" w:lineRule="auto"/>
      </w:pPr>
      <w:r>
        <w:rPr>
          <w:rFonts w:ascii="Aptos" w:hAnsi="Aptos"/>
          <w:color w:val="334155"/>
          <w:sz w:val="21"/>
        </w:rPr>
        <w:t>The following cases are designed for the existing 123@gmail.com test account and cover the three required outcomes: Valid, Invalid, and Manual Review. The expected model output should be verified in Customer My Claims and Reviewer Claim Queue.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Case</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Registered Product Code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Product</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Expected Model Output</w:t>
            </w:r>
          </w:p>
        </w:tc>
        <w:tc>
          <w:tcPr>
            <w:tcW w:type="dxa" w:w="23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3A8A"/>
          </w:tcPr>
          <w:p>
            <w:pPr>
              <w:spacing w:after="0"/>
            </w:pPr>
            <w:r>
              <w:rPr>
                <w:rFonts w:ascii="Aptos" w:hAnsi="Aptos"/>
                <w:b/>
                <w:color w:val="FFFFFF"/>
                <w:sz w:val="19"/>
              </w:rPr>
              <w:t>Expected Customer Status</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Valid</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REG-00026</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 Test Laptop Valid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WARRANTY / Valid Claim</w:t>
            </w:r>
          </w:p>
        </w:tc>
        <w:tc>
          <w:tcPr>
            <w:tcW w:type="dxa" w:w="23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Waiting to proceed</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Invalid</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REG-00027</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123 Test Phone Invalid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NOT_WARRANTY / Invalid Claim</w:t>
            </w:r>
          </w:p>
        </w:tc>
        <w:tc>
          <w:tcPr>
            <w:tcW w:type="dxa" w:w="23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Rejected or not warranty eligible</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Manual Review</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REG-00028</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123 Test Laptop Manual Review</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REVIEW_REQUIRED / Manual Review</w:t>
            </w:r>
          </w:p>
        </w:tc>
        <w:tc>
          <w:tcPr>
            <w:tcW w:type="dxa" w:w="23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Under Review or Manual Review</w:t>
            </w:r>
          </w:p>
        </w:tc>
      </w:tr>
    </w:tbl>
    <w:p/>
    <w:p>
      <w:pPr>
        <w:pStyle w:val="Heading1"/>
        <w:spacing w:before="240" w:after="120"/>
      </w:pPr>
      <w:r>
        <w:rPr>
          <w:rFonts w:ascii="Aptos Display" w:hAnsi="Aptos Display"/>
          <w:b/>
          <w:color w:val="111827"/>
        </w:rPr>
        <w:t>7 Detailed Input Values for Submit Claim</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40AF"/>
          </w:tcPr>
          <w:p>
            <w:pPr>
              <w:spacing w:after="0"/>
            </w:pPr>
            <w:r>
              <w:rPr>
                <w:rFonts w:ascii="Aptos" w:hAnsi="Aptos"/>
                <w:b/>
                <w:color w:val="FFFFFF"/>
                <w:sz w:val="19"/>
              </w:rPr>
              <w:t>Field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40AF"/>
          </w:tcPr>
          <w:p>
            <w:pPr>
              <w:spacing w:after="0"/>
            </w:pPr>
            <w:r>
              <w:rPr>
                <w:rFonts w:ascii="Aptos" w:hAnsi="Aptos"/>
                <w:b/>
                <w:color w:val="FFFFFF"/>
                <w:sz w:val="19"/>
              </w:rPr>
              <w:t>Valid Case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40AF"/>
          </w:tcPr>
          <w:p>
            <w:pPr>
              <w:spacing w:after="0"/>
            </w:pPr>
            <w:r>
              <w:rPr>
                <w:rFonts w:ascii="Aptos" w:hAnsi="Aptos"/>
                <w:b/>
                <w:color w:val="FFFFFF"/>
                <w:sz w:val="19"/>
              </w:rPr>
              <w:t>Invalid Case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1E40AF"/>
          </w:tcPr>
          <w:p>
            <w:pPr>
              <w:spacing w:after="0"/>
            </w:pPr>
            <w:r>
              <w:rPr>
                <w:rFonts w:ascii="Aptos" w:hAnsi="Aptos"/>
                <w:b/>
                <w:color w:val="FFFFFF"/>
                <w:sz w:val="19"/>
              </w:rPr>
              <w:t>Manual Review Case</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Registered Product Code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REG-00026</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REG-00027</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REG-00028</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Product</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123 Test Laptop Valid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123 Test Phone Invalid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123 Test Laptop Manual Review</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Incident Date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2026-09-27</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2026-09-28</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2026-09-24</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Fault Category</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Power Failure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Liquid Damage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Battery Problem</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Fault Description</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Leave blank unless Other is selected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Leave blank unless Other is selected</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Leave blank unless Other is selected</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Previous Repair</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Purchase proof</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Yes</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Serial or product identity proof</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Fault evidence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Yes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No</w:t>
            </w:r>
          </w:p>
        </w:tc>
      </w:tr>
      <w:tr>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Expected Prediction</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Warranty</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Not warranty</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Review required</w:t>
            </w:r>
          </w:p>
        </w:tc>
      </w:tr>
    </w:tbl>
    <w:p/>
    <w:p>
      <w:pPr>
        <w:pStyle w:val="Heading1"/>
        <w:spacing w:before="240" w:after="120"/>
      </w:pPr>
      <w:r>
        <w:rPr>
          <w:rFonts w:ascii="Aptos Display" w:hAnsi="Aptos Display"/>
          <w:b/>
          <w:color w:val="111827"/>
        </w:rPr>
        <w:t>8 Expected Results by Role</w:t>
      </w:r>
    </w:p>
    <w:p>
      <w:pPr>
        <w:pStyle w:val="Heading2"/>
        <w:spacing w:before="160" w:after="120"/>
      </w:pPr>
      <w:r>
        <w:rPr>
          <w:rFonts w:ascii="Aptos Display" w:hAnsi="Aptos Display"/>
          <w:b/>
          <w:color w:val="111827"/>
        </w:rPr>
        <w:t>Customer</w:t>
      </w:r>
    </w:p>
    <w:p>
      <w:pPr>
        <w:pStyle w:val="ListBullet"/>
        <w:spacing w:after="60"/>
      </w:pPr>
      <w:r>
        <w:rPr>
          <w:rFonts w:ascii="Aptos" w:hAnsi="Aptos"/>
          <w:b/>
          <w:color w:val="111827"/>
          <w:sz w:val="20"/>
        </w:rPr>
        <w:t>Valid case:</w:t>
      </w:r>
      <w:r>
        <w:t xml:space="preserve"> The claim appears in My Claims with model prediction Warranty and status Waiting to proceed.</w:t>
      </w:r>
    </w:p>
    <w:p>
      <w:pPr>
        <w:pStyle w:val="ListBullet"/>
        <w:spacing w:after="60"/>
      </w:pPr>
      <w:r>
        <w:rPr>
          <w:rFonts w:ascii="Aptos" w:hAnsi="Aptos"/>
          <w:b/>
          <w:color w:val="111827"/>
          <w:sz w:val="20"/>
        </w:rPr>
        <w:t>Invalid case:</w:t>
      </w:r>
      <w:r>
        <w:t xml:space="preserve"> The claim appears as Rejected or not warranty eligible. The customer can inspect detail and may submit an appeal if the UI offers it.</w:t>
      </w:r>
    </w:p>
    <w:p>
      <w:pPr>
        <w:pStyle w:val="ListBullet"/>
        <w:spacing w:after="60"/>
      </w:pPr>
      <w:r>
        <w:rPr>
          <w:rFonts w:ascii="Aptos" w:hAnsi="Aptos"/>
          <w:b/>
          <w:color w:val="111827"/>
          <w:sz w:val="20"/>
        </w:rPr>
        <w:t>Manual Review case:</w:t>
      </w:r>
      <w:r>
        <w:t xml:space="preserve"> The claim stays in a reviewer handled status until a reviewer records a final decision.</w:t>
      </w:r>
    </w:p>
    <w:p>
      <w:pPr>
        <w:pStyle w:val="ListBullet"/>
        <w:spacing w:after="60"/>
      </w:pPr>
      <w:r>
        <w:rPr>
          <w:rFonts w:ascii="Aptos" w:hAnsi="Aptos"/>
          <w:b/>
          <w:color w:val="111827"/>
          <w:sz w:val="20"/>
        </w:rPr>
        <w:t>Notifications:</w:t>
      </w:r>
      <w:r>
        <w:t xml:space="preserve"> Opening the Notifications page should mark notifications as seen and reduce the unread count.</w:t>
      </w:r>
    </w:p>
    <w:p>
      <w:pPr>
        <w:pStyle w:val="Heading2"/>
        <w:spacing w:before="160" w:after="120"/>
      </w:pPr>
      <w:r>
        <w:rPr>
          <w:rFonts w:ascii="Aptos Display" w:hAnsi="Aptos Display"/>
          <w:b/>
          <w:color w:val="111827"/>
        </w:rPr>
        <w:t>Reviewer</w:t>
      </w:r>
    </w:p>
    <w:p>
      <w:pPr>
        <w:pStyle w:val="ListBullet"/>
        <w:spacing w:after="60"/>
      </w:pPr>
      <w:r>
        <w:t>The Claim Queue should show each claim with a readable Prediction badge, status badge, and submitted time.</w:t>
      </w:r>
    </w:p>
    <w:p>
      <w:pPr>
        <w:pStyle w:val="ListBullet"/>
        <w:spacing w:after="60"/>
      </w:pPr>
      <w:r>
        <w:t>The reviewer should be able to search by claim ID, customer email, serial number, or product.</w:t>
      </w:r>
    </w:p>
    <w:p>
      <w:pPr>
        <w:pStyle w:val="ListBullet"/>
        <w:spacing w:after="60"/>
      </w:pPr>
      <w:r>
        <w:t>Decision actions should save a reviewer note when additional information is requested.</w:t>
      </w:r>
    </w:p>
    <w:p>
      <w:pPr>
        <w:pStyle w:val="ListBullet"/>
        <w:spacing w:after="60"/>
      </w:pPr>
      <w:r>
        <w:t>Appeals should appear in the Appeals screen after customers submit them.</w:t>
      </w:r>
    </w:p>
    <w:p>
      <w:pPr>
        <w:pStyle w:val="Heading2"/>
        <w:spacing w:before="160" w:after="120"/>
      </w:pPr>
      <w:r>
        <w:rPr>
          <w:rFonts w:ascii="Aptos Display" w:hAnsi="Aptos Display"/>
          <w:b/>
          <w:color w:val="111827"/>
        </w:rPr>
        <w:t>Admin</w:t>
      </w:r>
    </w:p>
    <w:p>
      <w:pPr>
        <w:pStyle w:val="ListBullet"/>
        <w:spacing w:after="60"/>
      </w:pPr>
      <w:r>
        <w:t>Model Intelligence should show Python V3 as the production winner and GTM G2 V3 as the secondary image model.</w:t>
      </w:r>
    </w:p>
    <w:p>
      <w:pPr>
        <w:pStyle w:val="ListBullet"/>
        <w:spacing w:after="60"/>
      </w:pPr>
      <w:r>
        <w:t>GTM G2 V3 metrics should show Accuracy 86.22 percent, Macro F1 86.10 percent, Precision 87.52 percent, Recall 86.22 percent, and AUC ROC 92.48 percent.</w:t>
      </w:r>
    </w:p>
    <w:p>
      <w:pPr>
        <w:pStyle w:val="ListBullet"/>
        <w:spacing w:after="60"/>
      </w:pPr>
      <w:r>
        <w:t>Users should allow creating reviewer accounts only.</w:t>
      </w:r>
    </w:p>
    <w:p>
      <w:pPr>
        <w:pStyle w:val="ListBullet"/>
        <w:spacing w:after="60"/>
      </w:pPr>
      <w:r>
        <w:t>Audit Logs should record important claim, user, and review actions.</w:t>
      </w:r>
    </w:p>
    <w:p>
      <w:pPr>
        <w:pStyle w:val="Heading1"/>
        <w:spacing w:before="240" w:after="120"/>
      </w:pPr>
      <w:r>
        <w:rPr>
          <w:rFonts w:ascii="Aptos Display" w:hAnsi="Aptos Display"/>
          <w:b/>
          <w:color w:val="111827"/>
        </w:rPr>
        <w:t>9 ML Decision Reference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Prediction</w:t>
            </w:r>
          </w:p>
        </w:tc>
        <w:tc>
          <w:tcPr>
            <w:tcW w:type="dxa" w:w="33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Meaning</w:t>
            </w:r>
          </w:p>
        </w:tc>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Typical Status</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Next Action</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WARRANTY</w:t>
            </w:r>
          </w:p>
        </w:tc>
        <w:tc>
          <w:tcPr>
            <w:tcW w:type="dxa" w:w="33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The model predicts that the claim is warranty eligible.</w:t>
            </w:r>
          </w:p>
        </w:tc>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Waiting to proceed</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waits for confirmation or reviewer handling if required by policy.</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NOT_WARRANTY</w:t>
            </w:r>
          </w:p>
        </w:tc>
        <w:tc>
          <w:tcPr>
            <w:tcW w:type="dxa" w:w="33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The model predicts that the claim is outside warranty coverage.</w:t>
            </w:r>
          </w:p>
        </w:tc>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Rejected</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Customer can review the reason and submit an appeal if needed.</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REVIEW_REQUIRED</w:t>
            </w:r>
          </w:p>
        </w:tc>
        <w:tc>
          <w:tcPr>
            <w:tcW w:type="dxa" w:w="33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The model or rules require human assessment.</w:t>
            </w:r>
          </w:p>
        </w:tc>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Under Review or Manual Review</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Reviewer checks evidence and records a final decision.</w:t>
            </w:r>
          </w:p>
        </w:tc>
      </w:tr>
    </w:tbl>
    <w:p/>
    <w:p>
      <w:pPr>
        <w:pStyle w:val="Heading1"/>
        <w:spacing w:before="240" w:after="120"/>
      </w:pPr>
      <w:r>
        <w:rPr>
          <w:rFonts w:ascii="Aptos Display" w:hAnsi="Aptos Display"/>
          <w:b/>
          <w:color w:val="111827"/>
        </w:rPr>
        <w:t>10 Troubleshooting Checklist</w:t>
      </w:r>
    </w:p>
    <w:tbl>
      <w:tblPr>
        <w:tblW w:type="auto" w:w="0"/>
        <w:jc w:val="center"/>
        <w:tblLayout w:type="fixed"/>
        <w:tblLook w:firstColumn="1" w:firstRow="1" w:lastColumn="0" w:lastRow="0" w:noHBand="0" w:noVBand="1" w:val="04A0"/>
      </w:tblPr>
      <w:tblGrid>
        <w:gridCol w:w="5040"/>
        <w:gridCol w:w="5040"/>
      </w:tblGrid>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Issue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334155"/>
          </w:tcPr>
          <w:p>
            <w:pPr>
              <w:spacing w:after="0"/>
            </w:pPr>
            <w:r>
              <w:rPr>
                <w:rFonts w:ascii="Aptos" w:hAnsi="Aptos"/>
                <w:b/>
                <w:color w:val="FFFFFF"/>
                <w:sz w:val="19"/>
              </w:rPr>
              <w:t>What to check</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Customer cannot log in</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Confirm the email and password in the local database. If needed, use the customer registration flow to create a fresh account.</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Claim does not show expected prediction</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Confirm the correct registered product code and exact Yes or No evidence answers were used.</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Reviewer queue looks empty</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Submit a new claim first, remove restrictive filters, or search by the exact claim ID.</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Notification count does not clear</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Open the Notifications page and confirm the notification has been marked as seen.</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Admin metrics look different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tcPr>
          <w:p>
            <w:pPr>
              <w:spacing w:after="0"/>
            </w:pPr>
            <w:r>
              <w:rPr>
                <w:rFonts w:ascii="Aptos" w:hAnsi="Aptos"/>
                <w:color w:val="334155"/>
                <w:sz w:val="19"/>
              </w:rPr>
              <w:t>Check whether the active model version was changed after retraining or local database reset.</w:t>
            </w:r>
          </w:p>
        </w:tc>
      </w:tr>
      <w:tr>
        <w:tc>
          <w:tcPr>
            <w:tcW w:type="dxa" w:w="30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GTM inference unavailable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100" w:type="dxa"/>
              <w:start w:w="120" w:type="dxa"/>
              <w:bottom w:w="100" w:type="dxa"/>
              <w:end w:w="120" w:type="dxa"/>
            </w:tcMar>
            <w:vAlign w:val="center"/>
            <w:shd w:fill="F8FAFC"/>
          </w:tcPr>
          <w:p>
            <w:pPr>
              <w:spacing w:after="0"/>
            </w:pPr>
            <w:r>
              <w:rPr>
                <w:rFonts w:ascii="Aptos" w:hAnsi="Aptos"/>
                <w:color w:val="334155"/>
                <w:sz w:val="19"/>
              </w:rPr>
              <w:t>Verify that gtm/frozen_G2_V3/model.json, metadata.json, weights.bin, and g2_card_features_v3.json exist and match the frozen artifact.</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AssureX Claim Engine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