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paired comparisons on the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channels agree on 941 of 1</w:t>
      </w:r>
      <w:r>
        <w:rPr>
          <w:b w:val="0"/>
          <w:i w:val="0"/>
        </w:rPr>
        <w:t>,</w:t>
      </w:r>
      <w:r>
        <w:rPr>
          <w:b w:val="0"/>
          <w:i w:val="0"/>
        </w:rPr>
        <w:t>001 rows, matching perfectly for one model and diverging on the other two. We report final text decisions throughout and treat this gap as an important measurement finding. For defences, cleaning look</w:t>
      </w:r>
      <w:r>
        <w:rPr>
          <w:b w:val="0"/>
          <w:i w:val="0"/>
        </w:rPr>
        <w:t>-</w:t>
      </w:r>
      <w:r>
        <w:rPr>
          <w:b w:val="0"/>
          <w:i w:val="0"/>
        </w:rPr>
        <w:t>alike characters stops all character</w:t>
      </w:r>
      <w:r>
        <w:rPr>
          <w:b w:val="0"/>
          <w:i w:val="0"/>
        </w:rPr>
        <w:t>-</w:t>
      </w:r>
      <w:r>
        <w:rPr>
          <w:b w:val="0"/>
          <w:i w:val="0"/>
        </w:rPr>
        <w:t>level evasions and barely dents the guided attack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channel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All edits together stay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(Section</w:t>
      </w:r>
      <w:r>
        <w:rPr>
          <w:b w:val="0"/>
          <w:i w:val="0"/>
        </w:rPr>
        <w:t xml:space="preserve"> </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(Section</w:t>
      </w:r>
      <w:r>
        <w:rPr>
          <w:b w:val="0"/>
          <w:i w:val="0"/>
        </w:rPr>
        <w:t xml:space="preserve"> </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gave 40 decision flips under the two random attacks; the guided attack has its own totals in Section</w:t>
      </w:r>
      <w:r>
        <w:rPr>
          <w:b w:val="0"/>
          <w:i w:val="0"/>
        </w:rPr>
        <w:t xml:space="preserve"> </w:t>
      </w:r>
      <w:r>
        <w:rPr>
          <w:b w:val="0"/>
          <w:i w:val="0"/>
        </w:rPr>
        <w:t>6</w:t>
      </w:r>
      <w:r>
        <w:rPr>
          <w:b w:val="0"/>
          <w:i w:val="0"/>
        </w:rPr>
        <w:t>.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w:t>
      </w:r>
    </w:p>
    <w:p>
      <w:pPr>
        <w:pStyle w:val="ListNumber"/>
      </w:pPr>
      <w:r>
        <w:rPr>
          <w:b/>
          <w:i w:val="0"/>
        </w:rPr>
        <w:t>A paired comparison between edit types</w:t>
      </w:r>
      <w:r>
        <w:rPr>
          <w:b w:val="0"/>
          <w:i w:val="0"/>
        </w:rPr>
        <w:t xml:space="preserve"> (Section</w:t>
      </w:r>
      <w:r>
        <w:rPr>
          <w:b w:val="0"/>
          <w:i w:val="0"/>
        </w:rPr>
        <w:t xml:space="preserve"> </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the tests on the same messages provides an honest comparison.</w:t>
      </w:r>
    </w:p>
    <w:p>
      <w:pPr>
        <w:pStyle w:val="ListNumber"/>
      </w:pPr>
      <w:r>
        <w:rPr>
          <w:b/>
          <w:i w:val="0"/>
        </w:rPr>
        <w:t>Low transferability across models</w:t>
      </w:r>
      <w:r>
        <w:rPr>
          <w:b w:val="0"/>
          <w:i w:val="0"/>
        </w:rPr>
        <w:t xml:space="preserve"> (Section</w:t>
      </w:r>
      <w:r>
        <w:rPr>
          <w:b w:val="0"/>
          <w:i w:val="0"/>
        </w:rPr>
        <w:t xml:space="preserve"> </w:t>
      </w:r>
      <w:r>
        <w:rPr>
          <w:b w:val="0"/>
          <w:i w:val="0"/>
        </w:rPr>
        <w:t>7</w:t>
      </w:r>
      <w:r>
        <w:rPr>
          <w:b w:val="0"/>
          <w:i w:val="0"/>
        </w:rPr>
        <w:t>): Replaying saved text edits across different models flips almost no samples off the diagonal. Transfer rates remain low overall. The edits appear specific to individual models rather than general. Guided edits transfer slightly better than random edits, but remain ineffective as portable attacks.</w:t>
      </w:r>
    </w:p>
    <w:p>
      <w:pPr>
        <w:pStyle w:val="ListNumber"/>
      </w:pPr>
      <w:r>
        <w:rPr>
          <w:b/>
          <w:i w:val="0"/>
        </w:rPr>
        <w:t>A negative result about what predicts fragility</w:t>
      </w:r>
      <w:r>
        <w:rPr>
          <w:b w:val="0"/>
          <w:i w:val="0"/>
        </w:rPr>
        <w:t xml:space="preserve"> (Section</w:t>
      </w:r>
      <w:r>
        <w:rPr>
          <w:b w:val="0"/>
          <w:i w:val="0"/>
        </w:rPr>
        <w:t xml:space="preserve"> </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channel saturates at 0.9999 or above on 800 of its 845 stored originals, so no margin can be read there. The one clear case is the detector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defence beforehand. Our saliency attack selects words using model feedback, but it also uses a larger dictionary than the random word baseline. Therefore, the gap between them is not due to word ordering alone (Section</w:t>
      </w:r>
      <w:r>
        <w:rPr>
          <w:b w:val="0"/>
          <w:i w:val="0"/>
        </w:rPr>
        <w:t xml:space="preserve"> </w:t>
      </w:r>
      <w:r>
        <w:rPr>
          <w:b w:val="0"/>
          <w:i w:val="0"/>
        </w:rPr>
        <w:t>6</w:t>
      </w:r>
      <w:r>
        <w:rPr>
          <w:b w:val="0"/>
          <w:i w:val="0"/>
        </w:rPr>
        <w:t>). An ablation study in Section</w:t>
      </w:r>
      <w:r>
        <w:rPr>
          <w:b w:val="0"/>
          <w:i w:val="0"/>
        </w:rPr>
        <w:t xml:space="preserve"> </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summarised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(Section</w:t>
      </w:r>
      <w:r>
        <w:rPr>
          <w:b w:val="0"/>
          <w:i w:val="0"/>
        </w:rPr>
        <w:t xml:space="preserve"> </w:t>
      </w:r>
      <w:r>
        <w:rPr>
          <w:b w:val="0"/>
          <w:i w:val="0"/>
        </w:rPr>
        <w:t>6</w:t>
      </w:r>
      <w:r>
        <w:rPr>
          <w:b w:val="0"/>
          <w:i w:val="0"/>
        </w:rPr>
        <w:t>), and we call it the guided attack. In Section</w:t>
      </w:r>
      <w:r>
        <w:rPr>
          <w:b w:val="0"/>
          <w:i w:val="0"/>
        </w:rPr>
        <w:t xml:space="preserve"> </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model transfer matrix in Section</w:t>
      </w:r>
      <w:r>
        <w:rPr>
          <w:b w:val="0"/>
          <w:i w:val="0"/>
        </w:rPr>
        <w:t xml:space="preserve"> </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defences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channels, reported separately.</w:t>
      </w:r>
    </w:p>
    <w:p>
      <w:pPr>
        <w:jc w:val="both"/>
      </w:pPr>
      <w:r>
        <w:rPr>
          <w:b w:val="0"/>
          <w:i w:val="0"/>
        </w:rPr>
        <w:t xml:space="preserve">Not every attack in this paper assumes the same interface, and the paper never adds them together. The </w:t>
      </w:r>
      <w:r>
        <w:rPr>
          <w:b w:val="0"/>
          <w:i/>
        </w:rPr>
        <w:t>verdict channel</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(Section</w:t>
      </w:r>
      <w:r>
        <w:rPr>
          <w:b w:val="0"/>
          <w:i w:val="0"/>
        </w:rPr>
        <w:t xml:space="preserve"> </w:t>
      </w:r>
      <w:r>
        <w:rPr>
          <w:b w:val="0"/>
          <w:i w:val="0"/>
        </w:rPr>
        <w:t>5</w:t>
      </w:r>
      <w:r>
        <w:rPr>
          <w:b w:val="0"/>
          <w:i w:val="0"/>
        </w:rPr>
        <w:t xml:space="preserve">). The </w:t>
      </w:r>
      <w:r>
        <w:rPr>
          <w:b w:val="0"/>
          <w:i/>
        </w:rPr>
        <w:t>probability channel</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(Section</w:t>
      </w:r>
      <w:r>
        <w:rPr>
          <w:b w:val="0"/>
          <w:i w:val="0"/>
        </w:rPr>
        <w:t xml:space="preserve"> </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(Section</w:t>
      </w:r>
      <w:r>
        <w:rPr>
          <w:b w:val="0"/>
          <w:i w:val="0"/>
        </w:rPr>
        <w:t xml:space="preserve"> </w:t>
      </w:r>
      <w:r>
        <w:rPr>
          <w:b w:val="0"/>
          <w:i w:val="0"/>
        </w:rPr>
        <w:t>9</w:t>
      </w:r>
      <w:r>
        <w:rPr>
          <w:b w:val="0"/>
          <w:i w:val="0"/>
        </w:rPr>
        <w:t>). The ablation of Section</w:t>
      </w:r>
      <w:r>
        <w:rPr>
          <w:b w:val="0"/>
          <w:i w:val="0"/>
        </w:rPr>
        <w:t xml:space="preserve"> </w:t>
      </w:r>
      <w:r>
        <w:rPr>
          <w:b w:val="0"/>
          <w:i w:val="0"/>
        </w:rPr>
        <w:t>6.1</w:t>
      </w:r>
      <w:r>
        <w:rPr>
          <w:b w:val="0"/>
          <w:i w:val="0"/>
        </w:rPr>
        <w:t xml:space="preserve"> holds the information source fixed across arms, precisely so that the cost of dropping from the probability channel to the verdict channel is measured rather than assumed.</w:t>
      </w:r>
    </w:p>
    <w:p>
      <w:pPr>
        <w:jc w:val="both"/>
      </w:pPr>
      <w:r>
        <w:rPr>
          <w:b w:val="0"/>
          <w:i w:val="0"/>
        </w:rPr>
        <w:t>The verdict</w:t>
      </w:r>
      <w:r>
        <w:rPr>
          <w:b w:val="0"/>
          <w:i w:val="0"/>
        </w:rPr>
        <w:t>-</w:t>
      </w:r>
      <w:r>
        <w:rPr>
          <w:b w:val="0"/>
          <w:i w:val="0"/>
        </w:rPr>
        <w:t>only adversary is deliberately weak, and for that reason its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w:t>
      </w:r>
    </w:p>
    <w:p>
      <w:pPr>
        <w:pStyle w:val="Heading3"/>
      </w:pPr>
      <w:r>
        <w:t>Where the 52 exclusions come from.</w:t>
      </w:r>
    </w:p>
    <w:p>
      <w:pPr>
        <w:jc w:val="both"/>
      </w:pPr>
      <w:r>
        <w:rPr>
          <w:b w:val="0"/>
          <w:i w:val="0"/>
        </w:rPr>
        <w:t>They fall into exactly two kinds. Forty</w:t>
      </w:r>
      <w:r>
        <w:rPr>
          <w:b w:val="0"/>
          <w:i w:val="0"/>
        </w:rPr>
        <w:t>-</w:t>
      </w:r>
      <w:r>
        <w:rPr>
          <w:b w:val="0"/>
          <w:i w:val="0"/>
        </w:rPr>
        <w:t>three are samples that the saliency attack</w:t>
      </w:r>
      <w:r>
        <w:rPr>
          <w:b w:val="0"/>
          <w:i w:val="0"/>
        </w:rPr>
        <w:t>’</w:t>
      </w:r>
      <w:r>
        <w:rPr>
          <w:b w:val="0"/>
          <w:i w:val="0"/>
        </w:rPr>
        <w:t xml:space="preserve">s probability channel read as benign on the original </w:t>
      </w:r>
      <w:r>
        <w:rPr>
          <w:b w:val="0"/>
          <w:i w:val="0"/>
        </w:rPr>
        <w:t>—</w:t>
      </w:r>
      <w:r>
        <w:rPr>
          <w:b w:val="0"/>
          <w:i w:val="0"/>
        </w:rPr>
        <w:t xml:space="preserve"> all of them on Qwen2.5</w:t>
      </w:r>
      <w:r>
        <w:rPr>
          <w:b w:val="0"/>
          <w:i w:val="0"/>
        </w:rPr>
        <w:t>-</w:t>
      </w:r>
      <w:r>
        <w:rPr>
          <w:b w:val="0"/>
          <w:i w:val="0"/>
        </w:rPr>
        <w:t>3B, a channel problem discussed in Section</w:t>
      </w:r>
      <w:r>
        <w:rPr>
          <w:b w:val="0"/>
          <w:i w:val="0"/>
        </w:rPr>
        <w:t xml:space="preserve"> </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verdict channel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reported budget was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queries after each accepted edit, 22.9 queries per message on average. The attempt column in every row carries how many tries a message actually took, which is why the count above is measured rather than assumed.</w:t>
      </w:r>
    </w:p>
    <w:p>
      <w:pPr>
        <w:jc w:val="both"/>
      </w:pPr>
      <w:r>
        <w:rPr>
          <w:b w:val="0"/>
          <w:i w:val="0"/>
        </w:rPr>
        <w:t>Every attempt</w:t>
      </w:r>
      <w:r>
        <w:rPr>
          <w:b w:val="0"/>
          <w:i w:val="0"/>
        </w:rPr>
        <w:t>’</w:t>
      </w:r>
      <w:r>
        <w:rPr>
          <w:b w:val="0"/>
          <w:i w:val="0"/>
        </w:rPr>
        <w:t>s edited text, verdict, edit count and rate are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runs one arm at several seeds, so the spread between seeds can be reported next to the sampling interval rather than absorbed into it. The sweep is implemented; its cells are not part of the numbers in this version, and Section</w:t>
      </w:r>
      <w:r>
        <w:rPr>
          <w:b w:val="0"/>
          <w:i w:val="0"/>
        </w:rPr>
        <w:t xml:space="preserve"> </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We use 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We evaluate three open instruction</w:t>
      </w:r>
      <w:r>
        <w:rPr>
          <w:b w:val="0"/>
          <w:i w:val="0"/>
        </w:rPr>
        <w:t>-</w:t>
      </w:r>
      <w:r>
        <w:rPr>
          <w:b w:val="0"/>
          <w:i w:val="0"/>
        </w:rPr>
        <w:t>tuned models, none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defences.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fraction of characters actually edited was 13.3</w:t>
      </w:r>
      <w:r>
        <w:rPr>
          <w:b w:val="0"/>
          <w:i w:val="0"/>
        </w:rPr>
        <w:t>–</w:t>
      </w:r>
      <w:r>
        <w:rPr>
          <w:b w:val="0"/>
          <w:i w:val="0"/>
        </w:rPr>
        <w:t>13.6</w:t>
      </w:r>
      <w:r>
        <w:rPr>
          <w:b w:val="0"/>
          <w:i w:val="0"/>
        </w:rPr>
        <w:t>%</w:t>
      </w:r>
      <w:r>
        <w:rPr>
          <w:b w:val="0"/>
          <w:i w:val="0"/>
        </w:rPr>
        <w:t>,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email (Qwen2.5</w:t>
      </w:r>
      <w:r>
        <w:rPr>
          <w:b w:val="0"/>
          <w:i w:val="0"/>
        </w:rPr>
        <w:t>-</w:t>
      </w:r>
      <w:r>
        <w:rPr>
          <w:b w:val="0"/>
          <w:i w:val="0"/>
        </w:rPr>
        <w:t>3B) flips once in 191 attacks, and on SMS it flips zero times in 188 attempts. A zero is reported as a bounded measurement, not as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axis.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guided word attack of Section</w:t>
      </w:r>
      <w:r>
        <w:rPr>
          <w:b w:val="0"/>
          <w:i/>
          <w:sz w:val="18"/>
        </w:rPr>
        <w:t xml:space="preserve"> </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channel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channel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channel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channel does flip a message, that message started closer to the threshold than the ones the channel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channel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that Section</w:t>
      </w:r>
      <w:r>
        <w:rPr>
          <w:b w:val="0"/>
          <w:i w:val="0"/>
        </w:rPr>
        <w:t xml:space="preserve"> </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can look robust, in the sense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w:t>
      </w:r>
      <w:r>
        <w:rPr>
          <w:b w:val="0"/>
          <w:i w:val="0"/>
        </w:rPr>
        <w:t>’</w:t>
      </w:r>
      <w:r>
        <w:rPr>
          <w:b w:val="0"/>
          <w:i w:val="0"/>
        </w:rPr>
        <w:t>s width,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which is the difference that Section</w:t>
      </w:r>
      <w:r>
        <w:rPr>
          <w:b w:val="0"/>
          <w:i w:val="0"/>
        </w:rPr>
        <w:t xml:space="preserve"> </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guided cells of Section</w:t>
      </w:r>
      <w:r>
        <w:rPr>
          <w:b w:val="0"/>
          <w:i w:val="0"/>
        </w:rPr>
        <w:t xml:space="preserve"> </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shows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The word attack of Section</w:t>
      </w:r>
      <w:r>
        <w:rPr>
          <w:b w:val="0"/>
          <w:i w:val="0"/>
        </w:rPr>
        <w:t xml:space="preserve"> </w:t>
      </w:r>
      <w:r>
        <w:rPr>
          <w:b w:val="0"/>
          <w:i w:val="0"/>
        </w:rPr>
        <w:t>5</w:t>
      </w:r>
      <w:r>
        <w:rPr>
          <w:b w:val="0"/>
          <w:i w:val="0"/>
        </w:rPr>
        <w:t xml:space="preserve"> picks its replacement at random from a small synonym table. It answers only whether </w:t>
      </w:r>
      <w:r>
        <w:rPr>
          <w:b w:val="0"/>
          <w:i/>
        </w:rPr>
        <w:t>any</w:t>
      </w:r>
      <w:r>
        <w:rPr>
          <w:b w:val="0"/>
          <w:i w:val="0"/>
        </w:rPr>
        <w:t xml:space="preserve"> word</w:t>
      </w:r>
      <w:r>
        <w:rPr>
          <w:b w:val="0"/>
          <w:i w:val="0"/>
        </w:rPr>
        <w:t>-</w:t>
      </w:r>
      <w:r>
        <w:rPr>
          <w:b w:val="0"/>
          <w:i w:val="0"/>
        </w:rPr>
        <w:t xml:space="preserve">level edit breaks the model,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normalisation of </w:t>
      </w:r>
      <w:r>
        <w:rPr>
          <w:b w:val="0"/>
          <w:i/>
        </w:rPr>
        <w:t>S</w:t>
      </w:r>
      <w:r>
        <w:rPr>
          <w:b w:val="0"/>
          <w:i w:val="0"/>
        </w:rPr>
        <w:t xml:space="preserve"> matters.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The unit test that guards against that defect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channels of the same model, and comparing their ASRs without checking that they agree would be comparing a ruler with a scale. Every stored saliency row is therefore re</w:t>
      </w:r>
      <w:r>
        <w:rPr>
          <w:b w:val="0"/>
          <w:i w:val="0"/>
        </w:rPr>
        <w:t>-</w:t>
      </w:r>
      <w:r>
        <w:rPr>
          <w:b w:val="0"/>
          <w:i w:val="0"/>
        </w:rPr>
        <w:t>scored through the verdict channel, and Table</w:t>
      </w:r>
      <w:r>
        <w:rPr>
          <w:b w:val="0"/>
          <w:i w:val="0"/>
        </w:rPr>
        <w:t xml:space="preserve"> </w:t>
      </w:r>
      <w:r>
        <w:rPr>
          <w:b w:val="0"/>
          <w:i w:val="0"/>
        </w:rPr>
        <w:t>6</w:t>
      </w:r>
      <w:r>
        <w:rPr>
          <w:b w:val="0"/>
          <w:i w:val="0"/>
        </w:rPr>
        <w:t xml:space="preserve"> reports the verdict; the artefact keeps both columns and the probability</w:t>
      </w:r>
      <w:r>
        <w:rPr>
          <w:b w:val="0"/>
          <w:i w:val="0"/>
        </w:rPr>
        <w:t>-</w:t>
      </w:r>
      <w:r>
        <w:rPr>
          <w:b w:val="0"/>
          <w:i w:val="0"/>
        </w:rPr>
        <w:t xml:space="preserve">channel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channel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saliency attack spends 22.9 queries per message, six times what the random attack spends per message (Section</w:t>
      </w:r>
      <w:r>
        <w:rPr>
          <w:b w:val="0"/>
          <w:i w:val="0"/>
        </w:rPr>
        <w:t xml:space="preserve"> </w:t>
      </w:r>
      <w:r>
        <w:rPr>
          <w:b w:val="0"/>
          <w:i w:val="0"/>
        </w:rPr>
        <w:t>3</w:t>
      </w:r>
      <w:r>
        <w:rPr>
          <w:b w:val="0"/>
          <w:i w:val="0"/>
        </w:rPr>
        <w:t>), for 1.6 times as many flips. The paper therefore does not claim equal cost.</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ordered substitution over a security vocabulary breaks more messages per unit of edit than a random draw over a small table. It does not show that ordering alone is responsible, and it cannot say what the probability channel is worth. Section</w:t>
      </w:r>
      <w:r>
        <w:rPr>
          <w:b w:val="0"/>
          <w:i w:val="0"/>
        </w:rPr>
        <w:t xml:space="preserve"> </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tabulated in Table</w:t>
      </w:r>
      <w:r>
        <w:rPr>
          <w:b w:val="0"/>
          <w:i w:val="0"/>
        </w:rPr>
        <w:t xml:space="preserve"> </w:t>
      </w:r>
      <w:r>
        <w:rPr>
          <w:b w:val="0"/>
          <w:i w:val="0"/>
        </w:rPr>
        <w:t>7</w:t>
      </w:r>
      <w:r>
        <w:rPr>
          <w:b w:val="0"/>
          <w:i w:val="0"/>
        </w:rPr>
        <w:t xml:space="preserve"> and described in the paragraph that follows,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what it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that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Section</w:t>
      </w:r>
      <w:r>
        <w:rPr>
          <w:b w:val="0"/>
          <w:i w:val="0"/>
        </w:rPr>
        <w:t xml:space="preserve"> </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sample records are written in the same schema as the other attacks, which is what lets the paired test of Section</w:t>
      </w:r>
      <w:r>
        <w:rPr>
          <w:b w:val="0"/>
          <w:i w:val="0"/>
        </w:rPr>
        <w:t xml:space="preserve"> </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 xml:space="preserve">s two rows is vocabulary, not intelligence, so the unmatched comparison overstates what ordering buys. The probability channel </w:t>
      </w:r>
      <w:r>
        <w:rPr>
          <w:b w:val="0"/>
          <w:i w:val="0"/>
        </w:rPr>
        <w:t>—</w:t>
      </w:r>
      <w:r>
        <w:rPr>
          <w:b w:val="0"/>
          <w:i w:val="0"/>
        </w:rPr>
        <w:t xml:space="preserve"> the thing a saliency attack is supposed to need </w:t>
      </w:r>
      <w:r>
        <w:rPr>
          <w:b w:val="0"/>
          <w:i w:val="0"/>
        </w:rPr>
        <w:t>—</w:t>
      </w:r>
      <w:r>
        <w:rPr>
          <w:b w:val="0"/>
          <w:i w:val="0"/>
        </w:rPr>
        <w:t xml:space="preserve">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the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If those perturbations do not survive the move, the weakness measured in Section</w:t>
      </w:r>
      <w:r>
        <w:rPr>
          <w:b w:val="0"/>
          <w:i w:val="0"/>
        </w:rPr>
        <w:t xml:space="preserve"> </w:t>
      </w:r>
      <w:r>
        <w:rPr>
          <w:b w:val="0"/>
          <w:i w:val="0"/>
        </w:rPr>
        <w:t>5</w:t>
      </w:r>
      <w:r>
        <w:rPr>
          <w:b w:val="0"/>
          <w:i w:val="0"/>
        </w:rPr>
        <w:t xml:space="preserve"> belongs to three specific checkpoints rather than to the task.</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at least ten caught originals,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That is the failure mode the code now prevents: maximising </w:t>
      </w:r>
      <w:r>
        <w:rPr>
          <w:b w:val="0"/>
          <w:i/>
        </w:rPr>
        <w:t>τ</w:t>
      </w:r>
      <w:r>
        <w:rPr>
          <w:b w:val="0"/>
          <w:i w:val="0"/>
        </w:rPr>
        <w:t xml:space="preserve"> and counting a flip whenever an edited text falls below </w:t>
      </w:r>
      <w:r>
        <w:rPr>
          <w:b w:val="0"/>
          <w:i/>
        </w:rPr>
        <w:t>τ</w:t>
      </w:r>
      <w:r>
        <w:rPr>
          <w:b w:val="0"/>
          <w:i w:val="0"/>
        </w:rPr>
        <w:t>, without asking whether the original was above it, reported a 100</w:t>
      </w:r>
      <w:r>
        <w:rPr>
          <w:b w:val="0"/>
          <w:i w:val="0"/>
        </w:rPr>
        <w:t>%</w:t>
      </w:r>
      <w:r>
        <w:rPr>
          <w:b w:val="0"/>
          <w:i w:val="0"/>
        </w:rPr>
        <w:t xml:space="preserve"> ASR for the defence. Both rules are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from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Section</w:t>
      </w:r>
      <w:r>
        <w:rPr>
          <w:b w:val="0"/>
          <w:i w:val="0"/>
        </w:rPr>
        <w:t xml:space="preserve"> </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behaviour.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Normalised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the saliency attack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channel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channels of one model are not one measurement</w:t>
      </w:r>
    </w:p>
    <w:p>
      <w:pPr>
        <w:jc w:val="both"/>
      </w:pPr>
      <w:r>
        <w:rPr>
          <w:b w:val="0"/>
          <w:i w:val="0"/>
        </w:rPr>
        <w:t xml:space="preserve">The saliency attack requires continuous scores, so it optimises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channel misses.</w:t>
      </w:r>
    </w:p>
    <w:p>
      <w:pPr>
        <w:jc w:val="both"/>
      </w:pPr>
      <w:r>
        <w:rPr>
          <w:b w:val="0"/>
          <w:i w:val="0"/>
        </w:rPr>
        <w:t>This gap occurs because a two</w:t>
      </w:r>
      <w:r>
        <w:rPr>
          <w:b w:val="0"/>
          <w:i w:val="0"/>
        </w:rPr>
        <w:t>-</w:t>
      </w:r>
      <w:r>
        <w:rPr>
          <w:b w:val="0"/>
          <w:i w:val="0"/>
        </w:rPr>
        <w:t>token probability channel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27 of the 31 hold fewer than ten caught originals; and every non</w:t>
      </w:r>
      <w:r>
        <w:rPr>
          <w:b w:val="0"/>
          <w:i w:val="0"/>
        </w:rPr>
        <w:t>-</w:t>
      </w:r>
      <w:r>
        <w:rPr>
          <w:b w:val="0"/>
          <w:i w:val="0"/>
        </w:rPr>
        <w:t>zero cell there carries one or two flips.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Defences: character cleaning succeeds while re-thresholding fails</w:t>
      </w:r>
    </w:p>
    <w:p>
      <w:pPr>
        <w:jc w:val="both"/>
      </w:pPr>
      <w:r>
        <w:rPr>
          <w:b w:val="0"/>
          <w:i w:val="0"/>
        </w:rPr>
        <w:t>Character normalisation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There the fitted threshold sits inside the cluster of clean scores, so a small edit is enough to push a message below the cutoff.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a threshold that flags nothing at all.</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The saliency attack uses a broader vocabulary than the random word attack. The ablation in Section</w:t>
      </w:r>
      <w:r>
        <w:rPr>
          <w:b w:val="0"/>
          <w:i w:val="0"/>
        </w:rPr>
        <w:t xml:space="preserve"> </w:t>
      </w:r>
      <w:r>
        <w:rPr>
          <w:b w:val="0"/>
          <w:i w:val="0"/>
        </w:rPr>
        <w:t>6.1</w:t>
      </w:r>
      <w:r>
        <w:rPr>
          <w:b w:val="0"/>
          <w:i w:val="0"/>
        </w:rPr>
        <w:t xml:space="preserve"> isolates vocabulary, ordering and information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Defence operating point.</w:t>
      </w:r>
    </w:p>
    <w:p>
      <w:pPr>
        <w:jc w:val="both"/>
      </w:pPr>
      <w:r>
        <w:rPr>
          <w:b w:val="0"/>
          <w:i w:val="0"/>
        </w:rPr>
        <w:t>The defence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Its 1</w:t>
      </w:r>
      <w:r>
        <w:rPr>
          <w:b w:val="0"/>
          <w:i w:val="0"/>
        </w:rPr>
        <w:t>,</w:t>
      </w:r>
      <w:r>
        <w:rPr>
          <w:b w:val="0"/>
          <w:i w:val="0"/>
        </w:rPr>
        <w:t>001 messages against 2</w:t>
      </w:r>
      <w:r>
        <w:rPr>
          <w:b w:val="0"/>
          <w:i w:val="0"/>
        </w:rPr>
        <w:t>,</w:t>
      </w:r>
      <w:r>
        <w:rPr>
          <w:b w:val="0"/>
          <w:i w:val="0"/>
        </w:rPr>
        <w:t>079 for the random attacks follow from the 52 exclusions of Section</w:t>
      </w:r>
      <w:r>
        <w:rPr>
          <w:b w:val="0"/>
          <w:i w:val="0"/>
        </w:rPr>
        <w:t xml:space="preserve"> </w:t>
      </w:r>
      <w:r>
        <w:rPr>
          <w:b w:val="0"/>
          <w:i w:val="0"/>
        </w:rPr>
        <w:t>3</w:t>
      </w:r>
      <w:r>
        <w:rPr>
          <w:b w:val="0"/>
          <w:i w:val="0"/>
        </w:rPr>
        <w:t>: 43 saliency originals that the probability channel read as benign (all on Qwen2.5</w:t>
      </w:r>
      <w:r>
        <w:rPr>
          <w:b w:val="0"/>
          <w:i w:val="0"/>
        </w:rPr>
        <w:t>-</w:t>
      </w:r>
      <w:r>
        <w:rPr>
          <w:b w:val="0"/>
          <w:i w:val="0"/>
        </w:rPr>
        <w:t>3B) and nine word</w:t>
      </w:r>
      <w:r>
        <w:rPr>
          <w:b w:val="0"/>
          <w:i w:val="0"/>
        </w:rPr>
        <w:t>-</w:t>
      </w:r>
      <w:r>
        <w:rPr>
          <w:b w:val="0"/>
          <w:i w:val="0"/>
        </w:rPr>
        <w:t>attack no</w:t>
      </w:r>
      <w:r>
        <w:rPr>
          <w:b w:val="0"/>
          <w:i w:val="0"/>
        </w:rPr>
        <w:t>-</w:t>
      </w:r>
      <w:r>
        <w:rPr>
          <w:b w:val="0"/>
          <w:i w:val="0"/>
        </w:rPr>
        <w:t>op edits.</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generalisation.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Two designed attacks were not run; Section</w:t>
      </w:r>
      <w:r>
        <w:rPr>
          <w:b w:val="0"/>
          <w:i w:val="0"/>
        </w:rPr>
        <w:t xml:space="preserve"> </w:t>
      </w:r>
      <w:r>
        <w:rPr>
          <w:b w:val="0"/>
          <w:i w:val="0"/>
        </w:rPr>
        <w:t>9.8</w:t>
      </w:r>
      <w:r>
        <w:rPr>
          <w:b w:val="0"/>
          <w:i w:val="0"/>
        </w:rPr>
        <w:t xml:space="preserve"> says what each of them would test.</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Section</w:t>
      </w:r>
      <w:r>
        <w:rPr>
          <w:b w:val="0"/>
          <w:i w:val="0"/>
        </w:rPr>
        <w:t xml:space="preserve"> </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The two defences of Section</w:t>
      </w:r>
      <w:r>
        <w:rPr>
          <w:b w:val="0"/>
          <w:i w:val="0"/>
        </w:rPr>
        <w:t xml:space="preserve"> </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Instruct was omitted because it is gated, and the three models we do report sit in one size band. We therefore cannot say whether fragility grows or shrinks with model size, and we do not: the discussion of Section</w:t>
      </w:r>
      <w:r>
        <w:rPr>
          <w:b w:val="0"/>
          <w:i w:val="0"/>
        </w:rPr>
        <w:t xml:space="preserve"> </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Section</w:t>
      </w:r>
      <w:r>
        <w:rPr>
          <w:b w:val="0"/>
          <w:i w:val="0"/>
        </w:rPr>
        <w:t xml:space="preserve"> </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w:t>
      </w:r>
    </w:p>
    <w:p>
      <w:pPr>
        <w:pStyle w:val="ListBullet"/>
      </w:pPr>
      <w:r>
        <w:rPr>
          <w:b w:val="0"/>
          <w:i w:val="0"/>
        </w:rPr>
        <w:t>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w:t>
      </w:r>
    </w:p>
    <w:p>
      <w:pPr>
        <w:pStyle w:val="ListBullet"/>
      </w:pPr>
      <w:r>
        <w:rPr>
          <w:b w:val="0"/>
          <w:i w:val="0"/>
        </w:rPr>
        <w:t>estimated rather than measured edit counts;</w:t>
      </w:r>
    </w:p>
    <w:p>
      <w:pPr>
        <w:pStyle w:val="ListBullet"/>
      </w:pPr>
      <w:r>
        <w:rPr>
          <w:b w:val="0"/>
          <w:i w:val="0"/>
        </w:rPr>
        <w:t>a similarity metric labelled BERTScore that was word Jaccard;</w:t>
      </w:r>
    </w:p>
    <w:p>
      <w:pPr>
        <w:pStyle w:val="ListBullet"/>
      </w:pPr>
      <w:r>
        <w:rPr>
          <w:b w:val="0"/>
          <w:i w:val="0"/>
        </w:rPr>
        <w:t>an attack set drawn from messages the model had never caught;</w:t>
      </w:r>
    </w:p>
    <w:p>
      <w:pPr>
        <w:pStyle w:val="ListBullet"/>
      </w:pPr>
      <w:r>
        <w:rPr>
          <w:b w:val="0"/>
          <w:i w:val="0"/>
        </w:rPr>
        <w:t xml:space="preserve">a saliency score that is a constant at </w:t>
      </w:r>
      <w:r>
        <w:rPr>
          <w:b w:val="0"/>
          <w:i/>
        </w:rPr>
        <w:t>α</w:t>
      </w:r>
      <w:r>
        <w:rPr>
          <w:b w:val="0"/>
          <w:i/>
        </w:rPr>
        <w:t>=0.5</w:t>
      </w:r>
      <w:r>
        <w:rPr>
          <w:b w:val="0"/>
          <w:i w:val="0"/>
        </w:rPr>
        <w:t xml:space="preserve"> unless it is normalised, which silently reduced the greedy search to applying substitutions left to right;</w:t>
      </w:r>
    </w:p>
    <w:p>
      <w:pPr>
        <w:pStyle w:val="ListBullet"/>
      </w:pPr>
      <w:r>
        <w:rPr>
          <w:b w:val="0"/>
          <w:i w:val="0"/>
        </w:rPr>
        <w:t>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w:t>
      </w:r>
    </w:p>
    <w:p>
      <w:pPr>
        <w:pStyle w:val="ListBullet"/>
      </w:pPr>
      <w:r>
        <w:rPr>
          <w:b w:val="0"/>
          <w:i w:val="0"/>
        </w:rPr>
        <w:t>a defence threshold chosen by maximising the cutoff rather than minimising it, which flagged nothing and, together with unconditional flip counting, reported a 100</w:t>
      </w:r>
      <w:r>
        <w:rPr>
          <w:b w:val="0"/>
          <w:i w:val="0"/>
        </w:rPr>
        <w:t>%</w:t>
      </w:r>
      <w:r>
        <w:rPr>
          <w:b w:val="0"/>
          <w:i w:val="0"/>
        </w:rPr>
        <w:t xml:space="preserve"> attack success rate for the defence.</w:t>
      </w:r>
    </w:p>
    <w:p>
      <w:pPr>
        <w:jc w:val="both"/>
      </w:pPr>
      <w:r>
        <w:rPr>
          <w:b w:val="0"/>
          <w:i w:val="0"/>
        </w:rPr>
        <w:t xml:space="preserve">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The artefact contains the frozen splits with fingerprints, the prompt, the perturbation code for all three attacks, the five ablation arms of Section</w:t>
      </w:r>
      <w:r>
        <w:rPr>
          <w:b w:val="0"/>
          <w:i w:val="0"/>
        </w:rPr>
        <w:t xml:space="preserve"> </w:t>
      </w:r>
      <w:r>
        <w:rPr>
          <w:b w:val="0"/>
          <w:i w:val="0"/>
        </w:rPr>
        <w:t>6.1</w:t>
      </w:r>
      <w:r>
        <w:rPr>
          <w:b w:val="0"/>
          <w:i w:val="0"/>
        </w:rPr>
        <w:t>, the defence probe, the per</w:t>
      </w:r>
      <w:r>
        <w:rPr>
          <w:b w:val="0"/>
          <w:i w:val="0"/>
        </w:rPr>
        <w:t>-</w:t>
      </w:r>
      <w:r>
        <w:rPr>
          <w:b w:val="0"/>
          <w:i w:val="0"/>
        </w:rPr>
        <w:t>sample attack records (including every perturbed text), both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tier GPU in about two hours (the random</w:t>
      </w:r>
      <w:r>
        <w:rPr>
          <w:b w:val="0"/>
          <w:i w:val="0"/>
        </w:rPr>
        <w:t>-</w:t>
      </w:r>
      <w:r>
        <w:rPr>
          <w:b w:val="0"/>
          <w:i w:val="0"/>
        </w:rPr>
        <w:t>attack run of Section</w:t>
      </w:r>
      <w:r>
        <w:rPr>
          <w:b w:val="0"/>
          <w:i w:val="0"/>
        </w:rPr>
        <w:t xml:space="preserve"> </w:t>
      </w:r>
      <w:r>
        <w:rPr>
          <w:b w:val="0"/>
          <w:i w:val="0"/>
        </w:rPr>
        <w:t>4</w:t>
      </w:r>
      <w:r>
        <w:rPr>
          <w:b w:val="0"/>
          <w:i w:val="0"/>
        </w:rPr>
        <w:t xml:space="preserve"> is 37.1 minutes of that; the saliency, ablation, transfer and defence passes are the rest).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That comparison is not on the same messages, nor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neither accuracy nor the measured margin: the model that flips most is neither the least accurate nor the closest to its threshold, and its probability channel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channel and the generated verdict agreed on 941 of 1</w:t>
      </w:r>
      <w:r>
        <w:rPr>
          <w:b w:val="0"/>
          <w:i w:val="0"/>
        </w:rPr>
        <w:t>,</w:t>
      </w:r>
      <w:r>
        <w:rPr>
          <w:b w:val="0"/>
          <w:i w:val="0"/>
        </w:rPr>
        <w:t>001 rows. They diverged systematically on two of three models. A single channel is not a measurement until it is checked against the other. Every result in this paper reports its denominator and its interval, and Section</w:t>
      </w:r>
      <w:r>
        <w:rPr>
          <w:b w:val="0"/>
          <w:i w:val="0"/>
        </w:rPr>
        <w:t xml:space="preserve"> </w:t>
      </w:r>
      <w:r>
        <w:rPr>
          <w:b w:val="0"/>
          <w:i w:val="0"/>
        </w:rPr>
        <w:t>10</w:t>
      </w:r>
      <w:r>
        <w:rPr>
          <w:b w:val="0"/>
          <w:i w:val="0"/>
        </w:rPr>
        <w:t xml:space="preserve"> lists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budget ablation of Section</w:t>
      </w:r>
      <w:r>
        <w:rPr>
          <w:b w:val="0"/>
          <w:i w:val="0"/>
        </w:rPr>
        <w:t xml:space="preserve"> </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Section</w:t>
      </w:r>
      <w:r>
        <w:rPr>
          <w:b w:val="0"/>
          <w:i w:val="0"/>
        </w:rPr>
        <w:t xml:space="preserve"> </w:t>
      </w:r>
      <w:r>
        <w:rPr>
          <w:b w:val="0"/>
          <w:i w:val="0"/>
        </w:rPr>
        <w:t>9.8</w:t>
      </w:r>
      <w:r>
        <w:rPr>
          <w:b w:val="0"/>
          <w:i w:val="0"/>
        </w:rPr>
        <w:t xml:space="preserve"> names the two attacks that would test what remains; neither is reported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pp. 3–18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AI</w:t>
      </w:r>
      <w:r>
        <w:rPr>
          <w:b w:val="0"/>
          <w:i w:val="0"/>
        </w:rPr>
        <w:t xml:space="preserve"> Era: Quantized </w:t>
      </w:r>
      <w:r>
        <w:rPr>
          <w:b w:val="0"/>
          <w:i w:val="0"/>
        </w:rPr>
        <w:t>LLMs</w:t>
      </w:r>
      <w:r>
        <w:rPr>
          <w:b w:val="0"/>
          <w:i w:val="0"/>
        </w:rPr>
        <w:t xml:space="preserve"> vs Classical Models. 2025 IEEE/ACIS 29th International Conference on Software Engineering, Artificial Intelligence, Networking and Parallel/Distributed Computing (SNPD) pp. 856–863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vol. 184 pp. 108603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pp. 1612–1625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pp. 2006–2012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 2020 doi:10.18434/M32189</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