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8.xml" ContentType="application/vnd.ms-office.chartstyle+xml"/>
  <Override PartName="/word/charts/colors8.xml" ContentType="application/vnd.ms-office.chartcolorstyle+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6.xml" ContentType="application/vnd.ms-office.chartstyle+xml"/>
  <Override PartName="/word/charts/chart6.xml" ContentType="application/vnd.openxmlformats-officedocument.drawingml.chart+xml"/>
  <Override PartName="/word/charts/colors5.xml" ContentType="application/vnd.ms-office.chartcolorstyle+xml"/>
  <Override PartName="/word/charts/chart5.xml" ContentType="application/vnd.openxmlformats-officedocument.drawingml.chart+xml"/>
  <Override PartName="/word/charts/style3.xml" ContentType="application/vnd.ms-office.chartstyle+xml"/>
  <Override PartName="/word/charts/style2.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2.xml" ContentType="application/vnd.ms-office.chartcolorstyle+xml"/>
  <Override PartName="/word/charts/colors6.xml" ContentType="application/vnd.ms-office.chartcolorstyle+xml"/>
  <Override PartName="/word/charts/chart8.xml" ContentType="application/vnd.openxmlformats-officedocument.drawingml.chart+xml"/>
  <Override PartName="/word/charts/style1.xml" ContentType="application/vnd.ms-office.chartstyle+xml"/>
  <Override PartName="/word/charts/colors4.xml" ContentType="application/vnd.ms-office.chartcolorstyle+xml"/>
  <Override PartName="/word/charts/style5.xml" ContentType="application/vnd.ms-office.chartstyle+xml"/>
  <Override PartName="/word/charts/colors1.xml" ContentType="application/vnd.ms-office.chartcolorstyle+xml"/>
  <Override PartName="/word/charts/chart3.xml" ContentType="application/vnd.openxmlformats-officedocument.drawingml.chart+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charts/chart4.xml" ContentType="application/vnd.openxmlformats-officedocument.drawingml.chart+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120"/>
        <w:ind w:firstLine="0"/>
        <w:jc w:val="center"/>
        <w:rPr/>
      </w:pPr>
      <w:r>
        <w:rPr>
          <w:rFonts w:cs="Times New Roman"/>
          <w:lang w:eastAsia="lt-LT"/>
        </w:rPr>
        <mc:AlternateContent>
          <mc:Choice Requires="wpg">
            <w:drawing>
              <wp:inline xmlns:wp="http://schemas.openxmlformats.org/drawingml/2006/wordprocessingDrawing" distT="0" distB="0" distL="0" distR="0">
                <wp:extent cx="946150" cy="1025525"/>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pic:cNvPicPr>
                        <pic:nvPr/>
                      </pic:nvPicPr>
                      <pic:blipFill>
                        <a:blip r:embed="rId10"/>
                        <a:stretch/>
                      </pic:blipFill>
                      <pic:spPr bwMode="auto">
                        <a:xfrm>
                          <a:off x="0" y="0"/>
                          <a:ext cx="946150" cy="1025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74.50pt;height:80.75pt;mso-wrap-distance-left:0.00pt;mso-wrap-distance-top:0.00pt;mso-wrap-distance-right:0.00pt;mso-wrap-distance-bottom:0.00pt;z-index:1;" stroked="f">
                <v:imagedata r:id="rId10" o:title=""/>
                <o:lock v:ext="edit" rotation="t"/>
              </v:shape>
            </w:pict>
          </mc:Fallback>
        </mc:AlternateContent>
      </w:r>
      <w:r/>
    </w:p>
    <w:p>
      <w:pPr>
        <w:pBdr/>
        <w:spacing w:after="120"/>
        <w:ind w:firstLine="0"/>
        <w:jc w:val="center"/>
        <w:rPr>
          <w:rFonts w:cs="Times New Roman"/>
          <w:b/>
          <w:sz w:val="32"/>
          <w:szCs w:val="30"/>
        </w:rPr>
      </w:pPr>
      <w:r>
        <w:rPr>
          <w:rFonts w:cs="Times New Roman"/>
          <w:b/>
          <w:sz w:val="32"/>
          <w:szCs w:val="30"/>
        </w:rPr>
        <w:t xml:space="preserve">KAUNO TECHNOLOGIJOS UNIVERSITETAS</w:t>
      </w:r>
      <w:r>
        <w:rPr>
          <w:rFonts w:cs="Times New Roman"/>
          <w:b/>
          <w:sz w:val="32"/>
          <w:szCs w:val="30"/>
        </w:rPr>
      </w:r>
      <w:r>
        <w:rPr>
          <w:rFonts w:cs="Times New Roman"/>
          <w:b/>
          <w:sz w:val="32"/>
          <w:szCs w:val="30"/>
        </w:rPr>
      </w:r>
    </w:p>
    <w:p>
      <w:pPr>
        <w:pBdr/>
        <w:spacing w:after="120"/>
        <w:ind w:firstLine="0"/>
        <w:jc w:val="center"/>
        <w:rPr>
          <w:rFonts w:cs="Times New Roman"/>
          <w:b/>
          <w:sz w:val="28"/>
          <w:szCs w:val="28"/>
        </w:rPr>
      </w:pPr>
      <w:r>
        <w:rPr>
          <w:rFonts w:cs="Times New Roman"/>
          <w:b/>
          <w:sz w:val="28"/>
          <w:szCs w:val="28"/>
        </w:rPr>
        <w:t xml:space="preserve">INFORMATIKOS FAKULTETAS</w:t>
      </w:r>
      <w:r>
        <w:rPr>
          <w:rFonts w:cs="Times New Roman"/>
          <w:b/>
          <w:sz w:val="28"/>
          <w:szCs w:val="28"/>
        </w:rPr>
      </w:r>
      <w:r>
        <w:rPr>
          <w:rFonts w:cs="Times New Roman"/>
          <w:b/>
          <w:sz w:val="28"/>
          <w:szCs w:val="28"/>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28"/>
          <w:szCs w:val="28"/>
        </w:rPr>
      </w:pPr>
      <w:r>
        <w:rPr>
          <w:rFonts w:cs="Times New Roman"/>
          <w:b/>
          <w:sz w:val="28"/>
          <w:szCs w:val="28"/>
        </w:rPr>
        <w:t xml:space="preserve">Daugardas Lukšas</w:t>
      </w:r>
      <w:r>
        <w:rPr>
          <w:rFonts w:cs="Times New Roman"/>
          <w:b/>
          <w:sz w:val="28"/>
          <w:szCs w:val="28"/>
        </w:rPr>
      </w:r>
      <w:r>
        <w:rPr>
          <w:rFonts w:cs="Times New Roman"/>
          <w:b/>
          <w:sz w:val="28"/>
          <w:szCs w:val="28"/>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t xml:space="preserve"> </w:t>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t xml:space="preserve">P170B328</w:t>
      </w:r>
      <w:r>
        <w:rPr>
          <w:rFonts w:cs="Times New Roman"/>
          <w:b/>
          <w:sz w:val="32"/>
          <w:szCs w:val="30"/>
        </w:rPr>
        <w:t xml:space="preserve"> Lygiagretusis programavimas</w:t>
      </w:r>
      <w:r>
        <w:rPr>
          <w:rFonts w:cs="Times New Roman"/>
          <w:b/>
          <w:sz w:val="32"/>
          <w:szCs w:val="30"/>
        </w:rPr>
      </w:r>
      <w:r>
        <w:rPr>
          <w:rFonts w:cs="Times New Roman"/>
          <w:b/>
          <w:sz w:val="32"/>
          <w:szCs w:val="30"/>
        </w:rPr>
      </w:r>
    </w:p>
    <w:p>
      <w:pPr>
        <w:pBdr/>
        <w:spacing w:after="120"/>
        <w:ind w:firstLine="0"/>
        <w:jc w:val="center"/>
        <w:rPr>
          <w:rFonts w:cs="Times New Roman"/>
          <w:sz w:val="28"/>
          <w:szCs w:val="28"/>
        </w:rPr>
      </w:pPr>
      <w:r>
        <w:rPr>
          <w:rFonts w:cs="Times New Roman"/>
          <w:sz w:val="28"/>
          <w:szCs w:val="28"/>
        </w:rPr>
        <w:t xml:space="preserve">Inžinerinis projektas</w:t>
      </w:r>
      <w:r>
        <w:rPr>
          <w:rFonts w:cs="Times New Roman"/>
          <w:sz w:val="28"/>
          <w:szCs w:val="28"/>
        </w:rPr>
      </w:r>
      <w:r>
        <w:rPr>
          <w:rFonts w:cs="Times New Roman"/>
          <w:sz w:val="28"/>
          <w:szCs w:val="28"/>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right"/>
        <w:rPr>
          <w:rFonts w:cs="Times New Roman"/>
          <w:b/>
          <w:szCs w:val="24"/>
        </w:rPr>
      </w:pPr>
      <w:r>
        <w:rPr>
          <w:rFonts w:cs="Times New Roman"/>
          <w:b/>
          <w:szCs w:val="24"/>
        </w:rPr>
        <w:t xml:space="preserve">Dėstytoja</w:t>
      </w:r>
      <w:r>
        <w:rPr>
          <w:rFonts w:cs="Times New Roman"/>
          <w:b/>
          <w:szCs w:val="24"/>
        </w:rPr>
        <w:t xml:space="preserve">i</w:t>
      </w:r>
      <w:r>
        <w:rPr>
          <w:rFonts w:cs="Times New Roman"/>
          <w:b/>
          <w:szCs w:val="24"/>
        </w:rPr>
        <w:tab/>
      </w:r>
      <w:r>
        <w:rPr>
          <w:rFonts w:cs="Times New Roman"/>
          <w:b/>
          <w:szCs w:val="24"/>
        </w:rPr>
        <w:tab/>
      </w:r>
      <w:r>
        <w:rPr>
          <w:rFonts w:cs="Times New Roman"/>
          <w:b/>
          <w:szCs w:val="24"/>
        </w:rPr>
      </w:r>
      <w:r>
        <w:rPr>
          <w:rFonts w:cs="Times New Roman"/>
          <w:b/>
          <w:szCs w:val="24"/>
        </w:rPr>
      </w:r>
    </w:p>
    <w:p>
      <w:pPr>
        <w:pBdr/>
        <w:spacing w:after="120"/>
        <w:ind w:firstLine="0"/>
        <w:jc w:val="right"/>
        <w:rPr>
          <w:rFonts w:cs="Times New Roman"/>
          <w:szCs w:val="24"/>
        </w:rPr>
      </w:pPr>
      <w:r>
        <w:rPr>
          <w:rFonts w:cs="Times New Roman"/>
          <w:szCs w:val="24"/>
        </w:rPr>
        <w:t xml:space="preserve">lekt. Dominykas Barisas</w:t>
      </w:r>
      <w:r>
        <w:rPr>
          <w:rFonts w:cs="Times New Roman"/>
          <w:szCs w:val="24"/>
        </w:rPr>
      </w:r>
      <w:r>
        <w:rPr>
          <w:rFonts w:cs="Times New Roman"/>
          <w:szCs w:val="24"/>
        </w:rPr>
      </w:r>
    </w:p>
    <w:p>
      <w:pPr>
        <w:pBdr/>
        <w:spacing w:after="120"/>
        <w:ind w:firstLine="0"/>
        <w:jc w:val="right"/>
        <w:rPr>
          <w:rFonts w:cs="Times New Roman"/>
          <w:szCs w:val="24"/>
        </w:rPr>
      </w:pPr>
      <w:r>
        <w:rPr>
          <w:rFonts w:cs="Times New Roman"/>
          <w:szCs w:val="24"/>
        </w:rPr>
        <w:t xml:space="preserve">lekt. Mindaugas Jančiukas</w:t>
      </w:r>
      <w:r>
        <w:rPr>
          <w:rFonts w:cs="Times New Roman"/>
          <w:szCs w:val="24"/>
        </w:rPr>
      </w:r>
      <w:r>
        <w:rPr>
          <w:rFonts w:cs="Times New Roman"/>
          <w:szCs w:val="24"/>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p>
      <w:pPr>
        <w:pBdr/>
        <w:spacing w:after="120"/>
        <w:ind w:firstLine="0"/>
        <w:jc w:val="center"/>
        <w:rPr>
          <w:rFonts w:cs="Times New Roman"/>
          <w:b/>
          <w:szCs w:val="24"/>
        </w:rPr>
      </w:pPr>
      <w:r>
        <w:rPr>
          <w:rFonts w:cs="Times New Roman"/>
          <w:b/>
          <w:szCs w:val="24"/>
        </w:rPr>
        <w:t xml:space="preserve">KAUNAS, 20</w:t>
      </w:r>
      <w:r>
        <w:rPr>
          <w:rFonts w:cs="Times New Roman"/>
          <w:b/>
          <w:szCs w:val="24"/>
        </w:rPr>
        <w:t xml:space="preserve">23</w:t>
      </w:r>
      <w:r>
        <w:rPr>
          <w:rFonts w:cs="Times New Roman"/>
          <w:b/>
          <w:szCs w:val="24"/>
        </w:rPr>
      </w:r>
      <w:r>
        <w:rPr>
          <w:rFonts w:cs="Times New Roman"/>
          <w:b/>
          <w:szCs w:val="24"/>
        </w:rPr>
      </w:r>
    </w:p>
    <w:p>
      <w:pPr>
        <w:pBdr/>
        <w:spacing w:after="200" w:line="276" w:lineRule="auto"/>
        <w:ind w:firstLine="0"/>
        <w:rPr>
          <w:rFonts w:cs="Times New Roman"/>
          <w:b/>
          <w:sz w:val="32"/>
          <w:szCs w:val="30"/>
        </w:rPr>
      </w:pPr>
      <w:r>
        <w:rPr>
          <w:rFonts w:cs="Times New Roman"/>
          <w:b/>
          <w:sz w:val="32"/>
          <w:szCs w:val="30"/>
        </w:rPr>
      </w:r>
      <w:r>
        <w:rPr>
          <w:rFonts w:cs="Times New Roman"/>
          <w:b/>
          <w:sz w:val="32"/>
          <w:szCs w:val="30"/>
        </w:rPr>
      </w:r>
      <w:r>
        <w:rPr>
          <w:rFonts w:cs="Times New Roman"/>
          <w:b/>
          <w:sz w:val="32"/>
          <w:szCs w:val="30"/>
        </w:rPr>
      </w:r>
    </w:p>
    <w:sdt>
      <w:sdtPr>
        <w15:appearance w15:val="boundingBox"/>
        <w:id w:val="-1073805828"/>
        <w:docPartObj>
          <w:docPartGallery w:val="Table of Contents"/>
          <w:docPartUnique w:val="true"/>
        </w:docPartObj>
        <w:rPr>
          <w:rFonts w:ascii="Times New Roman" w:hAnsi="Times New Roman" w:eastAsiaTheme="minorHAnsi" w:cstheme="minorBidi"/>
          <w:b w:val="0"/>
          <w:bCs w:val="0"/>
          <w:color w:val="auto"/>
          <w:sz w:val="24"/>
          <w:szCs w:val="22"/>
          <w:lang w:eastAsia="en-US"/>
        </w:rPr>
      </w:sdtPr>
      <w:sdtContent>
        <w:p>
          <w:pPr>
            <w:pStyle w:val="862"/>
            <w:numPr>
              <w:ilvl w:val="0"/>
              <w:numId w:val="0"/>
            </w:numPr>
            <w:pBdr/>
            <w:spacing/>
            <w:ind/>
            <w:rPr/>
          </w:pPr>
          <w:r>
            <w:t xml:space="preserve">Turinio lentelė</w:t>
          </w:r>
          <w:r/>
        </w:p>
        <w:p>
          <w:pPr>
            <w:pStyle w:val="863"/>
            <w:pBdr/>
            <w:tabs>
              <w:tab w:val="right" w:leader="dot" w:pos="9344"/>
            </w:tabs>
            <w:spacing/>
            <w:ind/>
            <w:rPr>
              <w:rFonts w:eastAsiaTheme="majorEastAsia" w:cstheme="majorBidi"/>
            </w:rPr>
          </w:pPr>
          <w:r>
            <w:fldChar w:fldCharType="begin"/>
          </w:r>
          <w:r>
            <w:instrText xml:space="preserve"> TOC \o "1-3" \h \z \u </w:instrText>
          </w:r>
          <w:r>
            <w:fldChar w:fldCharType="separate"/>
          </w:r>
          <w:r/>
          <w:hyperlink w:tooltip="#_Toc1" w:anchor="_Toc1" w:history="1">
            <w:r>
              <w:rPr>
                <w:rFonts w:ascii="Times New Roman" w:hAnsi="Times New Roman" w:eastAsiaTheme="majorEastAsia" w:cstheme="majorBidi"/>
              </w:rPr>
              <w:t xml:space="preserve">1</w:t>
            </w:r>
            <w:r>
              <w:t xml:space="preserve"> </w:t>
            </w:r>
            <w:r>
              <w:rPr>
                <w:rStyle w:val="864"/>
              </w:rPr>
            </w:r>
            <w:r>
              <w:rPr>
                <w:rStyle w:val="864"/>
              </w:rPr>
              <w:t xml:space="preserve">Užduotis</w:t>
            </w:r>
            <w:r>
              <w:rPr>
                <w:rStyle w:val="864"/>
                <w:rFonts w:eastAsiaTheme="majorEastAsia" w:cstheme="majorBidi"/>
              </w:rPr>
            </w:r>
            <w:r>
              <w:tab/>
            </w:r>
            <w:r>
              <w:fldChar w:fldCharType="begin"/>
              <w:instrText xml:space="preserve">PAGEREF _Toc1 \h</w:instrText>
              <w:fldChar w:fldCharType="separate"/>
              <w:t xml:space="preserve">3</w:t>
              <w:fldChar w:fldCharType="end"/>
            </w:r>
          </w:hyperlink>
          <w:r>
            <w:rPr>
              <w:rFonts w:eastAsiaTheme="majorEastAsia" w:cstheme="majorBidi"/>
            </w:rPr>
          </w:r>
        </w:p>
        <w:p>
          <w:pPr>
            <w:pStyle w:val="863"/>
            <w:pBdr/>
            <w:tabs>
              <w:tab w:val="right" w:leader="dot" w:pos="9344"/>
            </w:tabs>
            <w:spacing/>
            <w:ind/>
            <w:rPr/>
          </w:pPr>
          <w:hyperlink w:tooltip="#_Toc2" w:anchor="_Toc2" w:history="1">
            <w:r>
              <w:rPr>
                <w:rFonts w:ascii="Times New Roman" w:hAnsi="Times New Roman" w:eastAsiaTheme="majorEastAsia" w:cstheme="majorBidi"/>
              </w:rPr>
              <w:t xml:space="preserve">2</w:t>
            </w:r>
            <w:r>
              <w:t xml:space="preserve"> </w:t>
            </w:r>
            <w:r>
              <w:rPr>
                <w:rStyle w:val="864"/>
              </w:rPr>
            </w:r>
            <w:r>
              <w:rPr>
                <w:rStyle w:val="864"/>
              </w:rPr>
              <w:t xml:space="preserve">Užduoties analizė ir sprendimo metodas</w:t>
            </w:r>
            <w:r>
              <w:rPr>
                <w:rStyle w:val="864"/>
              </w:rPr>
            </w:r>
            <w:r>
              <w:tab/>
            </w:r>
            <w:r>
              <w:fldChar w:fldCharType="begin"/>
              <w:instrText xml:space="preserve">PAGEREF _Toc2 \h</w:instrText>
              <w:fldChar w:fldCharType="separate"/>
              <w:t xml:space="preserve">3</w:t>
              <w:fldChar w:fldCharType="end"/>
            </w:r>
          </w:hyperlink>
          <w:r/>
        </w:p>
        <w:p>
          <w:pPr>
            <w:pStyle w:val="863"/>
            <w:pBdr/>
            <w:tabs>
              <w:tab w:val="right" w:leader="dot" w:pos="9344"/>
            </w:tabs>
            <w:spacing/>
            <w:ind/>
            <w:rPr/>
          </w:pPr>
          <w:hyperlink w:tooltip="#_Toc3" w:anchor="_Toc3" w:history="1">
            <w:r>
              <w:rPr>
                <w:rFonts w:ascii="Times New Roman" w:hAnsi="Times New Roman" w:eastAsiaTheme="majorEastAsia" w:cstheme="majorBidi"/>
              </w:rPr>
              <w:t xml:space="preserve">3</w:t>
            </w:r>
            <w:r>
              <w:t xml:space="preserve"> </w:t>
            </w:r>
            <w:r>
              <w:rPr>
                <w:rStyle w:val="864"/>
              </w:rPr>
            </w:r>
            <w:r>
              <w:rPr>
                <w:rStyle w:val="864"/>
              </w:rPr>
              <w:t xml:space="preserve">Testavimas ir programos vykdymo instrukcija</w:t>
            </w:r>
            <w:r>
              <w:rPr>
                <w:rStyle w:val="864"/>
              </w:rPr>
            </w:r>
            <w:r>
              <w:tab/>
            </w:r>
            <w:r>
              <w:fldChar w:fldCharType="begin"/>
              <w:instrText xml:space="preserve">PAGEREF _Toc3 \h</w:instrText>
              <w:fldChar w:fldCharType="separate"/>
              <w:t xml:space="preserve">3</w:t>
              <w:fldChar w:fldCharType="end"/>
            </w:r>
          </w:hyperlink>
          <w:r/>
        </w:p>
        <w:p>
          <w:pPr>
            <w:pStyle w:val="863"/>
            <w:pBdr/>
            <w:tabs>
              <w:tab w:val="right" w:leader="dot" w:pos="9344"/>
            </w:tabs>
            <w:spacing/>
            <w:ind/>
            <w:rPr/>
          </w:pPr>
          <w:hyperlink w:tooltip="#_Toc4" w:anchor="_Toc4" w:history="1">
            <w:r>
              <w:rPr>
                <w:rFonts w:ascii="Times New Roman" w:hAnsi="Times New Roman" w:eastAsiaTheme="majorEastAsia" w:cstheme="majorBidi"/>
              </w:rPr>
              <w:t xml:space="preserve">4</w:t>
            </w:r>
            <w:r>
              <w:t xml:space="preserve"> </w:t>
            </w:r>
            <w:r>
              <w:rPr>
                <w:rStyle w:val="864"/>
              </w:rPr>
            </w:r>
            <w:r>
              <w:rPr>
                <w:rStyle w:val="864"/>
              </w:rPr>
              <w:t xml:space="preserve">Vykdymo laiko kitimo tyrimas:</w:t>
            </w:r>
            <w:r>
              <w:rPr>
                <w:rStyle w:val="864"/>
              </w:rPr>
            </w:r>
            <w:r>
              <w:tab/>
            </w:r>
            <w:r>
              <w:fldChar w:fldCharType="begin"/>
              <w:instrText xml:space="preserve">PAGEREF _Toc4 \h</w:instrText>
              <w:fldChar w:fldCharType="separate"/>
              <w:t xml:space="preserve">3</w:t>
              <w:fldChar w:fldCharType="end"/>
            </w:r>
          </w:hyperlink>
          <w:r/>
        </w:p>
        <w:p>
          <w:pPr>
            <w:pStyle w:val="863"/>
            <w:pBdr/>
            <w:tabs>
              <w:tab w:val="right" w:leader="dot" w:pos="9344"/>
            </w:tabs>
            <w:spacing/>
            <w:ind/>
            <w:rPr/>
          </w:pPr>
          <w:hyperlink w:tooltip="#_Toc5" w:anchor="_Toc5" w:history="1">
            <w:r>
              <w:rPr>
                <w:rFonts w:ascii="Times New Roman" w:hAnsi="Times New Roman" w:eastAsiaTheme="majorEastAsia" w:cstheme="majorBidi"/>
              </w:rPr>
              <w:t xml:space="preserve">5</w:t>
            </w:r>
            <w:r>
              <w:t xml:space="preserve"> </w:t>
            </w:r>
            <w:r>
              <w:rPr>
                <w:rStyle w:val="864"/>
              </w:rPr>
            </w:r>
            <w:r>
              <w:rPr>
                <w:rStyle w:val="864"/>
              </w:rPr>
              <w:t xml:space="preserve">Išvados</w:t>
            </w:r>
            <w:r>
              <w:rPr>
                <w:rStyle w:val="864"/>
              </w:rPr>
            </w:r>
            <w:r>
              <w:tab/>
            </w:r>
            <w:r>
              <w:fldChar w:fldCharType="begin"/>
              <w:instrText xml:space="preserve">PAGEREF _Toc5 \h</w:instrText>
              <w:fldChar w:fldCharType="separate"/>
              <w:t xml:space="preserve">3</w:t>
              <w:fldChar w:fldCharType="end"/>
            </w:r>
          </w:hyperlink>
          <w:r/>
        </w:p>
        <w:p>
          <w:pPr>
            <w:pStyle w:val="863"/>
            <w:pBdr/>
            <w:tabs>
              <w:tab w:val="right" w:leader="dot" w:pos="9344"/>
            </w:tabs>
            <w:spacing/>
            <w:ind/>
            <w:rPr/>
          </w:pPr>
          <w:hyperlink w:tooltip="#_Toc6" w:anchor="_Toc6" w:history="1">
            <w:r>
              <w:rPr>
                <w:rFonts w:ascii="Times New Roman" w:hAnsi="Times New Roman" w:eastAsiaTheme="majorEastAsia" w:cstheme="majorBidi"/>
              </w:rPr>
              <w:t xml:space="preserve">6</w:t>
            </w:r>
            <w:r>
              <w:t xml:space="preserve"> </w:t>
            </w:r>
            <w:r>
              <w:rPr>
                <w:rStyle w:val="864"/>
              </w:rPr>
            </w:r>
            <w:r>
              <w:rPr>
                <w:rStyle w:val="864"/>
              </w:rPr>
              <w:t xml:space="preserve">Literatūra</w:t>
            </w:r>
            <w:r>
              <w:rPr>
                <w:rStyle w:val="864"/>
              </w:rPr>
            </w:r>
            <w:r>
              <w:tab/>
            </w:r>
            <w:r>
              <w:fldChar w:fldCharType="begin"/>
              <w:instrText xml:space="preserve">PAGEREF _Toc6 \h</w:instrText>
              <w:fldChar w:fldCharType="separate"/>
              <w:t xml:space="preserve">4</w:t>
              <w:fldChar w:fldCharType="end"/>
            </w:r>
          </w:hyperlink>
          <w:r/>
        </w:p>
        <w:p>
          <w:pPr>
            <w:pStyle w:val="863"/>
            <w:pBdr/>
            <w:tabs>
              <w:tab w:val="left" w:leader="none" w:pos="1100"/>
              <w:tab w:val="right" w:leader="dot" w:pos="9344"/>
            </w:tabs>
            <w:spacing/>
            <w:ind/>
            <w:rPr/>
            <w:pPrChange w:author="daugiss" w:date="2023-11-27T18:12:59Z" w:id="0" oouserid="daugiss">
              <w:pPr>
                <w:pBdr/>
                <w:spacing/>
                <w:ind/>
              </w:pPr>
            </w:pPrChange>
          </w:pPr>
          <w:r/>
          <w:r>
            <w:rPr>
              <w:rFonts w:eastAsiaTheme="majorEastAsia" w:cstheme="majorBidi"/>
            </w:rPr>
          </w:r>
          <w:r>
            <w:rPr>
              <w:b/>
              <w:bCs/>
            </w:rPr>
            <w:fldChar w:fldCharType="end"/>
          </w:r>
          <w:r/>
          <w:r/>
        </w:p>
      </w:sdtContent>
    </w:sdt>
    <w:p>
      <w:pPr>
        <w:pStyle w:val="844"/>
        <w:pBdr/>
        <w:spacing/>
        <w:ind/>
        <w:rPr>
          <w:rFonts w:eastAsiaTheme="majorEastAsia" w:cstheme="majorBidi"/>
          <w:b/>
          <w:bCs/>
          <w:sz w:val="28"/>
          <w:szCs w:val="28"/>
        </w:rPr>
      </w:pPr>
      <w:r/>
      <w:bookmarkStart w:id="1" w:name="_Toc1"/>
      <w:r>
        <w:br w:type="page" w:clear="all"/>
        <w:t xml:space="preserve">Užduotis</w:t>
      </w:r>
      <w:r>
        <w:rPr>
          <w:rFonts w:eastAsiaTheme="majorEastAsia" w:cstheme="majorBidi"/>
          <w:b/>
          <w:bCs/>
          <w:sz w:val="28"/>
          <w:szCs w:val="28"/>
        </w:rPr>
      </w:r>
      <w:bookmarkEnd w:id="1"/>
      <w:r/>
      <w:r>
        <w:rPr>
          <w:rFonts w:eastAsiaTheme="majorEastAsia" w:cstheme="majorBidi"/>
          <w:b/>
          <w:bCs/>
          <w:sz w:val="28"/>
          <w:szCs w:val="28"/>
        </w:rPr>
      </w:r>
    </w:p>
    <w:p>
      <w:pPr>
        <w:pBdr/>
        <w:spacing/>
        <w:ind/>
        <w:rPr>
          <w:highlight w:val="none"/>
        </w:rPr>
      </w:pPr>
      <w:r>
        <mc:AlternateContent>
          <mc:Choice Requires="wpg">
            <w:drawing>
              <wp:inline xmlns:wp="http://schemas.openxmlformats.org/drawingml/2006/wordprocessingDrawing" distT="0" distB="0" distL="0" distR="0">
                <wp:extent cx="5939790" cy="205987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87911" name=""/>
                        <pic:cNvPicPr>
                          <a:picLocks noChangeAspect="1"/>
                        </pic:cNvPicPr>
                        <pic:nvPr/>
                      </pic:nvPicPr>
                      <pic:blipFill>
                        <a:blip r:embed="rId11"/>
                        <a:stretch/>
                      </pic:blipFill>
                      <pic:spPr bwMode="auto">
                        <a:xfrm>
                          <a:off x="0" y="0"/>
                          <a:ext cx="5939789" cy="20598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0pt;height:162.20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844"/>
        <w:pBdr/>
        <w:spacing/>
        <w:ind/>
        <w:rPr/>
      </w:pPr>
      <w:r/>
      <w:bookmarkStart w:id="2" w:name="_Toc2"/>
      <w:r>
        <w:t xml:space="preserve">Užduoties analizė ir sprendimo metodas</w:t>
      </w:r>
      <w:r/>
      <w:bookmarkEnd w:id="2"/>
      <w:r/>
      <w:r/>
    </w:p>
    <w:p>
      <w:pPr>
        <w:pBdr/>
        <w:spacing/>
        <w:ind/>
        <w:rPr>
          <w:bCs w:val="0"/>
          <w:i w:val="0"/>
          <w:highlight w:val="none"/>
        </w:rPr>
      </w:pPr>
      <w:r>
        <w:t xml:space="preserve">Turime </w:t>
      </w:r>
      <w:r>
        <w:rPr>
          <w:i/>
          <w:iCs/>
        </w:rPr>
        <w:t xml:space="preserve">n</w:t>
      </w:r>
      <w:r>
        <w:t xml:space="preserve"> parduotuvių koordinates, kurios jau yra pastatytos mieste. Reikia pastatyti dar </w:t>
      </w:r>
      <w:r>
        <w:rPr>
          <w:i/>
          <w:iCs/>
        </w:rPr>
        <w:t xml:space="preserve">m</w:t>
      </w:r>
      <w:r>
        <w:rPr>
          <w:i w:val="0"/>
          <w:iCs w:val="0"/>
        </w:rPr>
        <w:t xml:space="preserve"> parduotuvių optimaliausiose vietose mieste arba aplink jį. Kad tam padaryti naudosime gradiento metodą, kuri optimizuos naujos parduotuvės pastatymo kainą pagal vietą.</w:t>
      </w:r>
      <w:r>
        <w:rPr>
          <w:bCs w:val="0"/>
          <w:i w:val="0"/>
          <w:highlight w:val="none"/>
        </w:rPr>
      </w:r>
      <w:r>
        <w:rPr>
          <w:bCs w:val="0"/>
          <w:i w:val="0"/>
          <w:highlight w:val="none"/>
        </w:rPr>
      </w:r>
    </w:p>
    <w:p>
      <w:pPr>
        <w:pBdr/>
        <w:spacing/>
        <w:ind/>
        <w:rPr>
          <w:bCs w:val="0"/>
          <w:i w:val="0"/>
        </w:rPr>
      </w:pPr>
      <w:r>
        <w:rPr>
          <w:bCs w:val="0"/>
          <w:i w:val="0"/>
        </w:rPr>
      </w:r>
      <w:r>
        <w:rPr>
          <w:bCs w:val="0"/>
          <w:i w:val="0"/>
        </w:rPr>
      </w:r>
      <w:r>
        <w:rPr>
          <w:bCs w:val="0"/>
          <w:i w:val="0"/>
        </w:rPr>
      </w:r>
    </w:p>
    <w:p>
      <w:pPr>
        <w:pBdr/>
        <w:spacing/>
        <w:ind/>
        <w:rPr>
          <w:bCs w:val="0"/>
          <w:i w:val="0"/>
        </w:rPr>
      </w:pPr>
      <w:r>
        <w:rPr>
          <w:bCs w:val="0"/>
          <w:i w:val="0"/>
          <w:highlight w:val="none"/>
        </w:rPr>
        <w:t xml:space="preserve">Taikomos duomenų lygiagretinimo priemonė yra C++ su OpenMP parallel for. Šią priemonę naudojame išlygiagretinti ciklus, kurie daro kokius nors veiksmus su parduotuvėmis.</w:t>
      </w:r>
      <w:r>
        <w:rPr>
          <w:bCs w:val="0"/>
          <w:i w:val="0"/>
          <w:highlight w:val="none"/>
        </w:rPr>
      </w:r>
      <w:r>
        <w:rPr>
          <w:bCs w:val="0"/>
          <w:i w:val="0"/>
        </w:rPr>
      </w:r>
    </w:p>
    <w:p>
      <w:pPr>
        <w:pStyle w:val="844"/>
        <w:pBdr/>
        <w:spacing/>
        <w:ind/>
        <w:rPr/>
      </w:pPr>
      <w:r/>
      <w:bookmarkStart w:id="3" w:name="_Toc3"/>
      <w:r>
        <w:t xml:space="preserve">Testavimas ir programos vykdymo instrukcija</w:t>
      </w:r>
      <w:r/>
      <w:bookmarkEnd w:id="3"/>
      <w:r/>
      <w:r/>
    </w:p>
    <w:p>
      <w:pPr>
        <w:pStyle w:val="845"/>
        <w:pBdr/>
        <w:spacing/>
        <w:ind/>
        <w:rPr/>
      </w:pPr>
      <w:r>
        <w:t xml:space="preserve">Testavimas</w:t>
      </w:r>
      <w:r/>
    </w:p>
    <w:p>
      <w:pPr>
        <w:pBdr/>
        <w:spacing/>
        <w:ind/>
        <w:rPr>
          <w:highlight w:val="none"/>
        </w:rPr>
      </w:pPr>
      <w:r>
        <w:t xml:space="preserve">Programa gauna teisinga rezultatą, nes naujos parduotuvės yra pakankamai viena nuo kitos nutolusios, kartu su tinkamu atstumu nuo jau pastatytų parduotuvių.</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Testavimo rezultatai su skirtingais jau pastatytų ir naujų parduotuvių skaičiais:</w:t>
      </w:r>
      <w:r>
        <w:rPr>
          <w:highlight w:val="none"/>
        </w:rPr>
      </w:r>
    </w:p>
    <w:p>
      <w:pPr>
        <w:pBdr/>
        <w:spacing/>
        <w:ind/>
        <w:rPr>
          <w:highlight w:val="none"/>
        </w:rPr>
      </w:pPr>
      <w:r>
        <w:rPr>
          <w:highlight w:val="none"/>
        </w:rPr>
        <w:t xml:space="preserve">Esamų parduotuvių skaičius: 20.</w:t>
      </w:r>
      <w:r>
        <w:rPr>
          <w:highlight w:val="none"/>
        </w:rPr>
      </w:r>
    </w:p>
    <w:p>
      <w:pPr>
        <w:pBdr/>
        <w:spacing/>
        <w:ind/>
        <w:rPr>
          <w:highlight w:val="none"/>
        </w:rPr>
      </w:pPr>
      <w:r>
        <w:rPr>
          <w:highlight w:val="none"/>
        </w:rPr>
        <w:t xml:space="preserve">Naujų parduotuvių skaičius: 20.</w:t>
      </w:r>
      <w:r>
        <w:rPr>
          <w:highlight w:val="none"/>
        </w:rPr>
      </w:r>
    </w:p>
    <w:p>
      <w:pPr>
        <w:pBdr/>
        <w:spacing/>
        <w:ind/>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2664530" cy="26645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3918" name=""/>
                        <pic:cNvPicPr>
                          <a:picLocks noChangeAspect="1"/>
                        </pic:cNvPicPr>
                        <pic:nvPr/>
                      </pic:nvPicPr>
                      <pic:blipFill>
                        <a:blip r:embed="rId12"/>
                        <a:stretch/>
                      </pic:blipFill>
                      <pic:spPr bwMode="auto">
                        <a:xfrm flipH="0" flipV="0">
                          <a:off x="0" y="0"/>
                          <a:ext cx="2664529" cy="26645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09.81pt;height:209.81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Style w:val="879"/>
        <w:pBdr/>
        <w:spacing/>
        <w:ind/>
        <w:rPr/>
      </w:pPr>
      <w:r>
        <w:t xml:space="preserve">Pav. </w:t>
      </w:r>
      <w:r>
        <w:fldChar w:fldCharType="begin"/>
        <w:instrText xml:space="preserve"> SEQ Pav. \* Arabic </w:instrText>
        <w:fldChar w:fldCharType="separate"/>
      </w:r>
      <w:r>
        <w:t xml:space="preserve">1</w:t>
      </w:r>
      <w:r/>
      <w:r>
        <w:fldChar w:fldCharType="end"/>
        <w:t xml:space="preserve"> pradinės planuojamų statyti parduotuvių koordinatės, kartu su jau pastatytomis parduotuvėmis</w:t>
      </w:r>
      <w:r/>
    </w:p>
    <w:p>
      <w:pPr>
        <w:pBdr/>
        <w:spacing/>
        <w:ind/>
        <w:jc w:val="center"/>
        <w:rPr>
          <w:highlight w:val="none"/>
        </w:rPr>
      </w:pPr>
      <w:r>
        <w:rPr>
          <w:highlight w:val="none"/>
        </w:rPr>
        <mc:AlternateContent>
          <mc:Choice Requires="wpg">
            <w:drawing>
              <wp:inline xmlns:wp="http://schemas.openxmlformats.org/drawingml/2006/wordprocessingDrawing" distT="0" distB="0" distL="0" distR="0">
                <wp:extent cx="2990945" cy="299094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1466" name=""/>
                        <pic:cNvPicPr>
                          <a:picLocks noChangeAspect="1"/>
                        </pic:cNvPicPr>
                        <pic:nvPr/>
                      </pic:nvPicPr>
                      <pic:blipFill>
                        <a:blip r:embed="rId13"/>
                        <a:stretch/>
                      </pic:blipFill>
                      <pic:spPr bwMode="auto">
                        <a:xfrm flipH="0" flipV="0">
                          <a:off x="0" y="0"/>
                          <a:ext cx="2990944" cy="2990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35.51pt;height:235.51pt;mso-wrap-distance-left:0.00pt;mso-wrap-distance-top:0.00pt;mso-wrap-distance-right:0.00pt;mso-wrap-distance-bottom:0.00pt;z-index:1;" stroked="false">
                <v:imagedata r:id="rId13" o:title=""/>
                <o:lock v:ext="edit" rotation="t"/>
              </v:shape>
            </w:pict>
          </mc:Fallback>
        </mc:AlternateContent>
      </w:r>
      <w:r>
        <w:rPr>
          <w:highlight w:val="none"/>
        </w:rPr>
      </w:r>
    </w:p>
    <w:p>
      <w:pPr>
        <w:pStyle w:val="879"/>
        <w:pBdr/>
        <w:spacing/>
        <w:ind/>
        <w:rPr/>
      </w:pPr>
      <w:r>
        <w:t xml:space="preserve">Pav. </w:t>
      </w:r>
      <w:r>
        <w:fldChar w:fldCharType="begin"/>
        <w:instrText xml:space="preserve"> SEQ Pav. \* Arabic </w:instrText>
        <w:fldChar w:fldCharType="separate"/>
      </w:r>
      <w:r>
        <w:t xml:space="preserve">2</w:t>
      </w:r>
      <w:r/>
      <w:r>
        <w:fldChar w:fldCharType="end"/>
        <w:t xml:space="preserve"> Optimizuotos planuojamų statyti parduotuvių koordinatės, kartu su jau pastatytomis parduotuvėmis</w:t>
      </w:r>
      <w:r/>
    </w:p>
    <w:p>
      <w:pPr>
        <w:pBdr/>
        <w:spacing/>
        <w:ind/>
        <w:rPr/>
      </w:pPr>
      <w:r/>
      <w:r/>
    </w:p>
    <w:p>
      <w:pPr>
        <w:pBdr/>
        <w:spacing/>
        <w:ind/>
        <w:rPr>
          <w:highlight w:val="none"/>
        </w:rPr>
      </w:pPr>
      <w:r>
        <w:t xml:space="preserve">Esamų parduotuvių skaičius: 100.</w:t>
      </w:r>
      <w:r/>
    </w:p>
    <w:p>
      <w:pPr>
        <w:pBdr/>
        <w:spacing/>
        <w:ind/>
        <w:rPr/>
      </w:pPr>
      <w:r>
        <w:rPr>
          <w:highlight w:val="none"/>
        </w:rPr>
        <w:t xml:space="preserve">Naujų parduotuvių skaičius: 100.</w:t>
      </w:r>
      <w:r>
        <w:rPr>
          <w:highlight w:val="none"/>
        </w:rPr>
      </w:r>
    </w:p>
    <w:p>
      <w:pPr>
        <w:pBdr/>
        <w:spacing/>
        <w:ind/>
        <w:jc w:val="center"/>
        <w:rPr/>
      </w:pPr>
      <w:r>
        <mc:AlternateContent>
          <mc:Choice Requires="wpg">
            <w:drawing>
              <wp:inline xmlns:wp="http://schemas.openxmlformats.org/drawingml/2006/wordprocessingDrawing" distT="0" distB="0" distL="0" distR="0">
                <wp:extent cx="2859792" cy="285979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9063" name=""/>
                        <pic:cNvPicPr>
                          <a:picLocks noChangeAspect="1"/>
                        </pic:cNvPicPr>
                        <pic:nvPr/>
                      </pic:nvPicPr>
                      <pic:blipFill>
                        <a:blip r:embed="rId14"/>
                        <a:stretch/>
                      </pic:blipFill>
                      <pic:spPr bwMode="auto">
                        <a:xfrm flipH="0" flipV="0">
                          <a:off x="0" y="0"/>
                          <a:ext cx="2859792" cy="28597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25.18pt;height:225.18pt;mso-wrap-distance-left:0.00pt;mso-wrap-distance-top:0.00pt;mso-wrap-distance-right:0.00pt;mso-wrap-distance-bottom:0.00pt;z-index:1;" stroked="false">
                <v:imagedata r:id="rId14" o:title=""/>
                <o:lock v:ext="edit" rotation="t"/>
              </v:shape>
            </w:pict>
          </mc:Fallback>
        </mc:AlternateContent>
      </w:r>
      <w:r/>
    </w:p>
    <w:p>
      <w:pPr>
        <w:pStyle w:val="879"/>
        <w:pBdr/>
        <w:spacing/>
        <w:ind/>
        <w:rPr/>
      </w:pPr>
      <w:r>
        <w:t xml:space="preserve">Pav. </w:t>
      </w:r>
      <w:r>
        <w:fldChar w:fldCharType="begin"/>
        <w:instrText xml:space="preserve"> SEQ Pav. \* Arabic </w:instrText>
        <w:fldChar w:fldCharType="separate"/>
      </w:r>
      <w:r>
        <w:t xml:space="preserve">3</w:t>
      </w:r>
      <w:r/>
      <w:r>
        <w:fldChar w:fldCharType="end"/>
      </w:r>
      <w:r>
        <w:t xml:space="preserve"> Pradinės planuojamų statyti parduotuvių koordinatės, kartu su jau pastatytomis parduotuvėmis </w:t>
      </w:r>
      <w:r/>
    </w:p>
    <w:p>
      <w:pPr>
        <w:pBdr/>
        <w:spacing/>
        <w:ind/>
        <w:jc w:val="center"/>
        <w:rPr/>
      </w:pPr>
      <w:r>
        <mc:AlternateContent>
          <mc:Choice Requires="wpg">
            <w:drawing>
              <wp:inline xmlns:wp="http://schemas.openxmlformats.org/drawingml/2006/wordprocessingDrawing" distT="0" distB="0" distL="0" distR="0">
                <wp:extent cx="3133820" cy="313382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0824" name=""/>
                        <pic:cNvPicPr>
                          <a:picLocks noChangeAspect="1"/>
                        </pic:cNvPicPr>
                        <pic:nvPr/>
                      </pic:nvPicPr>
                      <pic:blipFill>
                        <a:blip r:embed="rId15"/>
                        <a:stretch/>
                      </pic:blipFill>
                      <pic:spPr bwMode="auto">
                        <a:xfrm flipH="0" flipV="0">
                          <a:off x="0" y="0"/>
                          <a:ext cx="3133819" cy="31338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46.76pt;height:246.76pt;mso-wrap-distance-left:0.00pt;mso-wrap-distance-top:0.00pt;mso-wrap-distance-right:0.00pt;mso-wrap-distance-bottom:0.00pt;z-index:1;" stroked="false">
                <v:imagedata r:id="rId15" o:title=""/>
                <o:lock v:ext="edit" rotation="t"/>
              </v:shape>
            </w:pict>
          </mc:Fallback>
        </mc:AlternateContent>
      </w:r>
      <w:r/>
    </w:p>
    <w:p>
      <w:pPr>
        <w:pStyle w:val="879"/>
        <w:pBdr/>
        <w:spacing/>
        <w:ind/>
        <w:rPr/>
      </w:pPr>
      <w:r>
        <w:t xml:space="preserve">Pav. </w:t>
      </w:r>
      <w:r>
        <w:fldChar w:fldCharType="begin"/>
        <w:instrText xml:space="preserve"> SEQ Pav. \* Arabic </w:instrText>
        <w:fldChar w:fldCharType="separate"/>
      </w:r>
      <w:r>
        <w:t xml:space="preserve">4</w:t>
      </w:r>
      <w:r/>
      <w:r>
        <w:fldChar w:fldCharType="end"/>
      </w:r>
      <w:r>
        <w:t xml:space="preserve"> Optimizuotos planuojamų statyti parduotuvių koordinatės, kartu su jau pastatytomis parduotuvėmis </w:t>
      </w:r>
      <w:r/>
    </w:p>
    <w:p>
      <w:pPr>
        <w:pBdr/>
        <w:spacing/>
        <w:ind/>
        <w:rPr/>
      </w:pPr>
      <w:r/>
      <w:r/>
    </w:p>
    <w:p>
      <w:pPr>
        <w:pStyle w:val="845"/>
        <w:pBdr/>
        <w:spacing/>
        <w:ind/>
        <w:rPr/>
      </w:pPr>
      <w:r>
        <w:t xml:space="preserve">Programos vykdymo instrukcija</w:t>
      </w:r>
      <w:r/>
    </w:p>
    <w:p>
      <w:pPr>
        <w:pBdr/>
        <w:spacing/>
        <w:ind/>
        <w:rPr>
          <w:bCs w:val="0"/>
          <w:i w:val="0"/>
          <w:highlight w:val="none"/>
        </w:rPr>
      </w:pPr>
      <w:r>
        <w:rPr>
          <w:highlight w:val="none"/>
        </w:rPr>
        <w:t xml:space="preserve">Programa kompiliuojama su </w:t>
      </w:r>
      <w:r>
        <w:rPr>
          <w:i/>
          <w:iCs/>
          <w:highlight w:val="none"/>
        </w:rPr>
        <w:t xml:space="preserve">cmake</w:t>
      </w:r>
      <w:r>
        <w:rPr>
          <w:i w:val="0"/>
          <w:iCs w:val="0"/>
          <w:highlight w:val="none"/>
        </w:rPr>
        <w:t xml:space="preserve"> įrankiu. Direktorijoje, kurioje yra </w:t>
      </w:r>
      <w:r>
        <w:rPr>
          <w:i/>
          <w:iCs/>
          <w:highlight w:val="none"/>
        </w:rPr>
        <w:t xml:space="preserve">main.cpp</w:t>
      </w:r>
      <w:r>
        <w:rPr>
          <w:i w:val="0"/>
          <w:iCs w:val="0"/>
          <w:highlight w:val="none"/>
        </w:rPr>
        <w:t xml:space="preserve"> failas reikia įvykdyti šias komandas:</w:t>
      </w:r>
      <w:r>
        <w:rPr>
          <w:bCs w:val="0"/>
          <w:i w:val="0"/>
        </w:rPr>
      </w:r>
      <w:r>
        <w:rPr>
          <w:bCs w:val="0"/>
          <w:i w:val="0"/>
          <w:highlight w:val="none"/>
        </w:rPr>
      </w:r>
    </w:p>
    <w:p>
      <w:pPr>
        <w:pBdr/>
        <w:spacing/>
        <w:ind/>
        <w:rPr>
          <w:bCs w:val="0"/>
          <w:i w:val="0"/>
        </w:rPr>
      </w:pPr>
      <w:r>
        <w:rPr>
          <w:bCs w:val="0"/>
          <w:i w:val="0"/>
        </w:rPr>
      </w:r>
      <w:r>
        <w:rPr>
          <w:bCs w:val="0"/>
          <w:i w:val="0"/>
        </w:rPr>
      </w:r>
      <w:r>
        <w:rPr>
          <w:bCs w:val="0"/>
          <w:i w:val="0"/>
        </w:rPr>
      </w:r>
    </w:p>
    <w:p>
      <w:pPr>
        <w:pBdr/>
        <w:spacing/>
        <w:ind/>
        <w:rPr>
          <w:bCs w:val="0"/>
          <w:i w:val="0"/>
          <w:highlight w:val="none"/>
        </w:rPr>
      </w:pPr>
      <w:r>
        <w:rPr>
          <w:bCs w:val="0"/>
          <w:i w:val="0"/>
        </w:rPr>
        <w:t xml:space="preserve">mkdir build &amp;&amp; cd build &amp;&amp; cmake ../ &amp;&amp; cmake —build .</w:t>
      </w:r>
      <w:r>
        <w:rPr>
          <w:bCs w:val="0"/>
          <w:i w:val="0"/>
        </w:rPr>
      </w:r>
      <w:r>
        <w:rPr>
          <w:bCs w:val="0"/>
          <w:i w:val="0"/>
          <w:highlight w:val="none"/>
        </w:rPr>
      </w:r>
    </w:p>
    <w:p>
      <w:pPr>
        <w:pBdr/>
        <w:spacing/>
        <w:ind/>
        <w:rPr>
          <w:bCs w:val="0"/>
          <w:i w:val="0"/>
        </w:rPr>
      </w:pPr>
      <w:r>
        <w:rPr>
          <w:bCs w:val="0"/>
          <w:i w:val="0"/>
        </w:rPr>
      </w:r>
      <w:r>
        <w:rPr>
          <w:bCs w:val="0"/>
          <w:i w:val="0"/>
        </w:rPr>
      </w:r>
      <w:r>
        <w:rPr>
          <w:bCs w:val="0"/>
          <w:i w:val="0"/>
        </w:rPr>
      </w:r>
    </w:p>
    <w:p>
      <w:pPr>
        <w:pBdr/>
        <w:spacing/>
        <w:ind/>
        <w:rPr>
          <w:bCs w:val="0"/>
          <w:i w:val="0"/>
          <w:highlight w:val="none"/>
        </w:rPr>
      </w:pPr>
      <w:r>
        <w:rPr>
          <w:bCs w:val="0"/>
          <w:i w:val="0"/>
          <w:highlight w:val="none"/>
        </w:rPr>
        <w:t xml:space="preserve">Įvykdžius šias komandas </w:t>
      </w:r>
      <w:r>
        <w:rPr>
          <w:bCs w:val="0"/>
          <w:i/>
          <w:iCs/>
          <w:highlight w:val="none"/>
        </w:rPr>
        <w:t xml:space="preserve">build</w:t>
      </w:r>
      <w:r>
        <w:rPr>
          <w:bCs w:val="0"/>
          <w:i w:val="0"/>
          <w:iCs w:val="0"/>
          <w:highlight w:val="none"/>
        </w:rPr>
        <w:t xml:space="preserve"> aplankale turėtų atsirasti </w:t>
      </w:r>
      <w:r>
        <w:rPr>
          <w:bCs w:val="0"/>
          <w:i/>
          <w:iCs/>
          <w:highlight w:val="none"/>
        </w:rPr>
        <w:t xml:space="preserve">IP</w:t>
      </w:r>
      <w:r>
        <w:rPr>
          <w:bCs w:val="0"/>
          <w:i w:val="0"/>
          <w:iCs w:val="0"/>
          <w:highlight w:val="none"/>
        </w:rPr>
        <w:t xml:space="preserve"> paleidimo failas, kuris ir paleidžia programą.</w:t>
      </w:r>
      <w:r>
        <w:rPr>
          <w:bCs w:val="0"/>
          <w:i w:val="0"/>
        </w:rPr>
      </w:r>
      <w:r>
        <w:rPr>
          <w:bCs w:val="0"/>
          <w:i w:val="0"/>
          <w:highlight w:val="none"/>
        </w:rPr>
      </w:r>
    </w:p>
    <w:p>
      <w:pPr>
        <w:pBdr/>
        <w:spacing/>
        <w:ind/>
        <w:rPr>
          <w:bCs w:val="0"/>
          <w:i w:val="0"/>
        </w:rPr>
      </w:pPr>
      <w:r>
        <w:rPr>
          <w:bCs w:val="0"/>
          <w:i w:val="0"/>
        </w:rPr>
      </w:r>
      <w:r>
        <w:rPr>
          <w:bCs w:val="0"/>
          <w:i w:val="0"/>
        </w:rPr>
      </w:r>
      <w:r>
        <w:rPr>
          <w:bCs w:val="0"/>
          <w:i w:val="0"/>
        </w:rPr>
      </w:r>
    </w:p>
    <w:p>
      <w:pPr>
        <w:pBdr/>
        <w:spacing/>
        <w:ind/>
        <w:rPr>
          <w:bCs w:val="0"/>
          <w:i w:val="0"/>
        </w:rPr>
      </w:pPr>
      <w:r>
        <w:rPr>
          <w:bCs w:val="0"/>
          <w:i w:val="0"/>
          <w:iCs w:val="0"/>
          <w:highlight w:val="none"/>
        </w:rPr>
        <w:t xml:space="preserve">Kad programa apskaičiuotų jau sukurtus duomenų rinkinius, reikia, kad jie būtų įkelti į </w:t>
      </w:r>
      <w:r>
        <w:rPr>
          <w:bCs w:val="0"/>
          <w:i/>
          <w:iCs/>
          <w:highlight w:val="none"/>
        </w:rPr>
        <w:t xml:space="preserve">build</w:t>
      </w:r>
      <w:r>
        <w:rPr>
          <w:bCs w:val="0"/>
          <w:i w:val="0"/>
          <w:iCs w:val="0"/>
          <w:highlight w:val="none"/>
        </w:rPr>
        <w:t xml:space="preserve"> direktoriją. Jei ten nebus kode nurodyto varianto duomenų rinkinio, tai tuomet jis bus sugeneruotas automatiškai.</w:t>
      </w:r>
      <w:r>
        <w:rPr>
          <w:bCs w:val="0"/>
          <w:i w:val="0"/>
        </w:rPr>
      </w:r>
      <w:r>
        <w:rPr>
          <w:bCs w:val="0"/>
          <w:i w:val="0"/>
        </w:rPr>
      </w:r>
    </w:p>
    <w:p>
      <w:pPr>
        <w:pStyle w:val="844"/>
        <w:pBdr/>
        <w:spacing/>
        <w:ind/>
        <w:rPr/>
      </w:pPr>
      <w:r/>
      <w:bookmarkStart w:id="4" w:name="_Toc4"/>
      <w:r>
        <w:t xml:space="preserve">Vykdymo laiko kitimo tyrimas:</w:t>
      </w:r>
      <w:r/>
      <w:bookmarkEnd w:id="4"/>
      <w:r/>
      <w:r/>
      <w:r/>
      <w:r/>
      <w:r/>
    </w:p>
    <w:p>
      <w:pPr>
        <w:pBdr/>
        <w:spacing/>
        <w:ind/>
        <w:rPr/>
      </w:pPr>
      <w:r>
        <w:t xml:space="preserve">Kiekviena diagrama parodo vidutinę programos sprendimo trukmę tam tikram gijų skaičiui, su tam tikru duomenų rinkiniu.</w:t>
      </w:r>
      <w:r/>
    </w:p>
    <w:p>
      <w:pPr>
        <w:pBdr/>
        <w:spacing/>
        <w:ind/>
        <w:rPr>
          <w:highlight w:val="none"/>
        </w:rPr>
      </w:pPr>
      <w:r/>
      <w:r>
        <w:drawing>
          <wp:inline distT="0" distB="0" distL="0" distR="0">
            <wp:extent cx="4556759" cy="2727959"/>
            <wp:effectExtent l="4762" t="4762" r="4762" b="4762"/>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
    </w:p>
    <w:p>
      <w:pPr>
        <w:pBdr/>
        <w:spacing/>
        <w:ind/>
        <w:rPr>
          <w:highlight w:val="none"/>
        </w:rPr>
      </w:pPr>
      <w:r>
        <w:rPr>
          <w:highlight w:val="none"/>
        </w:rPr>
      </w:r>
      <w:r>
        <w:drawing>
          <wp:inline distT="0" distB="0" distL="0" distR="0">
            <wp:extent cx="4556759" cy="2727959"/>
            <wp:effectExtent l="4762" t="4762" r="4762" b="4762"/>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highlight w:val="none"/>
        </w:rPr>
      </w:r>
      <w:r>
        <w:rPr>
          <w:highlight w:val="none"/>
        </w:rPr>
      </w:r>
    </w:p>
    <w:p>
      <w:pPr>
        <w:pBdr/>
        <w:spacing/>
        <w:ind/>
        <w:rPr>
          <w:highlight w:val="none"/>
        </w:rPr>
      </w:pPr>
      <w:r>
        <w:rPr>
          <w:highlight w:val="none"/>
        </w:rPr>
      </w:r>
      <w:r>
        <w:drawing>
          <wp:inline distT="0" distB="0" distL="0" distR="0">
            <wp:extent cx="4556758" cy="2727958"/>
            <wp:effectExtent l="4762" t="4762" r="4762" b="4762"/>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highlight w:val="none"/>
        </w:rPr>
      </w:r>
      <w:r>
        <w:rPr>
          <w:highlight w:val="none"/>
        </w:rPr>
      </w:r>
    </w:p>
    <w:p>
      <w:pPr>
        <w:pBdr/>
        <w:spacing/>
        <w:ind/>
        <w:rPr>
          <w:highlight w:val="none"/>
        </w:rPr>
      </w:pPr>
      <w:r>
        <w:rPr>
          <w:highlight w:val="none"/>
        </w:rPr>
      </w:r>
      <w:r>
        <w:drawing>
          <wp:inline distT="0" distB="0" distL="0" distR="0">
            <wp:extent cx="4556757" cy="2727958"/>
            <wp:effectExtent l="4762" t="4762" r="4762" b="4762"/>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highlight w:val="none"/>
        </w:rPr>
      </w:r>
      <w:r>
        <w:rPr>
          <w:highlight w:val="none"/>
        </w:rPr>
      </w:r>
    </w:p>
    <w:p>
      <w:pPr>
        <w:pBdr/>
        <w:spacing/>
        <w:ind/>
        <w:rPr>
          <w:highlight w:val="none"/>
        </w:rPr>
      </w:pPr>
      <w:r>
        <w:rPr>
          <w:highlight w:val="none"/>
        </w:rPr>
      </w:r>
      <w:r>
        <w:drawing>
          <wp:inline distT="0" distB="0" distL="0" distR="0">
            <wp:extent cx="4556756" cy="2727957"/>
            <wp:effectExtent l="4762" t="4762" r="4762" b="4762"/>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highlight w:val="none"/>
        </w:rPr>
      </w:r>
      <w:r>
        <w:rPr>
          <w:highlight w:val="none"/>
        </w:rPr>
      </w:r>
    </w:p>
    <w:p>
      <w:pPr>
        <w:pBdr/>
        <w:spacing/>
        <w:ind/>
        <w:rPr>
          <w:highlight w:val="none"/>
        </w:rPr>
      </w:pPr>
      <w:r>
        <w:rPr>
          <w:highlight w:val="none"/>
        </w:rPr>
      </w:r>
      <w:r>
        <w:drawing>
          <wp:inline distT="0" distB="0" distL="0" distR="0">
            <wp:extent cx="4556755" cy="2727957"/>
            <wp:effectExtent l="4762" t="4762" r="4762" b="4762"/>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highlight w:val="none"/>
        </w:rPr>
      </w:r>
      <w:r>
        <w:rPr>
          <w:highlight w:val="none"/>
        </w:rPr>
      </w:r>
    </w:p>
    <w:p>
      <w:pPr>
        <w:pBdr/>
        <w:spacing/>
        <w:ind/>
        <w:rPr>
          <w:highlight w:val="none"/>
        </w:rPr>
      </w:pPr>
      <w:r>
        <w:rPr>
          <w:highlight w:val="none"/>
        </w:rPr>
      </w:r>
      <w:r>
        <w:drawing>
          <wp:inline distT="0" distB="0" distL="0" distR="0">
            <wp:extent cx="4556755" cy="2727957"/>
            <wp:effectExtent l="4762" t="4762" r="4762" b="4762"/>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highlight w:val="none"/>
        </w:rPr>
      </w:r>
      <w:r>
        <w:rPr>
          <w:highlight w:val="none"/>
        </w:rPr>
      </w:r>
    </w:p>
    <w:p>
      <w:pPr>
        <w:pBdr/>
        <w:spacing/>
        <w:ind/>
        <w:rPr>
          <w:highlight w:val="none"/>
        </w:rPr>
      </w:pPr>
      <w:r>
        <w:rPr>
          <w:highlight w:val="none"/>
        </w:rPr>
      </w:r>
      <w:r>
        <w:drawing>
          <wp:inline distT="0" distB="0" distL="0" distR="0">
            <wp:extent cx="4556754" cy="2727956"/>
            <wp:effectExtent l="4762" t="4762" r="4762" b="4762"/>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highlight w:val="none"/>
        </w:rPr>
      </w:r>
      <w:r>
        <w:rPr>
          <w:highlight w:val="none"/>
        </w:rPr>
      </w:r>
    </w:p>
    <w:p>
      <w:pPr>
        <w:pBdr/>
        <w:spacing/>
        <w:ind/>
        <w:rPr/>
      </w:pPr>
      <w:r/>
      <w:r/>
    </w:p>
    <w:p>
      <w:pPr>
        <w:pBdr/>
        <w:spacing/>
        <w:ind/>
        <w:rPr>
          <w:highlight w:val="none"/>
        </w:rPr>
      </w:pPr>
      <w:r>
        <w:rPr>
          <w:highlight w:val="none"/>
        </w:rPr>
        <w:t xml:space="preserve">Iš pirmos – trečios diagramos matome, kad kai gijų skaičius pasiekia 18, programos vykdymo laikas padidėja eksponentiškai. Tai yra dėl to kad d</w:t>
      </w:r>
      <w:r>
        <w:rPr>
          <w:highlight w:val="none"/>
        </w:rPr>
        <w:t xml:space="preserve">uomenų kiekis yra per mažas tokiam gijų skaičiui, todėl daugiau laiko užtrunkama operacinei sistemai keičiant vykdančiąją giją, nei spręsti pačiai problemai (kai naudojamų gijų skaičius yra didesnis nei procesorius turi fizinių gijų)</w:t>
      </w:r>
      <w:r>
        <w:rPr>
          <w:highlight w:val="none"/>
        </w:rPr>
        <w:t xml:space="preserve">.</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Iš diagramų, kurios sudarytos su didelės apimties duomenų rinkiniais, duomenų užtenka visoms gijoms pilnai dirbti, įskaitant ir nefizinėms gijoms.</w:t>
      </w:r>
      <w:r>
        <w:rPr>
          <w:highlight w:val="none"/>
        </w:rPr>
      </w:r>
    </w:p>
    <w:p>
      <w:pPr>
        <w:pStyle w:val="844"/>
        <w:pBdr/>
        <w:spacing/>
        <w:ind/>
        <w:rPr/>
      </w:pPr>
      <w:r/>
      <w:bookmarkStart w:id="5" w:name="_Toc5"/>
      <w:r>
        <w:t xml:space="preserve">Išvados</w:t>
      </w:r>
      <w:r/>
      <w:bookmarkEnd w:id="5"/>
      <w:r/>
      <w:r/>
    </w:p>
    <w:p>
      <w:pPr>
        <w:pBdr/>
        <w:spacing/>
        <w:ind/>
        <w:rPr>
          <w:highlight w:val="none"/>
        </w:rPr>
      </w:pPr>
      <w:r>
        <w:t xml:space="preserve">Kadangi mano testavimo įranga turi 16 fizinių gijų, buvo įdomu sužinoti kaip pasikeičia programos vykdymo trukmė, kai programa pradeda naudoti daugiau gijų, nei yra fiziškai ir kaip tą laiką įtakoja duomenų rinkinio dydis.</w:t>
      </w:r>
      <w:r/>
    </w:p>
    <w:p>
      <w:pPr>
        <w:pBdr/>
        <w:spacing/>
        <w:ind/>
        <w:rPr/>
      </w:pPr>
      <w:r/>
      <w:r/>
    </w:p>
    <w:p>
      <w:pPr>
        <w:pBdr/>
        <w:spacing/>
        <w:ind/>
        <w:rPr/>
      </w:pPr>
      <w:r>
        <w:rPr>
          <w:highlight w:val="none"/>
        </w:rPr>
        <w:t xml:space="preserve">OpenMP naudojimas C++ programavimo kalboje yra labai patogus su tokio tipo problemomis, kai yra daug ciklų su konkrečiais jų apdorojimo kartais. Buvo labai patogu beveik kiekvieną ciklą išlygiagretinti ir išlygiagretinimas paspartino programos vykdymo laiką tūkstančiais kartu su pakankamai dideliais duomenų rinkiniais.</w:t>
      </w:r>
      <w:r>
        <w:rPr>
          <w:highlight w:val="none"/>
        </w:rPr>
      </w:r>
    </w:p>
    <w:p>
      <w:pPr>
        <w:pBdr/>
        <w:spacing/>
        <w:ind/>
        <w:rPr/>
      </w:pPr>
      <w:r/>
      <w:r/>
    </w:p>
    <w:p>
      <w:pPr>
        <w:pStyle w:val="844"/>
        <w:pBdr/>
        <w:spacing/>
        <w:ind/>
        <w:rPr/>
      </w:pPr>
      <w:r/>
      <w:bookmarkStart w:id="6" w:name="_Toc6"/>
      <w:r>
        <w:t xml:space="preserve">Literatūra</w:t>
      </w:r>
      <w:r/>
      <w:bookmarkEnd w:id="6"/>
      <w:r/>
      <w:r/>
    </w:p>
    <w:p>
      <w:pPr>
        <w:pStyle w:val="867"/>
        <w:numPr>
          <w:ilvl w:val="0"/>
          <w:numId w:val="26"/>
        </w:numPr>
        <w:pBdr/>
        <w:spacing/>
        <w:ind/>
        <w:rPr/>
      </w:pPr>
      <w:r>
        <w:t xml:space="preserve">OpenMP dokumentacija (</w:t>
      </w:r>
      <w:r>
        <w:t xml:space="preserve">https://www.openmp.org/resources/refguides/</w:t>
      </w:r>
      <w:r>
        <w:t xml:space="preserve">)</w:t>
      </w:r>
      <w:r/>
    </w:p>
    <w:p>
      <w:pPr>
        <w:pStyle w:val="867"/>
        <w:numPr>
          <w:ilvl w:val="0"/>
          <w:numId w:val="26"/>
        </w:numPr>
        <w:pBdr/>
        <w:spacing/>
        <w:ind/>
        <w:rPr/>
      </w:pPr>
      <w:r>
        <w:rPr>
          <w:highlight w:val="none"/>
        </w:rPr>
        <w:t xml:space="preserve">C++ dokumentacija (</w:t>
      </w:r>
      <w:r>
        <w:rPr>
          <w:highlight w:val="none"/>
        </w:rPr>
        <w:t xml:space="preserve">https://en.cppreference.com/w/</w:t>
      </w:r>
      <w:r>
        <w:rPr>
          <w:highlight w:val="none"/>
        </w:rPr>
        <w:t xml:space="preserve">)</w:t>
      </w:r>
      <w:r>
        <w:rPr>
          <w:highlight w:val="none"/>
        </w:rPr>
      </w:r>
    </w:p>
    <w:p>
      <w:pPr>
        <w:pStyle w:val="867"/>
        <w:numPr>
          <w:ilvl w:val="0"/>
          <w:numId w:val="26"/>
        </w:numPr>
        <w:pBdr/>
        <w:spacing/>
        <w:ind/>
        <w:rPr/>
      </w:pPr>
      <w:r>
        <w:rPr>
          <w:highlight w:val="none"/>
        </w:rPr>
      </w:r>
      <w:r>
        <w:rPr>
          <w:highlight w:val="none"/>
        </w:rPr>
        <w:t xml:space="preserve">P170B115 Skaitiniai metodai ir algoritmai</w:t>
      </w:r>
      <w:r>
        <w:rPr>
          <w:highlight w:val="none"/>
        </w:rPr>
        <w:t xml:space="preserve">, 2 inžinerinio darbo, 3 užduoties, 4 variantas.</w:t>
      </w:r>
      <w:r>
        <w:rPr>
          <w:highlight w:val="none"/>
        </w:rPr>
      </w:r>
    </w:p>
    <w:sectPr>
      <w:footnotePr/>
      <w:endnotePr/>
      <w:type w:val="nextPage"/>
      <w:pgSz w:h="16838" w:orient="landscape" w:w="11906"/>
      <w:pgMar w:top="1418" w:right="1134" w:bottom="1418" w:left="1418" w:header="567" w:footer="567" w:gutter="0"/>
      <w:cols w:num="1" w:sep="0" w:space="1296"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ahoma">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321"/>
      </w:pPr>
      <w:rPr>
        <w:rFonts w:hint="default" w:ascii="Symbol" w:hAnsi="Symbol"/>
      </w:rPr>
      <w:start w:val="1"/>
      <w:suff w:val="tab"/>
    </w:lvl>
    <w:lvl w:ilvl="1">
      <w:isLgl w:val="false"/>
      <w:lvlJc w:val="left"/>
      <w:lvlText w:val="o"/>
      <w:numFmt w:val="bullet"/>
      <w:pPr>
        <w:pBdr/>
        <w:spacing/>
        <w:ind w:hanging="360" w:left="2041"/>
      </w:pPr>
      <w:rPr>
        <w:rFonts w:hint="default" w:ascii="Courier New" w:hAnsi="Courier New" w:cs="Courier New"/>
      </w:rPr>
      <w:start w:val="1"/>
      <w:suff w:val="tab"/>
    </w:lvl>
    <w:lvl w:ilvl="2">
      <w:isLgl w:val="false"/>
      <w:lvlJc w:val="left"/>
      <w:lvlText w:val=""/>
      <w:numFmt w:val="bullet"/>
      <w:pPr>
        <w:pBdr/>
        <w:spacing/>
        <w:ind w:hanging="360" w:left="2761"/>
      </w:pPr>
      <w:rPr>
        <w:rFonts w:hint="default" w:ascii="Wingdings" w:hAnsi="Wingdings"/>
      </w:rPr>
      <w:start w:val="1"/>
      <w:suff w:val="tab"/>
    </w:lvl>
    <w:lvl w:ilvl="3">
      <w:isLgl w:val="false"/>
      <w:lvlJc w:val="left"/>
      <w:lvlText w:val=""/>
      <w:numFmt w:val="bullet"/>
      <w:pPr>
        <w:pBdr/>
        <w:spacing/>
        <w:ind w:hanging="360" w:left="3481"/>
      </w:pPr>
      <w:rPr>
        <w:rFonts w:hint="default" w:ascii="Symbol" w:hAnsi="Symbol"/>
      </w:rPr>
      <w:start w:val="1"/>
      <w:suff w:val="tab"/>
    </w:lvl>
    <w:lvl w:ilvl="4">
      <w:isLgl w:val="false"/>
      <w:lvlJc w:val="left"/>
      <w:lvlText w:val="o"/>
      <w:numFmt w:val="bullet"/>
      <w:pPr>
        <w:pBdr/>
        <w:spacing/>
        <w:ind w:hanging="360" w:left="4201"/>
      </w:pPr>
      <w:rPr>
        <w:rFonts w:hint="default" w:ascii="Courier New" w:hAnsi="Courier New" w:cs="Courier New"/>
      </w:rPr>
      <w:start w:val="1"/>
      <w:suff w:val="tab"/>
    </w:lvl>
    <w:lvl w:ilvl="5">
      <w:isLgl w:val="false"/>
      <w:lvlJc w:val="left"/>
      <w:lvlText w:val=""/>
      <w:numFmt w:val="bullet"/>
      <w:pPr>
        <w:pBdr/>
        <w:spacing/>
        <w:ind w:hanging="360" w:left="4921"/>
      </w:pPr>
      <w:rPr>
        <w:rFonts w:hint="default" w:ascii="Wingdings" w:hAnsi="Wingdings"/>
      </w:rPr>
      <w:start w:val="1"/>
      <w:suff w:val="tab"/>
    </w:lvl>
    <w:lvl w:ilvl="6">
      <w:isLgl w:val="false"/>
      <w:lvlJc w:val="left"/>
      <w:lvlText w:val=""/>
      <w:numFmt w:val="bullet"/>
      <w:pPr>
        <w:pBdr/>
        <w:spacing/>
        <w:ind w:hanging="360" w:left="5641"/>
      </w:pPr>
      <w:rPr>
        <w:rFonts w:hint="default" w:ascii="Symbol" w:hAnsi="Symbol"/>
      </w:rPr>
      <w:start w:val="1"/>
      <w:suff w:val="tab"/>
    </w:lvl>
    <w:lvl w:ilvl="7">
      <w:isLgl w:val="false"/>
      <w:lvlJc w:val="left"/>
      <w:lvlText w:val="o"/>
      <w:numFmt w:val="bullet"/>
      <w:pPr>
        <w:pBdr/>
        <w:spacing/>
        <w:ind w:hanging="360" w:left="6361"/>
      </w:pPr>
      <w:rPr>
        <w:rFonts w:hint="default" w:ascii="Courier New" w:hAnsi="Courier New" w:cs="Courier New"/>
      </w:rPr>
      <w:start w:val="1"/>
      <w:suff w:val="tab"/>
    </w:lvl>
    <w:lvl w:ilvl="8">
      <w:isLgl w:val="false"/>
      <w:lvlJc w:val="left"/>
      <w:lvlText w:val=""/>
      <w:numFmt w:val="bullet"/>
      <w:pPr>
        <w:pBdr/>
        <w:spacing/>
        <w:ind w:hanging="360" w:left="7081"/>
      </w:pPr>
      <w:rPr>
        <w:rFonts w:hint="default" w:ascii="Wingdings" w:hAnsi="Wingdings"/>
      </w:rPr>
      <w:start w:val="1"/>
      <w:suff w:val="tab"/>
    </w:lvl>
  </w:abstractNum>
  <w:abstractNum w:abstractNumId="1">
    <w:lvl w:ilvl="0">
      <w:isLgl w:val="false"/>
      <w:lvlJc w:val="left"/>
      <w:lvlText w:val=""/>
      <w:numFmt w:val="bullet"/>
      <w:pPr>
        <w:pBdr/>
        <w:spacing/>
        <w:ind w:hanging="360" w:left="1321"/>
      </w:pPr>
      <w:rPr>
        <w:rFonts w:hint="default" w:ascii="Symbol" w:hAnsi="Symbol"/>
      </w:rPr>
      <w:start w:val="1"/>
      <w:suff w:val="tab"/>
    </w:lvl>
    <w:lvl w:ilvl="1">
      <w:isLgl w:val="false"/>
      <w:lvlJc w:val="left"/>
      <w:lvlText w:val="o"/>
      <w:numFmt w:val="bullet"/>
      <w:pPr>
        <w:pBdr/>
        <w:spacing/>
        <w:ind w:hanging="360" w:left="2041"/>
      </w:pPr>
      <w:rPr>
        <w:rFonts w:hint="default" w:ascii="Courier New" w:hAnsi="Courier New" w:cs="Courier New"/>
      </w:rPr>
      <w:start w:val="1"/>
      <w:suff w:val="tab"/>
    </w:lvl>
    <w:lvl w:ilvl="2">
      <w:isLgl w:val="false"/>
      <w:lvlJc w:val="left"/>
      <w:lvlText w:val=""/>
      <w:numFmt w:val="bullet"/>
      <w:pPr>
        <w:pBdr/>
        <w:spacing/>
        <w:ind w:hanging="360" w:left="2761"/>
      </w:pPr>
      <w:rPr>
        <w:rFonts w:hint="default" w:ascii="Wingdings" w:hAnsi="Wingdings"/>
      </w:rPr>
      <w:start w:val="1"/>
      <w:suff w:val="tab"/>
    </w:lvl>
    <w:lvl w:ilvl="3">
      <w:isLgl w:val="false"/>
      <w:lvlJc w:val="left"/>
      <w:lvlText w:val=""/>
      <w:numFmt w:val="bullet"/>
      <w:pPr>
        <w:pBdr/>
        <w:spacing/>
        <w:ind w:hanging="360" w:left="3481"/>
      </w:pPr>
      <w:rPr>
        <w:rFonts w:hint="default" w:ascii="Symbol" w:hAnsi="Symbol"/>
      </w:rPr>
      <w:start w:val="1"/>
      <w:suff w:val="tab"/>
    </w:lvl>
    <w:lvl w:ilvl="4">
      <w:isLgl w:val="false"/>
      <w:lvlJc w:val="left"/>
      <w:lvlText w:val="o"/>
      <w:numFmt w:val="bullet"/>
      <w:pPr>
        <w:pBdr/>
        <w:spacing/>
        <w:ind w:hanging="360" w:left="4201"/>
      </w:pPr>
      <w:rPr>
        <w:rFonts w:hint="default" w:ascii="Courier New" w:hAnsi="Courier New" w:cs="Courier New"/>
      </w:rPr>
      <w:start w:val="1"/>
      <w:suff w:val="tab"/>
    </w:lvl>
    <w:lvl w:ilvl="5">
      <w:isLgl w:val="false"/>
      <w:lvlJc w:val="left"/>
      <w:lvlText w:val=""/>
      <w:numFmt w:val="bullet"/>
      <w:pPr>
        <w:pBdr/>
        <w:spacing/>
        <w:ind w:hanging="360" w:left="4921"/>
      </w:pPr>
      <w:rPr>
        <w:rFonts w:hint="default" w:ascii="Wingdings" w:hAnsi="Wingdings"/>
      </w:rPr>
      <w:start w:val="1"/>
      <w:suff w:val="tab"/>
    </w:lvl>
    <w:lvl w:ilvl="6">
      <w:isLgl w:val="false"/>
      <w:lvlJc w:val="left"/>
      <w:lvlText w:val=""/>
      <w:numFmt w:val="bullet"/>
      <w:pPr>
        <w:pBdr/>
        <w:spacing/>
        <w:ind w:hanging="360" w:left="5641"/>
      </w:pPr>
      <w:rPr>
        <w:rFonts w:hint="default" w:ascii="Symbol" w:hAnsi="Symbol"/>
      </w:rPr>
      <w:start w:val="1"/>
      <w:suff w:val="tab"/>
    </w:lvl>
    <w:lvl w:ilvl="7">
      <w:isLgl w:val="false"/>
      <w:lvlJc w:val="left"/>
      <w:lvlText w:val="o"/>
      <w:numFmt w:val="bullet"/>
      <w:pPr>
        <w:pBdr/>
        <w:spacing/>
        <w:ind w:hanging="360" w:left="6361"/>
      </w:pPr>
      <w:rPr>
        <w:rFonts w:hint="default" w:ascii="Courier New" w:hAnsi="Courier New" w:cs="Courier New"/>
      </w:rPr>
      <w:start w:val="1"/>
      <w:suff w:val="tab"/>
    </w:lvl>
    <w:lvl w:ilvl="8">
      <w:isLgl w:val="false"/>
      <w:lvlJc w:val="left"/>
      <w:lvlText w:val=""/>
      <w:numFmt w:val="bullet"/>
      <w:pPr>
        <w:pBdr/>
        <w:spacing/>
        <w:ind w:hanging="360" w:left="7081"/>
      </w:pPr>
      <w:rPr>
        <w:rFonts w:hint="default" w:ascii="Wingdings" w:hAnsi="Wingdings"/>
      </w:rPr>
      <w:start w:val="1"/>
      <w:suff w:val="tab"/>
    </w:lvl>
  </w:abstractNum>
  <w:abstractNum w:abstractNumId="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3">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4">
    <w:lvl w:ilvl="0">
      <w:isLgl w:val="false"/>
      <w:lvlJc w:val="left"/>
      <w:lvlText w:val="%1"/>
      <w:numFmt w:val="decimal"/>
      <w:pPr>
        <w:pBdr/>
        <w:spacing/>
        <w:ind w:hanging="432" w:left="432"/>
      </w:pPr>
      <w:pStyle w:val="844"/>
      <w:rPr/>
      <w:start w:val="1"/>
      <w:suff w:val="tab"/>
    </w:lvl>
    <w:lvl w:ilvl="1">
      <w:isLgl w:val="false"/>
      <w:lvlJc w:val="left"/>
      <w:lvlText w:val="%1.%2"/>
      <w:numFmt w:val="decimal"/>
      <w:pPr>
        <w:pBdr/>
        <w:spacing/>
        <w:ind w:hanging="576" w:left="576"/>
      </w:pPr>
      <w:pStyle w:val="845"/>
      <w:rPr/>
      <w:start w:val="1"/>
      <w:suff w:val="tab"/>
    </w:lvl>
    <w:lvl w:ilvl="2">
      <w:isLgl w:val="false"/>
      <w:lvlJc w:val="left"/>
      <w:lvlText w:val="%1.%2.%3"/>
      <w:numFmt w:val="decimal"/>
      <w:pPr>
        <w:pBdr/>
        <w:spacing/>
        <w:ind w:hanging="720" w:left="720"/>
      </w:pPr>
      <w:pStyle w:val="846"/>
      <w:rPr/>
      <w:start w:val="1"/>
      <w:suff w:val="tab"/>
    </w:lvl>
    <w:lvl w:ilvl="3">
      <w:isLgl w:val="false"/>
      <w:lvlJc w:val="left"/>
      <w:lvlText w:val="%1.%2.%3.%4"/>
      <w:numFmt w:val="decimal"/>
      <w:pPr>
        <w:pBdr/>
        <w:spacing/>
        <w:ind w:hanging="864" w:left="864"/>
      </w:pPr>
      <w:pStyle w:val="847"/>
      <w:rPr/>
      <w:start w:val="1"/>
      <w:suff w:val="tab"/>
    </w:lvl>
    <w:lvl w:ilvl="4">
      <w:isLgl w:val="false"/>
      <w:lvlJc w:val="left"/>
      <w:lvlText w:val="%1.%2.%3.%4.%5"/>
      <w:numFmt w:val="decimal"/>
      <w:pPr>
        <w:pBdr/>
        <w:spacing/>
        <w:ind w:hanging="1008" w:left="1008"/>
      </w:pPr>
      <w:pStyle w:val="848"/>
      <w:rPr/>
      <w:start w:val="1"/>
      <w:suff w:val="tab"/>
    </w:lvl>
    <w:lvl w:ilvl="5">
      <w:isLgl w:val="false"/>
      <w:lvlJc w:val="left"/>
      <w:lvlText w:val="%1.%2.%3.%4.%5.%6"/>
      <w:numFmt w:val="decimal"/>
      <w:pPr>
        <w:pBdr/>
        <w:spacing/>
        <w:ind w:hanging="1152" w:left="1152"/>
      </w:pPr>
      <w:pStyle w:val="849"/>
      <w:rPr/>
      <w:start w:val="1"/>
      <w:suff w:val="tab"/>
    </w:lvl>
    <w:lvl w:ilvl="6">
      <w:isLgl w:val="false"/>
      <w:lvlJc w:val="left"/>
      <w:lvlText w:val="%1.%2.%3.%4.%5.%6.%7"/>
      <w:numFmt w:val="decimal"/>
      <w:pPr>
        <w:pBdr/>
        <w:spacing/>
        <w:ind w:hanging="1296" w:left="1296"/>
      </w:pPr>
      <w:pStyle w:val="850"/>
      <w:rPr/>
      <w:start w:val="1"/>
      <w:suff w:val="tab"/>
    </w:lvl>
    <w:lvl w:ilvl="7">
      <w:isLgl w:val="false"/>
      <w:lvlJc w:val="left"/>
      <w:lvlText w:val="%1.%2.%3.%4.%5.%6.%7.%8"/>
      <w:numFmt w:val="decimal"/>
      <w:pPr>
        <w:pBdr/>
        <w:spacing/>
        <w:ind w:hanging="1440" w:left="1440"/>
      </w:pPr>
      <w:pStyle w:val="851"/>
      <w:rPr/>
      <w:start w:val="1"/>
      <w:suff w:val="tab"/>
    </w:lvl>
    <w:lvl w:ilvl="8">
      <w:isLgl w:val="false"/>
      <w:lvlJc w:val="left"/>
      <w:lvlText w:val="%1.%2.%3.%4.%5.%6.%7.%8.%9"/>
      <w:numFmt w:val="decimal"/>
      <w:pPr>
        <w:pBdr/>
        <w:spacing/>
        <w:ind w:hanging="1584" w:left="1584"/>
      </w:pPr>
      <w:pStyle w:val="852"/>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7">
    <w:lvl w:ilvl="0">
      <w:isLgl w:val="false"/>
      <w:lvlJc w:val="left"/>
      <w:lvlText w:val="%1."/>
      <w:numFmt w:val="decimal"/>
      <w:pPr>
        <w:pBdr/>
        <w:spacing/>
        <w:ind w:hanging="360" w:left="1321"/>
      </w:pPr>
      <w:rPr/>
      <w:start w:val="1"/>
      <w:suff w:val="tab"/>
    </w:lvl>
    <w:lvl w:ilvl="1">
      <w:isLgl w:val="false"/>
      <w:lvlJc w:val="left"/>
      <w:lvlText w:val="%2."/>
      <w:numFmt w:val="lowerLetter"/>
      <w:pPr>
        <w:pBdr/>
        <w:spacing/>
        <w:ind w:hanging="360" w:left="2041"/>
      </w:pPr>
      <w:rPr/>
      <w:start w:val="1"/>
      <w:suff w:val="tab"/>
    </w:lvl>
    <w:lvl w:ilvl="2">
      <w:isLgl w:val="false"/>
      <w:lvlJc w:val="right"/>
      <w:lvlText w:val="%3."/>
      <w:numFmt w:val="lowerRoman"/>
      <w:pPr>
        <w:pBdr/>
        <w:spacing/>
        <w:ind w:hanging="180" w:left="2761"/>
      </w:pPr>
      <w:rPr/>
      <w:start w:val="1"/>
      <w:suff w:val="tab"/>
    </w:lvl>
    <w:lvl w:ilvl="3">
      <w:isLgl w:val="false"/>
      <w:lvlJc w:val="left"/>
      <w:lvlText w:val="%4."/>
      <w:numFmt w:val="decimal"/>
      <w:pPr>
        <w:pBdr/>
        <w:spacing/>
        <w:ind w:hanging="360" w:left="3481"/>
      </w:pPr>
      <w:rPr/>
      <w:start w:val="1"/>
      <w:suff w:val="tab"/>
    </w:lvl>
    <w:lvl w:ilvl="4">
      <w:isLgl w:val="false"/>
      <w:lvlJc w:val="left"/>
      <w:lvlText w:val="%5."/>
      <w:numFmt w:val="lowerLetter"/>
      <w:pPr>
        <w:pBdr/>
        <w:spacing/>
        <w:ind w:hanging="360" w:left="4201"/>
      </w:pPr>
      <w:rPr/>
      <w:start w:val="1"/>
      <w:suff w:val="tab"/>
    </w:lvl>
    <w:lvl w:ilvl="5">
      <w:isLgl w:val="false"/>
      <w:lvlJc w:val="right"/>
      <w:lvlText w:val="%6."/>
      <w:numFmt w:val="lowerRoman"/>
      <w:pPr>
        <w:pBdr/>
        <w:spacing/>
        <w:ind w:hanging="180" w:left="4921"/>
      </w:pPr>
      <w:rPr/>
      <w:start w:val="1"/>
      <w:suff w:val="tab"/>
    </w:lvl>
    <w:lvl w:ilvl="6">
      <w:isLgl w:val="false"/>
      <w:lvlJc w:val="left"/>
      <w:lvlText w:val="%7."/>
      <w:numFmt w:val="decimal"/>
      <w:pPr>
        <w:pBdr/>
        <w:spacing/>
        <w:ind w:hanging="360" w:left="5641"/>
      </w:pPr>
      <w:rPr/>
      <w:start w:val="1"/>
      <w:suff w:val="tab"/>
    </w:lvl>
    <w:lvl w:ilvl="7">
      <w:isLgl w:val="false"/>
      <w:lvlJc w:val="left"/>
      <w:lvlText w:val="%8."/>
      <w:numFmt w:val="lowerLetter"/>
      <w:pPr>
        <w:pBdr/>
        <w:spacing/>
        <w:ind w:hanging="360" w:left="6361"/>
      </w:pPr>
      <w:rPr/>
      <w:start w:val="1"/>
      <w:suff w:val="tab"/>
    </w:lvl>
    <w:lvl w:ilvl="8">
      <w:isLgl w:val="false"/>
      <w:lvlJc w:val="right"/>
      <w:lvlText w:val="%9."/>
      <w:numFmt w:val="lowerRoman"/>
      <w:pPr>
        <w:pBdr/>
        <w:spacing/>
        <w:ind w:hanging="180" w:left="7081"/>
      </w:pPr>
      <w:rPr/>
      <w:start w:val="1"/>
      <w:suff w:val="tab"/>
    </w:lvl>
  </w:abstractNum>
  <w:abstractNum w:abstractNumId="8">
    <w:lvl w:ilvl="0">
      <w:isLgl w:val="false"/>
      <w:lvlJc w:val="left"/>
      <w:lvlText w:val="%1."/>
      <w:numFmt w:val="decimal"/>
      <w:pPr>
        <w:pBdr/>
        <w:spacing/>
        <w:ind w:hanging="360" w:left="1321"/>
      </w:pPr>
      <w:rPr/>
      <w:start w:val="1"/>
      <w:suff w:val="tab"/>
    </w:lvl>
    <w:lvl w:ilvl="1">
      <w:isLgl w:val="false"/>
      <w:lvlJc w:val="left"/>
      <w:lvlText w:val="%2."/>
      <w:numFmt w:val="lowerLetter"/>
      <w:pPr>
        <w:pBdr/>
        <w:spacing/>
        <w:ind w:hanging="360" w:left="2041"/>
      </w:pPr>
      <w:rPr/>
      <w:start w:val="1"/>
      <w:suff w:val="tab"/>
    </w:lvl>
    <w:lvl w:ilvl="2">
      <w:isLgl w:val="false"/>
      <w:lvlJc w:val="right"/>
      <w:lvlText w:val="%3."/>
      <w:numFmt w:val="lowerRoman"/>
      <w:pPr>
        <w:pBdr/>
        <w:spacing/>
        <w:ind w:hanging="180" w:left="2761"/>
      </w:pPr>
      <w:rPr/>
      <w:start w:val="1"/>
      <w:suff w:val="tab"/>
    </w:lvl>
    <w:lvl w:ilvl="3">
      <w:isLgl w:val="false"/>
      <w:lvlJc w:val="left"/>
      <w:lvlText w:val="%4."/>
      <w:numFmt w:val="decimal"/>
      <w:pPr>
        <w:pBdr/>
        <w:spacing/>
        <w:ind w:hanging="360" w:left="3481"/>
      </w:pPr>
      <w:rPr/>
      <w:start w:val="1"/>
      <w:suff w:val="tab"/>
    </w:lvl>
    <w:lvl w:ilvl="4">
      <w:isLgl w:val="false"/>
      <w:lvlJc w:val="left"/>
      <w:lvlText w:val="%5."/>
      <w:numFmt w:val="lowerLetter"/>
      <w:pPr>
        <w:pBdr/>
        <w:spacing/>
        <w:ind w:hanging="360" w:left="4201"/>
      </w:pPr>
      <w:rPr/>
      <w:start w:val="1"/>
      <w:suff w:val="tab"/>
    </w:lvl>
    <w:lvl w:ilvl="5">
      <w:isLgl w:val="false"/>
      <w:lvlJc w:val="right"/>
      <w:lvlText w:val="%6."/>
      <w:numFmt w:val="lowerRoman"/>
      <w:pPr>
        <w:pBdr/>
        <w:spacing/>
        <w:ind w:hanging="180" w:left="4921"/>
      </w:pPr>
      <w:rPr/>
      <w:start w:val="1"/>
      <w:suff w:val="tab"/>
    </w:lvl>
    <w:lvl w:ilvl="6">
      <w:isLgl w:val="false"/>
      <w:lvlJc w:val="left"/>
      <w:lvlText w:val="%7."/>
      <w:numFmt w:val="decimal"/>
      <w:pPr>
        <w:pBdr/>
        <w:spacing/>
        <w:ind w:hanging="360" w:left="5641"/>
      </w:pPr>
      <w:rPr/>
      <w:start w:val="1"/>
      <w:suff w:val="tab"/>
    </w:lvl>
    <w:lvl w:ilvl="7">
      <w:isLgl w:val="false"/>
      <w:lvlJc w:val="left"/>
      <w:lvlText w:val="%8."/>
      <w:numFmt w:val="lowerLetter"/>
      <w:pPr>
        <w:pBdr/>
        <w:spacing/>
        <w:ind w:hanging="360" w:left="6361"/>
      </w:pPr>
      <w:rPr/>
      <w:start w:val="1"/>
      <w:suff w:val="tab"/>
    </w:lvl>
    <w:lvl w:ilvl="8">
      <w:isLgl w:val="false"/>
      <w:lvlJc w:val="right"/>
      <w:lvlText w:val="%9."/>
      <w:numFmt w:val="lowerRoman"/>
      <w:pPr>
        <w:pBdr/>
        <w:spacing/>
        <w:ind w:hanging="180" w:left="7081"/>
      </w:pPr>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1."/>
      <w:numFmt w:val="decimal"/>
      <w:pPr>
        <w:pBdr/>
        <w:spacing/>
        <w:ind w:hanging="360" w:left="1321"/>
      </w:pPr>
      <w:rPr/>
      <w:start w:val="1"/>
      <w:suff w:val="tab"/>
    </w:lvl>
    <w:lvl w:ilvl="1">
      <w:isLgl w:val="false"/>
      <w:lvlJc w:val="left"/>
      <w:lvlText w:val="%2."/>
      <w:numFmt w:val="lowerLetter"/>
      <w:pPr>
        <w:pBdr/>
        <w:spacing/>
        <w:ind w:hanging="360" w:left="2041"/>
      </w:pPr>
      <w:rPr/>
      <w:start w:val="1"/>
      <w:suff w:val="tab"/>
    </w:lvl>
    <w:lvl w:ilvl="2">
      <w:isLgl w:val="false"/>
      <w:lvlJc w:val="right"/>
      <w:lvlText w:val="%3."/>
      <w:numFmt w:val="lowerRoman"/>
      <w:pPr>
        <w:pBdr/>
        <w:spacing/>
        <w:ind w:hanging="180" w:left="2761"/>
      </w:pPr>
      <w:rPr/>
      <w:start w:val="1"/>
      <w:suff w:val="tab"/>
    </w:lvl>
    <w:lvl w:ilvl="3">
      <w:isLgl w:val="false"/>
      <w:lvlJc w:val="left"/>
      <w:lvlText w:val="%4."/>
      <w:numFmt w:val="decimal"/>
      <w:pPr>
        <w:pBdr/>
        <w:spacing/>
        <w:ind w:hanging="360" w:left="3481"/>
      </w:pPr>
      <w:rPr/>
      <w:start w:val="1"/>
      <w:suff w:val="tab"/>
    </w:lvl>
    <w:lvl w:ilvl="4">
      <w:isLgl w:val="false"/>
      <w:lvlJc w:val="left"/>
      <w:lvlText w:val="%5."/>
      <w:numFmt w:val="lowerLetter"/>
      <w:pPr>
        <w:pBdr/>
        <w:spacing/>
        <w:ind w:hanging="360" w:left="4201"/>
      </w:pPr>
      <w:rPr/>
      <w:start w:val="1"/>
      <w:suff w:val="tab"/>
    </w:lvl>
    <w:lvl w:ilvl="5">
      <w:isLgl w:val="false"/>
      <w:lvlJc w:val="right"/>
      <w:lvlText w:val="%6."/>
      <w:numFmt w:val="lowerRoman"/>
      <w:pPr>
        <w:pBdr/>
        <w:spacing/>
        <w:ind w:hanging="180" w:left="4921"/>
      </w:pPr>
      <w:rPr/>
      <w:start w:val="1"/>
      <w:suff w:val="tab"/>
    </w:lvl>
    <w:lvl w:ilvl="6">
      <w:isLgl w:val="false"/>
      <w:lvlJc w:val="left"/>
      <w:lvlText w:val="%7."/>
      <w:numFmt w:val="decimal"/>
      <w:pPr>
        <w:pBdr/>
        <w:spacing/>
        <w:ind w:hanging="360" w:left="5641"/>
      </w:pPr>
      <w:rPr/>
      <w:start w:val="1"/>
      <w:suff w:val="tab"/>
    </w:lvl>
    <w:lvl w:ilvl="7">
      <w:isLgl w:val="false"/>
      <w:lvlJc w:val="left"/>
      <w:lvlText w:val="%8."/>
      <w:numFmt w:val="lowerLetter"/>
      <w:pPr>
        <w:pBdr/>
        <w:spacing/>
        <w:ind w:hanging="360" w:left="6361"/>
      </w:pPr>
      <w:rPr/>
      <w:start w:val="1"/>
      <w:suff w:val="tab"/>
    </w:lvl>
    <w:lvl w:ilvl="8">
      <w:isLgl w:val="false"/>
      <w:lvlJc w:val="right"/>
      <w:lvlText w:val="%9."/>
      <w:numFmt w:val="lowerRoman"/>
      <w:pPr>
        <w:pBdr/>
        <w:spacing/>
        <w:ind w:hanging="180" w:left="7081"/>
      </w:pPr>
      <w:rPr/>
      <w:start w:val="1"/>
      <w:suff w:val="tab"/>
    </w:lvl>
  </w:abstractNum>
  <w:abstractNum w:abstractNumId="1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5">
    <w:lvl w:ilvl="0">
      <w:isLgl w:val="false"/>
      <w:lvlJc w:val="left"/>
      <w:lvlText w:val="%1."/>
      <w:numFmt w:val="decimal"/>
      <w:pPr>
        <w:pBdr/>
        <w:spacing/>
        <w:ind w:hanging="360" w:left="1310"/>
      </w:pPr>
      <w:rPr/>
      <w:start w:val="1"/>
      <w:suff w:val="space"/>
    </w:lvl>
    <w:lvl w:ilvl="1">
      <w:isLgl w:val="false"/>
      <w:lvlJc w:val="left"/>
      <w:lvlText w:val="%2."/>
      <w:numFmt w:val="lowerLetter"/>
      <w:pPr>
        <w:pBdr/>
        <w:spacing/>
        <w:ind w:hanging="360" w:left="2030"/>
      </w:pPr>
      <w:rPr/>
      <w:start w:val="1"/>
      <w:suff w:val="space"/>
    </w:lvl>
    <w:lvl w:ilvl="2">
      <w:isLgl w:val="false"/>
      <w:lvlJc w:val="right"/>
      <w:lvlText w:val="%3."/>
      <w:numFmt w:val="lowerRoman"/>
      <w:pPr>
        <w:pBdr/>
        <w:spacing/>
        <w:ind w:hanging="180" w:left="2750"/>
      </w:pPr>
      <w:rPr/>
      <w:start w:val="1"/>
      <w:suff w:val="space"/>
    </w:lvl>
    <w:lvl w:ilvl="3">
      <w:isLgl w:val="false"/>
      <w:lvlJc w:val="left"/>
      <w:lvlText w:val="%4."/>
      <w:numFmt w:val="decimal"/>
      <w:pPr>
        <w:pBdr/>
        <w:spacing/>
        <w:ind w:hanging="360" w:left="3470"/>
      </w:pPr>
      <w:rPr/>
      <w:start w:val="1"/>
      <w:suff w:val="space"/>
    </w:lvl>
    <w:lvl w:ilvl="4">
      <w:isLgl w:val="false"/>
      <w:lvlJc w:val="left"/>
      <w:lvlText w:val="%5."/>
      <w:numFmt w:val="lowerLetter"/>
      <w:pPr>
        <w:pBdr/>
        <w:spacing/>
        <w:ind w:hanging="360" w:left="4190"/>
      </w:pPr>
      <w:rPr/>
      <w:start w:val="1"/>
      <w:suff w:val="space"/>
    </w:lvl>
    <w:lvl w:ilvl="5">
      <w:isLgl w:val="false"/>
      <w:lvlJc w:val="right"/>
      <w:lvlText w:val="%6."/>
      <w:numFmt w:val="lowerRoman"/>
      <w:pPr>
        <w:pBdr/>
        <w:spacing/>
        <w:ind w:hanging="180" w:left="4910"/>
      </w:pPr>
      <w:rPr/>
      <w:start w:val="1"/>
      <w:suff w:val="space"/>
    </w:lvl>
    <w:lvl w:ilvl="6">
      <w:isLgl w:val="false"/>
      <w:lvlJc w:val="left"/>
      <w:lvlText w:val="%7."/>
      <w:numFmt w:val="decimal"/>
      <w:pPr>
        <w:pBdr/>
        <w:spacing/>
        <w:ind w:hanging="360" w:left="5630"/>
      </w:pPr>
      <w:rPr/>
      <w:start w:val="1"/>
      <w:suff w:val="space"/>
    </w:lvl>
    <w:lvl w:ilvl="7">
      <w:isLgl w:val="false"/>
      <w:lvlJc w:val="left"/>
      <w:lvlText w:val="%8."/>
      <w:numFmt w:val="lowerLetter"/>
      <w:pPr>
        <w:pBdr/>
        <w:spacing/>
        <w:ind w:hanging="360" w:left="6350"/>
      </w:pPr>
      <w:rPr/>
      <w:start w:val="1"/>
      <w:suff w:val="space"/>
    </w:lvl>
    <w:lvl w:ilvl="8">
      <w:isLgl w:val="false"/>
      <w:lvlJc w:val="right"/>
      <w:lvlText w:val="%9."/>
      <w:numFmt w:val="lowerRoman"/>
      <w:pPr>
        <w:pBdr/>
        <w:spacing/>
        <w:ind w:hanging="180" w:left="7070"/>
      </w:pPr>
      <w:rPr/>
      <w:start w:val="1"/>
      <w:suff w:val="space"/>
    </w:lvl>
  </w:abstractNum>
  <w:abstractNum w:abstractNumId="16">
    <w:lvl w:ilvl="0">
      <w:isLgl w:val="false"/>
      <w:lvlJc w:val="left"/>
      <w:lvlText w:val="%1."/>
      <w:numFmt w:val="decimal"/>
      <w:pPr>
        <w:pBdr/>
        <w:spacing/>
        <w:ind w:hanging="360" w:left="131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13"/>
  </w:num>
  <w:num w:numId="2">
    <w:abstractNumId w:val="8"/>
  </w:num>
  <w:num w:numId="3">
    <w:abstractNumId w:val="4"/>
  </w:num>
  <w:num w:numId="4">
    <w:abstractNumId w:val="5"/>
  </w:num>
  <w:num w:numId="5">
    <w:abstractNumId w:val="14"/>
  </w:num>
  <w:num w:numId="6">
    <w:abstractNumId w:val="4"/>
  </w:num>
  <w:num w:numId="7">
    <w:abstractNumId w:val="4"/>
  </w:num>
  <w:num w:numId="8">
    <w:abstractNumId w:val="6"/>
  </w:num>
  <w:num w:numId="9">
    <w:abstractNumId w:val="3"/>
  </w:num>
  <w:num w:numId="10">
    <w:abstractNumId w:val="4"/>
  </w:num>
  <w:num w:numId="11">
    <w:abstractNumId w:val="4"/>
  </w:num>
  <w:num w:numId="12">
    <w:abstractNumId w:val="4"/>
  </w:num>
  <w:num w:numId="13">
    <w:abstractNumId w:val="4"/>
  </w:num>
  <w:num w:numId="14">
    <w:abstractNumId w:val="4"/>
  </w:num>
  <w:num w:numId="15">
    <w:abstractNumId w:val="4"/>
  </w:num>
  <w:num w:numId="16">
    <w:abstractNumId w:val="9"/>
  </w:num>
  <w:num w:numId="17">
    <w:abstractNumId w:val="4"/>
  </w:num>
  <w:num w:numId="18">
    <w:abstractNumId w:val="12"/>
  </w:num>
  <w:num w:numId="19">
    <w:abstractNumId w:val="2"/>
  </w:num>
  <w:num w:numId="20">
    <w:abstractNumId w:val="1"/>
  </w:num>
  <w:num w:numId="21">
    <w:abstractNumId w:val="0"/>
  </w:num>
  <w:num w:numId="22">
    <w:abstractNumId w:val="11"/>
  </w:num>
  <w:num w:numId="23">
    <w:abstractNumId w:val="10"/>
  </w:num>
  <w:num w:numId="24">
    <w:abstractNumId w:val="7"/>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1296"/>
  <w:hyphenationZone w:val="396"/>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lt-LT"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3">
    <w:name w:val="No Spacing"/>
    <w:uiPriority w:val="1"/>
    <w:qFormat/>
    <w:pPr>
      <w:pBdr/>
      <w:spacing w:after="0" w:before="0" w:line="240" w:lineRule="auto"/>
      <w:ind/>
    </w:pPr>
  </w:style>
  <w:style w:type="paragraph" w:styleId="694">
    <w:name w:val="Title"/>
    <w:basedOn w:val="843"/>
    <w:next w:val="843"/>
    <w:link w:val="695"/>
    <w:uiPriority w:val="10"/>
    <w:qFormat/>
    <w:pPr>
      <w:pBdr/>
      <w:spacing w:after="200" w:before="300"/>
      <w:ind/>
      <w:contextualSpacing w:val="true"/>
    </w:pPr>
    <w:rPr>
      <w:sz w:val="48"/>
      <w:szCs w:val="48"/>
    </w:rPr>
  </w:style>
  <w:style w:type="character" w:styleId="695">
    <w:name w:val="Title Char"/>
    <w:basedOn w:val="853"/>
    <w:link w:val="694"/>
    <w:uiPriority w:val="10"/>
    <w:pPr>
      <w:pBdr/>
      <w:spacing/>
      <w:ind/>
    </w:pPr>
    <w:rPr>
      <w:sz w:val="48"/>
      <w:szCs w:val="48"/>
    </w:rPr>
  </w:style>
  <w:style w:type="paragraph" w:styleId="696">
    <w:name w:val="Subtitle"/>
    <w:basedOn w:val="843"/>
    <w:next w:val="843"/>
    <w:link w:val="697"/>
    <w:uiPriority w:val="11"/>
    <w:qFormat/>
    <w:pPr>
      <w:pBdr/>
      <w:spacing w:after="200" w:before="200"/>
      <w:ind/>
    </w:pPr>
    <w:rPr>
      <w:sz w:val="24"/>
      <w:szCs w:val="24"/>
    </w:rPr>
  </w:style>
  <w:style w:type="character" w:styleId="697">
    <w:name w:val="Subtitle Char"/>
    <w:basedOn w:val="853"/>
    <w:link w:val="696"/>
    <w:uiPriority w:val="11"/>
    <w:pPr>
      <w:pBdr/>
      <w:spacing/>
      <w:ind/>
    </w:pPr>
    <w:rPr>
      <w:sz w:val="24"/>
      <w:szCs w:val="24"/>
    </w:rPr>
  </w:style>
  <w:style w:type="paragraph" w:styleId="698">
    <w:name w:val="Quote"/>
    <w:basedOn w:val="843"/>
    <w:next w:val="843"/>
    <w:link w:val="699"/>
    <w:uiPriority w:val="29"/>
    <w:qFormat/>
    <w:pPr>
      <w:pBdr/>
      <w:spacing/>
      <w:ind w:right="720" w:left="720"/>
    </w:pPr>
    <w:rPr>
      <w:i/>
    </w:rPr>
  </w:style>
  <w:style w:type="character" w:styleId="699">
    <w:name w:val="Quote Char"/>
    <w:link w:val="698"/>
    <w:uiPriority w:val="29"/>
    <w:pPr>
      <w:pBdr/>
      <w:spacing/>
      <w:ind/>
    </w:pPr>
    <w:rPr>
      <w:i/>
    </w:rPr>
  </w:style>
  <w:style w:type="paragraph" w:styleId="700">
    <w:name w:val="Intense Quote"/>
    <w:basedOn w:val="843"/>
    <w:next w:val="843"/>
    <w:link w:val="70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1">
    <w:name w:val="Intense Quote Char"/>
    <w:link w:val="700"/>
    <w:uiPriority w:val="30"/>
    <w:pPr>
      <w:pBdr/>
      <w:spacing/>
      <w:ind/>
    </w:pPr>
    <w:rPr>
      <w:i/>
    </w:rPr>
  </w:style>
  <w:style w:type="paragraph" w:styleId="702">
    <w:name w:val="Footer"/>
    <w:basedOn w:val="843"/>
    <w:link w:val="704"/>
    <w:uiPriority w:val="99"/>
    <w:unhideWhenUsed/>
    <w:pPr>
      <w:pBdr/>
      <w:tabs>
        <w:tab w:val="center" w:leader="none" w:pos="7143"/>
        <w:tab w:val="right" w:leader="none" w:pos="14287"/>
      </w:tabs>
      <w:spacing w:after="0" w:line="240" w:lineRule="auto"/>
      <w:ind/>
    </w:pPr>
  </w:style>
  <w:style w:type="character" w:styleId="703">
    <w:name w:val="Footer Char"/>
    <w:basedOn w:val="853"/>
    <w:link w:val="702"/>
    <w:uiPriority w:val="99"/>
    <w:pPr>
      <w:pBdr/>
      <w:spacing/>
      <w:ind/>
    </w:pPr>
  </w:style>
  <w:style w:type="character" w:styleId="704">
    <w:name w:val="Caption Char"/>
    <w:basedOn w:val="879"/>
    <w:link w:val="702"/>
    <w:uiPriority w:val="99"/>
    <w:pPr>
      <w:pBdr/>
      <w:spacing/>
      <w:ind/>
    </w:pPr>
  </w:style>
  <w:style w:type="table" w:styleId="705">
    <w:name w:val="Table Grid Light"/>
    <w:basedOn w:val="8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8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85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85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8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8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8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8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8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8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8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8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8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8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8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8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8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8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8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8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8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8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8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8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85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85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85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85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85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85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85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85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7">
    <w:name w:val="Grid Table 6 Colorful - Accent 1"/>
    <w:basedOn w:val="85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8">
    <w:name w:val="Grid Table 6 Colorful - Accent 2"/>
    <w:basedOn w:val="8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9">
    <w:name w:val="Grid Table 6 Colorful - Accent 3"/>
    <w:basedOn w:val="85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0">
    <w:name w:val="Grid Table 6 Colorful - Accent 4"/>
    <w:basedOn w:val="8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1">
    <w:name w:val="Grid Table 6 Colorful - Accent 5"/>
    <w:basedOn w:val="85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6 Colorful - Accent 6"/>
    <w:basedOn w:val="85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7 Colorful"/>
    <w:basedOn w:val="85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85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85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85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85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85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85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85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85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85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85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85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85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85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8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85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8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85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8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85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85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8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85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85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85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85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85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85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85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1"/>
    <w:basedOn w:val="85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2"/>
    <w:basedOn w:val="85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3"/>
    <w:basedOn w:val="85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4"/>
    <w:basedOn w:val="85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5"/>
    <w:basedOn w:val="85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6"/>
    <w:basedOn w:val="85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6 Colorful"/>
    <w:basedOn w:val="85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85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85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85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85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85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85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85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3">
    <w:name w:val="List Table 7 Colorful - Accent 1"/>
    <w:basedOn w:val="85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04">
    <w:name w:val="List Table 7 Colorful - Accent 2"/>
    <w:basedOn w:val="85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05">
    <w:name w:val="List Table 7 Colorful - Accent 3"/>
    <w:basedOn w:val="85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06">
    <w:name w:val="List Table 7 Colorful - Accent 4"/>
    <w:basedOn w:val="85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07">
    <w:name w:val="List Table 7 Colorful - Accent 5"/>
    <w:basedOn w:val="85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08">
    <w:name w:val="List Table 7 Colorful - Accent 6"/>
    <w:basedOn w:val="85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09">
    <w:name w:val="Lined - Accent"/>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85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85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85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85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85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85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85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85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8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8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8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8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8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8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0">
    <w:name w:val="footnote text"/>
    <w:basedOn w:val="843"/>
    <w:link w:val="831"/>
    <w:uiPriority w:val="99"/>
    <w:semiHidden/>
    <w:unhideWhenUsed/>
    <w:pPr>
      <w:pBdr/>
      <w:spacing w:after="40" w:line="240" w:lineRule="auto"/>
      <w:ind/>
    </w:pPr>
    <w:rPr>
      <w:sz w:val="18"/>
    </w:rPr>
  </w:style>
  <w:style w:type="character" w:styleId="831">
    <w:name w:val="Footnote Text Char"/>
    <w:link w:val="830"/>
    <w:uiPriority w:val="99"/>
    <w:pPr>
      <w:pBdr/>
      <w:spacing/>
      <w:ind/>
    </w:pPr>
    <w:rPr>
      <w:sz w:val="18"/>
    </w:rPr>
  </w:style>
  <w:style w:type="character" w:styleId="832">
    <w:name w:val="footnote reference"/>
    <w:basedOn w:val="853"/>
    <w:uiPriority w:val="99"/>
    <w:unhideWhenUsed/>
    <w:pPr>
      <w:pBdr/>
      <w:spacing/>
      <w:ind/>
    </w:pPr>
    <w:rPr>
      <w:vertAlign w:val="superscript"/>
    </w:rPr>
  </w:style>
  <w:style w:type="paragraph" w:styleId="833">
    <w:name w:val="endnote text"/>
    <w:basedOn w:val="843"/>
    <w:link w:val="834"/>
    <w:uiPriority w:val="99"/>
    <w:semiHidden/>
    <w:unhideWhenUsed/>
    <w:pPr>
      <w:pBdr/>
      <w:spacing w:after="0" w:line="240" w:lineRule="auto"/>
      <w:ind/>
    </w:pPr>
    <w:rPr>
      <w:sz w:val="20"/>
    </w:rPr>
  </w:style>
  <w:style w:type="character" w:styleId="834">
    <w:name w:val="Endnote Text Char"/>
    <w:link w:val="833"/>
    <w:uiPriority w:val="99"/>
    <w:pPr>
      <w:pBdr/>
      <w:spacing/>
      <w:ind/>
    </w:pPr>
    <w:rPr>
      <w:sz w:val="20"/>
    </w:rPr>
  </w:style>
  <w:style w:type="character" w:styleId="835">
    <w:name w:val="endnote reference"/>
    <w:basedOn w:val="853"/>
    <w:uiPriority w:val="99"/>
    <w:semiHidden/>
    <w:unhideWhenUsed/>
    <w:pPr>
      <w:pBdr/>
      <w:spacing/>
      <w:ind/>
    </w:pPr>
    <w:rPr>
      <w:vertAlign w:val="superscript"/>
    </w:rPr>
  </w:style>
  <w:style w:type="paragraph" w:styleId="836">
    <w:name w:val="toc 4"/>
    <w:basedOn w:val="843"/>
    <w:next w:val="843"/>
    <w:uiPriority w:val="39"/>
    <w:unhideWhenUsed/>
    <w:pPr>
      <w:pBdr/>
      <w:spacing w:after="57"/>
      <w:ind w:right="0" w:firstLine="0" w:left="850"/>
    </w:pPr>
  </w:style>
  <w:style w:type="paragraph" w:styleId="837">
    <w:name w:val="toc 5"/>
    <w:basedOn w:val="843"/>
    <w:next w:val="843"/>
    <w:uiPriority w:val="39"/>
    <w:unhideWhenUsed/>
    <w:pPr>
      <w:pBdr/>
      <w:spacing w:after="57"/>
      <w:ind w:right="0" w:firstLine="0" w:left="1134"/>
    </w:pPr>
  </w:style>
  <w:style w:type="paragraph" w:styleId="838">
    <w:name w:val="toc 6"/>
    <w:basedOn w:val="843"/>
    <w:next w:val="843"/>
    <w:uiPriority w:val="39"/>
    <w:unhideWhenUsed/>
    <w:pPr>
      <w:pBdr/>
      <w:spacing w:after="57"/>
      <w:ind w:right="0" w:firstLine="0" w:left="1417"/>
    </w:pPr>
  </w:style>
  <w:style w:type="paragraph" w:styleId="839">
    <w:name w:val="toc 7"/>
    <w:basedOn w:val="843"/>
    <w:next w:val="843"/>
    <w:uiPriority w:val="39"/>
    <w:unhideWhenUsed/>
    <w:pPr>
      <w:pBdr/>
      <w:spacing w:after="57"/>
      <w:ind w:right="0" w:firstLine="0" w:left="1701"/>
    </w:pPr>
  </w:style>
  <w:style w:type="paragraph" w:styleId="840">
    <w:name w:val="toc 8"/>
    <w:basedOn w:val="843"/>
    <w:next w:val="843"/>
    <w:uiPriority w:val="39"/>
    <w:unhideWhenUsed/>
    <w:pPr>
      <w:pBdr/>
      <w:spacing w:after="57"/>
      <w:ind w:right="0" w:firstLine="0" w:left="1984"/>
    </w:pPr>
  </w:style>
  <w:style w:type="paragraph" w:styleId="841">
    <w:name w:val="toc 9"/>
    <w:basedOn w:val="843"/>
    <w:next w:val="843"/>
    <w:uiPriority w:val="39"/>
    <w:unhideWhenUsed/>
    <w:pPr>
      <w:pBdr/>
      <w:spacing w:after="57"/>
      <w:ind w:right="0" w:firstLine="0" w:left="2268"/>
    </w:pPr>
  </w:style>
  <w:style w:type="paragraph" w:styleId="842">
    <w:name w:val="table of figures"/>
    <w:basedOn w:val="843"/>
    <w:next w:val="843"/>
    <w:uiPriority w:val="99"/>
    <w:unhideWhenUsed/>
    <w:pPr>
      <w:pBdr/>
      <w:spacing w:after="0" w:afterAutospacing="0"/>
      <w:ind/>
    </w:pPr>
  </w:style>
  <w:style w:type="paragraph" w:styleId="843" w:default="1">
    <w:name w:val="Normal"/>
    <w:qFormat/>
    <w:pPr>
      <w:pBdr/>
      <w:spacing w:after="0" w:line="240" w:lineRule="auto"/>
      <w:ind w:firstLine="601"/>
    </w:pPr>
    <w:rPr>
      <w:rFonts w:ascii="Times New Roman" w:hAnsi="Times New Roman"/>
      <w:sz w:val="24"/>
    </w:rPr>
  </w:style>
  <w:style w:type="paragraph" w:styleId="844">
    <w:name w:val="Heading 1"/>
    <w:basedOn w:val="843"/>
    <w:next w:val="843"/>
    <w:link w:val="861"/>
    <w:uiPriority w:val="9"/>
    <w:qFormat/>
    <w:pPr>
      <w:keepNext w:val="true"/>
      <w:keepLines w:val="true"/>
      <w:numPr>
        <w:ilvl w:val="0"/>
        <w:numId w:val="3"/>
      </w:numPr>
      <w:pBdr/>
      <w:spacing w:before="480"/>
      <w:ind/>
      <w:outlineLvl w:val="0"/>
    </w:pPr>
    <w:rPr>
      <w:rFonts w:eastAsiaTheme="majorEastAsia" w:cstheme="majorBidi"/>
      <w:b/>
      <w:bCs/>
      <w:sz w:val="28"/>
      <w:szCs w:val="28"/>
    </w:rPr>
  </w:style>
  <w:style w:type="paragraph" w:styleId="845">
    <w:name w:val="Heading 2"/>
    <w:basedOn w:val="843"/>
    <w:next w:val="843"/>
    <w:link w:val="868"/>
    <w:uiPriority w:val="9"/>
    <w:unhideWhenUsed/>
    <w:qFormat/>
    <w:pPr>
      <w:keepNext w:val="true"/>
      <w:keepLines w:val="true"/>
      <w:numPr>
        <w:ilvl w:val="1"/>
        <w:numId w:val="3"/>
      </w:numPr>
      <w:pBdr/>
      <w:spacing w:before="200"/>
      <w:ind/>
      <w:outlineLvl w:val="1"/>
    </w:pPr>
    <w:rPr>
      <w:rFonts w:eastAsiaTheme="majorEastAsia" w:cstheme="majorBidi"/>
      <w:b/>
      <w:bCs/>
      <w:sz w:val="26"/>
      <w:szCs w:val="26"/>
    </w:rPr>
  </w:style>
  <w:style w:type="paragraph" w:styleId="846">
    <w:name w:val="Heading 3"/>
    <w:basedOn w:val="843"/>
    <w:next w:val="843"/>
    <w:link w:val="869"/>
    <w:uiPriority w:val="9"/>
    <w:unhideWhenUsed/>
    <w:qFormat/>
    <w:pPr>
      <w:keepNext w:val="true"/>
      <w:keepLines w:val="true"/>
      <w:numPr>
        <w:ilvl w:val="2"/>
        <w:numId w:val="3"/>
      </w:numPr>
      <w:pBdr/>
      <w:spacing w:before="200"/>
      <w:ind/>
      <w:outlineLvl w:val="2"/>
    </w:pPr>
    <w:rPr>
      <w:rFonts w:eastAsiaTheme="majorEastAsia" w:cstheme="majorBidi"/>
      <w:b/>
      <w:bCs/>
    </w:rPr>
  </w:style>
  <w:style w:type="paragraph" w:styleId="847">
    <w:name w:val="Heading 4"/>
    <w:basedOn w:val="843"/>
    <w:next w:val="843"/>
    <w:link w:val="870"/>
    <w:uiPriority w:val="9"/>
    <w:semiHidden/>
    <w:unhideWhenUsed/>
    <w:qFormat/>
    <w:pPr>
      <w:keepNext w:val="true"/>
      <w:keepLines w:val="true"/>
      <w:numPr>
        <w:ilvl w:val="3"/>
        <w:numId w:val="3"/>
      </w:numPr>
      <w:pBdr/>
      <w:spacing w:before="200"/>
      <w:ind/>
      <w:outlineLvl w:val="3"/>
    </w:pPr>
    <w:rPr>
      <w:rFonts w:asciiTheme="majorHAnsi" w:hAnsiTheme="majorHAnsi" w:eastAsiaTheme="majorEastAsia" w:cstheme="majorBidi"/>
      <w:b/>
      <w:bCs/>
      <w:i/>
      <w:iCs/>
      <w:color w:val="4f81bd" w:themeColor="accent1"/>
    </w:rPr>
  </w:style>
  <w:style w:type="paragraph" w:styleId="848">
    <w:name w:val="Heading 5"/>
    <w:basedOn w:val="843"/>
    <w:next w:val="843"/>
    <w:link w:val="871"/>
    <w:uiPriority w:val="9"/>
    <w:semiHidden/>
    <w:unhideWhenUsed/>
    <w:qFormat/>
    <w:pPr>
      <w:keepNext w:val="true"/>
      <w:keepLines w:val="true"/>
      <w:numPr>
        <w:ilvl w:val="4"/>
        <w:numId w:val="3"/>
      </w:numPr>
      <w:pBdr/>
      <w:spacing w:before="200"/>
      <w:ind/>
      <w:outlineLvl w:val="4"/>
    </w:pPr>
    <w:rPr>
      <w:rFonts w:asciiTheme="majorHAnsi" w:hAnsiTheme="majorHAnsi" w:eastAsiaTheme="majorEastAsia" w:cstheme="majorBidi"/>
      <w:color w:val="243f60" w:themeColor="accent1" w:themeShade="7F"/>
    </w:rPr>
  </w:style>
  <w:style w:type="paragraph" w:styleId="849">
    <w:name w:val="Heading 6"/>
    <w:basedOn w:val="843"/>
    <w:next w:val="843"/>
    <w:link w:val="872"/>
    <w:uiPriority w:val="9"/>
    <w:semiHidden/>
    <w:unhideWhenUsed/>
    <w:qFormat/>
    <w:pPr>
      <w:keepNext w:val="true"/>
      <w:keepLines w:val="true"/>
      <w:numPr>
        <w:ilvl w:val="5"/>
        <w:numId w:val="3"/>
      </w:numPr>
      <w:pBdr/>
      <w:spacing w:before="200"/>
      <w:ind/>
      <w:outlineLvl w:val="5"/>
    </w:pPr>
    <w:rPr>
      <w:rFonts w:asciiTheme="majorHAnsi" w:hAnsiTheme="majorHAnsi" w:eastAsiaTheme="majorEastAsia" w:cstheme="majorBidi"/>
      <w:i/>
      <w:iCs/>
      <w:color w:val="243f60" w:themeColor="accent1" w:themeShade="7F"/>
    </w:rPr>
  </w:style>
  <w:style w:type="paragraph" w:styleId="850">
    <w:name w:val="Heading 7"/>
    <w:basedOn w:val="843"/>
    <w:next w:val="843"/>
    <w:link w:val="873"/>
    <w:uiPriority w:val="9"/>
    <w:semiHidden/>
    <w:unhideWhenUsed/>
    <w:qFormat/>
    <w:pPr>
      <w:keepNext w:val="true"/>
      <w:keepLines w:val="true"/>
      <w:numPr>
        <w:ilvl w:val="6"/>
        <w:numId w:val="3"/>
      </w:numPr>
      <w:pBdr/>
      <w:spacing w:before="200"/>
      <w:ind/>
      <w:outlineLvl w:val="6"/>
    </w:pPr>
    <w:rPr>
      <w:rFonts w:asciiTheme="majorHAnsi" w:hAnsiTheme="majorHAnsi" w:eastAsiaTheme="majorEastAsia" w:cstheme="majorBidi"/>
      <w:i/>
      <w:iCs/>
      <w:color w:val="404040" w:themeColor="text1" w:themeTint="BF"/>
    </w:rPr>
  </w:style>
  <w:style w:type="paragraph" w:styleId="851">
    <w:name w:val="Heading 8"/>
    <w:basedOn w:val="843"/>
    <w:next w:val="843"/>
    <w:link w:val="874"/>
    <w:uiPriority w:val="9"/>
    <w:semiHidden/>
    <w:unhideWhenUsed/>
    <w:qFormat/>
    <w:pPr>
      <w:keepNext w:val="true"/>
      <w:keepLines w:val="true"/>
      <w:numPr>
        <w:ilvl w:val="7"/>
        <w:numId w:val="3"/>
      </w:numPr>
      <w:pBdr/>
      <w:spacing w:before="200"/>
      <w:ind/>
      <w:outlineLvl w:val="7"/>
    </w:pPr>
    <w:rPr>
      <w:rFonts w:asciiTheme="majorHAnsi" w:hAnsiTheme="majorHAnsi" w:eastAsiaTheme="majorEastAsia" w:cstheme="majorBidi"/>
      <w:color w:val="404040" w:themeColor="text1" w:themeTint="BF"/>
      <w:sz w:val="20"/>
      <w:szCs w:val="20"/>
    </w:rPr>
  </w:style>
  <w:style w:type="paragraph" w:styleId="852">
    <w:name w:val="Heading 9"/>
    <w:basedOn w:val="843"/>
    <w:next w:val="843"/>
    <w:link w:val="875"/>
    <w:uiPriority w:val="9"/>
    <w:semiHidden/>
    <w:unhideWhenUsed/>
    <w:qFormat/>
    <w:pPr>
      <w:keepNext w:val="true"/>
      <w:keepLines w:val="true"/>
      <w:numPr>
        <w:ilvl w:val="8"/>
        <w:numId w:val="3"/>
      </w:numPr>
      <w:pBdr/>
      <w:spacing w:before="200"/>
      <w:ind/>
      <w:outlineLvl w:val="8"/>
    </w:pPr>
    <w:rPr>
      <w:rFonts w:asciiTheme="majorHAnsi" w:hAnsiTheme="majorHAnsi" w:eastAsiaTheme="majorEastAsia" w:cstheme="majorBidi"/>
      <w:i/>
      <w:iCs/>
      <w:color w:val="404040" w:themeColor="text1" w:themeTint="BF"/>
      <w:sz w:val="20"/>
      <w:szCs w:val="20"/>
    </w:rPr>
  </w:style>
  <w:style w:type="character" w:styleId="853" w:default="1">
    <w:name w:val="Default Paragraph Font"/>
    <w:uiPriority w:val="1"/>
    <w:semiHidden/>
    <w:unhideWhenUsed/>
    <w:pPr>
      <w:pBdr/>
      <w:spacing/>
      <w:ind/>
    </w:pPr>
  </w:style>
  <w:style w:type="table" w:styleId="85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5" w:default="1">
    <w:name w:val="No List"/>
    <w:uiPriority w:val="99"/>
    <w:semiHidden/>
    <w:unhideWhenUsed/>
    <w:pPr>
      <w:pBdr/>
      <w:spacing/>
      <w:ind/>
    </w:pPr>
  </w:style>
  <w:style w:type="paragraph" w:styleId="856">
    <w:name w:val="Header"/>
    <w:basedOn w:val="843"/>
    <w:link w:val="857"/>
    <w:uiPriority w:val="99"/>
    <w:semiHidden/>
    <w:unhideWhenUsed/>
    <w:pPr>
      <w:pBdr/>
      <w:tabs>
        <w:tab w:val="center" w:leader="none" w:pos="4819"/>
        <w:tab w:val="right" w:leader="none" w:pos="9638"/>
      </w:tabs>
      <w:spacing/>
      <w:ind/>
    </w:pPr>
  </w:style>
  <w:style w:type="character" w:styleId="857" w:customStyle="1">
    <w:name w:val="Header Char"/>
    <w:basedOn w:val="853"/>
    <w:link w:val="856"/>
    <w:uiPriority w:val="99"/>
    <w:semiHidden/>
    <w:pPr>
      <w:pBdr/>
      <w:spacing/>
      <w:ind/>
    </w:pPr>
  </w:style>
  <w:style w:type="table" w:styleId="858">
    <w:name w:val="Table Grid"/>
    <w:basedOn w:val="854"/>
    <w:uiPriority w:val="59"/>
    <w:pPr>
      <w:pBdr/>
      <w:spacing w:after="0" w:line="240" w:lineRule="auto"/>
      <w:ind w:firstLine="601"/>
      <w:jc w:val="center"/>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9">
    <w:name w:val="Balloon Text"/>
    <w:basedOn w:val="843"/>
    <w:link w:val="860"/>
    <w:uiPriority w:val="99"/>
    <w:semiHidden/>
    <w:unhideWhenUsed/>
    <w:pPr>
      <w:pBdr/>
      <w:spacing/>
      <w:ind/>
    </w:pPr>
    <w:rPr>
      <w:rFonts w:ascii="Tahoma" w:hAnsi="Tahoma" w:cs="Tahoma"/>
      <w:sz w:val="16"/>
      <w:szCs w:val="16"/>
    </w:rPr>
  </w:style>
  <w:style w:type="character" w:styleId="860" w:customStyle="1">
    <w:name w:val="Balloon Text Char"/>
    <w:basedOn w:val="853"/>
    <w:link w:val="859"/>
    <w:uiPriority w:val="99"/>
    <w:semiHidden/>
    <w:pPr>
      <w:pBdr/>
      <w:spacing/>
      <w:ind/>
    </w:pPr>
    <w:rPr>
      <w:rFonts w:ascii="Tahoma" w:hAnsi="Tahoma" w:cs="Tahoma"/>
      <w:sz w:val="16"/>
      <w:szCs w:val="16"/>
    </w:rPr>
  </w:style>
  <w:style w:type="character" w:styleId="861" w:customStyle="1">
    <w:name w:val="Heading 1 Char"/>
    <w:basedOn w:val="853"/>
    <w:link w:val="844"/>
    <w:uiPriority w:val="9"/>
    <w:pPr>
      <w:pBdr/>
      <w:spacing/>
      <w:ind/>
    </w:pPr>
    <w:rPr>
      <w:rFonts w:ascii="Times New Roman" w:hAnsi="Times New Roman" w:eastAsiaTheme="majorEastAsia" w:cstheme="majorBidi"/>
      <w:b/>
      <w:bCs/>
      <w:sz w:val="28"/>
      <w:szCs w:val="28"/>
    </w:rPr>
  </w:style>
  <w:style w:type="paragraph" w:styleId="862">
    <w:name w:val="TOC Heading"/>
    <w:basedOn w:val="844"/>
    <w:next w:val="843"/>
    <w:uiPriority w:val="39"/>
    <w:semiHidden/>
    <w:unhideWhenUsed/>
    <w:qFormat/>
    <w:pPr>
      <w:pBdr/>
      <w:spacing w:line="276" w:lineRule="auto"/>
      <w:ind w:firstLine="0"/>
      <w:outlineLvl w:val="9"/>
    </w:pPr>
    <w:rPr>
      <w:rFonts w:asciiTheme="majorHAnsi" w:hAnsiTheme="majorHAnsi"/>
      <w:color w:val="365f91" w:themeColor="accent1" w:themeShade="BF"/>
      <w:lang w:eastAsia="lt-LT"/>
    </w:rPr>
  </w:style>
  <w:style w:type="paragraph" w:styleId="863">
    <w:name w:val="toc 1"/>
    <w:basedOn w:val="843"/>
    <w:next w:val="843"/>
    <w:uiPriority w:val="39"/>
    <w:unhideWhenUsed/>
    <w:pPr>
      <w:pBdr/>
      <w:spacing w:after="100"/>
      <w:ind/>
    </w:pPr>
  </w:style>
  <w:style w:type="character" w:styleId="864">
    <w:name w:val="Hyperlink"/>
    <w:basedOn w:val="853"/>
    <w:uiPriority w:val="99"/>
    <w:unhideWhenUsed/>
    <w:pPr>
      <w:pBdr/>
      <w:spacing/>
      <w:ind/>
    </w:pPr>
    <w:rPr>
      <w:color w:val="0000ff" w:themeColor="hyperlink"/>
      <w:u w:val="single"/>
    </w:rPr>
  </w:style>
  <w:style w:type="character" w:styleId="865" w:customStyle="1">
    <w:name w:val="st"/>
    <w:basedOn w:val="853"/>
    <w:pPr>
      <w:pBdr/>
      <w:spacing/>
      <w:ind/>
    </w:pPr>
  </w:style>
  <w:style w:type="character" w:styleId="866">
    <w:name w:val="Emphasis"/>
    <w:basedOn w:val="853"/>
    <w:uiPriority w:val="20"/>
    <w:qFormat/>
    <w:pPr>
      <w:pBdr/>
      <w:spacing/>
      <w:ind/>
    </w:pPr>
    <w:rPr>
      <w:i/>
      <w:iCs/>
    </w:rPr>
  </w:style>
  <w:style w:type="paragraph" w:styleId="867">
    <w:name w:val="List Paragraph"/>
    <w:basedOn w:val="843"/>
    <w:uiPriority w:val="34"/>
    <w:qFormat/>
    <w:pPr>
      <w:pBdr/>
      <w:spacing/>
      <w:ind w:left="720"/>
      <w:contextualSpacing w:val="true"/>
    </w:pPr>
  </w:style>
  <w:style w:type="character" w:styleId="868" w:customStyle="1">
    <w:name w:val="Heading 2 Char"/>
    <w:basedOn w:val="853"/>
    <w:link w:val="845"/>
    <w:uiPriority w:val="9"/>
    <w:pPr>
      <w:pBdr/>
      <w:spacing/>
      <w:ind/>
    </w:pPr>
    <w:rPr>
      <w:rFonts w:ascii="Times New Roman" w:hAnsi="Times New Roman" w:eastAsiaTheme="majorEastAsia" w:cstheme="majorBidi"/>
      <w:b/>
      <w:bCs/>
      <w:sz w:val="26"/>
      <w:szCs w:val="26"/>
    </w:rPr>
  </w:style>
  <w:style w:type="character" w:styleId="869" w:customStyle="1">
    <w:name w:val="Heading 3 Char"/>
    <w:basedOn w:val="853"/>
    <w:link w:val="846"/>
    <w:uiPriority w:val="9"/>
    <w:pPr>
      <w:pBdr/>
      <w:spacing/>
      <w:ind/>
    </w:pPr>
    <w:rPr>
      <w:rFonts w:ascii="Times New Roman" w:hAnsi="Times New Roman" w:eastAsiaTheme="majorEastAsia" w:cstheme="majorBidi"/>
      <w:b/>
      <w:bCs/>
      <w:sz w:val="24"/>
    </w:rPr>
  </w:style>
  <w:style w:type="character" w:styleId="870" w:customStyle="1">
    <w:name w:val="Heading 4 Char"/>
    <w:basedOn w:val="853"/>
    <w:link w:val="847"/>
    <w:uiPriority w:val="9"/>
    <w:semiHidden/>
    <w:pPr>
      <w:pBdr/>
      <w:spacing/>
      <w:ind/>
    </w:pPr>
    <w:rPr>
      <w:rFonts w:asciiTheme="majorHAnsi" w:hAnsiTheme="majorHAnsi" w:eastAsiaTheme="majorEastAsia" w:cstheme="majorBidi"/>
      <w:b/>
      <w:bCs/>
      <w:i/>
      <w:iCs/>
      <w:color w:val="4f81bd" w:themeColor="accent1"/>
      <w:sz w:val="24"/>
    </w:rPr>
  </w:style>
  <w:style w:type="character" w:styleId="871" w:customStyle="1">
    <w:name w:val="Heading 5 Char"/>
    <w:basedOn w:val="853"/>
    <w:link w:val="848"/>
    <w:uiPriority w:val="9"/>
    <w:semiHidden/>
    <w:pPr>
      <w:pBdr/>
      <w:spacing/>
      <w:ind/>
    </w:pPr>
    <w:rPr>
      <w:rFonts w:asciiTheme="majorHAnsi" w:hAnsiTheme="majorHAnsi" w:eastAsiaTheme="majorEastAsia" w:cstheme="majorBidi"/>
      <w:color w:val="243f60" w:themeColor="accent1" w:themeShade="7F"/>
      <w:sz w:val="24"/>
    </w:rPr>
  </w:style>
  <w:style w:type="character" w:styleId="872" w:customStyle="1">
    <w:name w:val="Heading 6 Char"/>
    <w:basedOn w:val="853"/>
    <w:link w:val="849"/>
    <w:uiPriority w:val="9"/>
    <w:semiHidden/>
    <w:pPr>
      <w:pBdr/>
      <w:spacing/>
      <w:ind/>
    </w:pPr>
    <w:rPr>
      <w:rFonts w:asciiTheme="majorHAnsi" w:hAnsiTheme="majorHAnsi" w:eastAsiaTheme="majorEastAsia" w:cstheme="majorBidi"/>
      <w:i/>
      <w:iCs/>
      <w:color w:val="243f60" w:themeColor="accent1" w:themeShade="7F"/>
      <w:sz w:val="24"/>
    </w:rPr>
  </w:style>
  <w:style w:type="character" w:styleId="873" w:customStyle="1">
    <w:name w:val="Heading 7 Char"/>
    <w:basedOn w:val="853"/>
    <w:link w:val="850"/>
    <w:uiPriority w:val="9"/>
    <w:semiHidden/>
    <w:pPr>
      <w:pBdr/>
      <w:spacing/>
      <w:ind/>
    </w:pPr>
    <w:rPr>
      <w:rFonts w:asciiTheme="majorHAnsi" w:hAnsiTheme="majorHAnsi" w:eastAsiaTheme="majorEastAsia" w:cstheme="majorBidi"/>
      <w:i/>
      <w:iCs/>
      <w:color w:val="404040" w:themeColor="text1" w:themeTint="BF"/>
      <w:sz w:val="24"/>
    </w:rPr>
  </w:style>
  <w:style w:type="character" w:styleId="874" w:customStyle="1">
    <w:name w:val="Heading 8 Char"/>
    <w:basedOn w:val="853"/>
    <w:link w:val="851"/>
    <w:uiPriority w:val="9"/>
    <w:semiHidden/>
    <w:pPr>
      <w:pBdr/>
      <w:spacing/>
      <w:ind/>
    </w:pPr>
    <w:rPr>
      <w:rFonts w:asciiTheme="majorHAnsi" w:hAnsiTheme="majorHAnsi" w:eastAsiaTheme="majorEastAsia" w:cstheme="majorBidi"/>
      <w:color w:val="404040" w:themeColor="text1" w:themeTint="BF"/>
      <w:sz w:val="20"/>
      <w:szCs w:val="20"/>
    </w:rPr>
  </w:style>
  <w:style w:type="character" w:styleId="875" w:customStyle="1">
    <w:name w:val="Heading 9 Char"/>
    <w:basedOn w:val="853"/>
    <w:link w:val="852"/>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876">
    <w:name w:val="toc 2"/>
    <w:basedOn w:val="843"/>
    <w:next w:val="843"/>
    <w:uiPriority w:val="39"/>
    <w:unhideWhenUsed/>
    <w:pPr>
      <w:pBdr/>
      <w:spacing w:after="100"/>
      <w:ind w:left="240"/>
    </w:pPr>
  </w:style>
  <w:style w:type="paragraph" w:styleId="877">
    <w:name w:val="toc 3"/>
    <w:basedOn w:val="843"/>
    <w:next w:val="843"/>
    <w:uiPriority w:val="39"/>
    <w:unhideWhenUsed/>
    <w:pPr>
      <w:pBdr/>
      <w:spacing w:after="100"/>
      <w:ind w:left="480"/>
    </w:pPr>
  </w:style>
  <w:style w:type="table" w:styleId="878">
    <w:name w:val="Medium Shading 1 Accent 5"/>
    <w:basedOn w:val="854"/>
    <w:uiPriority w:val="63"/>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9">
    <w:name w:val="Caption"/>
    <w:basedOn w:val="843"/>
    <w:next w:val="843"/>
    <w:uiPriority w:val="35"/>
    <w:unhideWhenUsed/>
    <w:qFormat/>
    <w:pPr>
      <w:pBdr/>
      <w:spacing w:after="200"/>
      <w:ind/>
      <w:jc w:val="center"/>
    </w:pPr>
    <w:rPr>
      <w:bCs/>
      <w:sz w:val="20"/>
      <w:szCs w:val="18"/>
    </w:rPr>
  </w:style>
  <w:style w:type="table" w:styleId="880">
    <w:name w:val="Medium Grid 3 Accent 5"/>
    <w:basedOn w:val="854"/>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ght List Accent 5"/>
    <w:basedOn w:val="854"/>
    <w:uiPriority w:val="61"/>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2">
    <w:name w:val="Bibliography"/>
    <w:basedOn w:val="843"/>
    <w:next w:val="843"/>
    <w:uiPriority w:val="37"/>
    <w:unhideWhenUsed/>
    <w:pPr>
      <w:pBdr/>
      <w:spacing/>
      <w:ind/>
    </w:pPr>
  </w:style>
  <w:style w:type="character" w:styleId="883">
    <w:name w:val="Placeholder Text"/>
    <w:basedOn w:val="853"/>
    <w:uiPriority w:val="99"/>
    <w:semiHidden/>
    <w:pPr>
      <w:pBdr/>
      <w:spacing/>
      <w:ind/>
    </w:pPr>
    <w:rPr>
      <w:color w:val="808080"/>
    </w:rPr>
  </w:style>
  <w:style w:type="paragraph" w:styleId="884" w:customStyle="1">
    <w:name w:val="msonormal"/>
    <w:basedOn w:val="843"/>
    <w:pPr>
      <w:pBdr/>
      <w:spacing w:after="100" w:afterAutospacing="1" w:before="100" w:beforeAutospacing="1"/>
      <w:ind w:firstLine="0"/>
    </w:pPr>
    <w:rPr>
      <w:rFonts w:eastAsia="Times New Roman" w:cs="Times New Roman"/>
      <w:szCs w:val="24"/>
      <w:lang w:eastAsia="lt-L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chart" Target="charts/chart1.xml" /><Relationship Id="rId17" Type="http://schemas.openxmlformats.org/officeDocument/2006/relationships/chart" Target="charts/chart2.xml" /><Relationship Id="rId18" Type="http://schemas.openxmlformats.org/officeDocument/2006/relationships/chart" Target="charts/chart3.xml" /><Relationship Id="rId19" Type="http://schemas.openxmlformats.org/officeDocument/2006/relationships/chart" Target="charts/chart4.xml" /><Relationship Id="rId20" Type="http://schemas.openxmlformats.org/officeDocument/2006/relationships/chart" Target="charts/chart5.xml" /><Relationship Id="rId21" Type="http://schemas.openxmlformats.org/officeDocument/2006/relationships/chart" Target="charts/chart6.xml" /><Relationship Id="rId22" Type="http://schemas.openxmlformats.org/officeDocument/2006/relationships/chart" Target="charts/chart7.xml" /><Relationship Id="rId23" Type="http://schemas.openxmlformats.org/officeDocument/2006/relationships/chart" Target="charts/chart8.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_rels/chart3.xml.rels><?xml version="1.0" encoding="UTF-8" standalone="yes"?><Relationships xmlns="http://schemas.openxmlformats.org/package/2006/relationships"><Relationship Id="rId1" Type="http://schemas.microsoft.com/office/2011/relationships/chartStyle" Target="style3.xml" /><Relationship Id="rId2" Type="http://schemas.microsoft.com/office/2011/relationships/chartColorStyle" Target="colors3.xml" /><Relationship Id="rId3" Type="http://schemas.openxmlformats.org/officeDocument/2006/relationships/package" Target="../embeddings/Microsoft_Excel_Worksheet3.xlsx" /></Relationships>
</file>

<file path=word/charts/_rels/chart4.xml.rels><?xml version="1.0" encoding="UTF-8" standalone="yes"?><Relationships xmlns="http://schemas.openxmlformats.org/package/2006/relationships"><Relationship Id="rId1" Type="http://schemas.microsoft.com/office/2011/relationships/chartStyle" Target="style4.xml" /><Relationship Id="rId2" Type="http://schemas.microsoft.com/office/2011/relationships/chartColorStyle" Target="colors4.xml" /><Relationship Id="rId3" Type="http://schemas.openxmlformats.org/officeDocument/2006/relationships/package" Target="../embeddings/Microsoft_Excel_Worksheet4.xlsx" /></Relationships>
</file>

<file path=word/charts/_rels/chart5.xml.rels><?xml version="1.0" encoding="UTF-8" standalone="yes"?><Relationships xmlns="http://schemas.openxmlformats.org/package/2006/relationships"><Relationship Id="rId1" Type="http://schemas.microsoft.com/office/2011/relationships/chartStyle" Target="style5.xml" /><Relationship Id="rId2" Type="http://schemas.microsoft.com/office/2011/relationships/chartColorStyle" Target="colors5.xml" /><Relationship Id="rId3" Type="http://schemas.openxmlformats.org/officeDocument/2006/relationships/package" Target="../embeddings/Microsoft_Excel_Worksheet5.xlsx" /></Relationships>
</file>

<file path=word/charts/_rels/chart6.xml.rels><?xml version="1.0" encoding="UTF-8" standalone="yes"?><Relationships xmlns="http://schemas.openxmlformats.org/package/2006/relationships"><Relationship Id="rId1" Type="http://schemas.microsoft.com/office/2011/relationships/chartStyle" Target="style6.xml" /><Relationship Id="rId2" Type="http://schemas.microsoft.com/office/2011/relationships/chartColorStyle" Target="colors6.xml" /><Relationship Id="rId3" Type="http://schemas.openxmlformats.org/officeDocument/2006/relationships/package" Target="../embeddings/Microsoft_Excel_Worksheet6.xlsx" /></Relationships>
</file>

<file path=word/charts/_rels/chart7.xml.rels><?xml version="1.0" encoding="UTF-8" standalone="yes"?><Relationships xmlns="http://schemas.openxmlformats.org/package/2006/relationships"><Relationship Id="rId1" Type="http://schemas.microsoft.com/office/2011/relationships/chartStyle" Target="style7.xml" /><Relationship Id="rId2" Type="http://schemas.microsoft.com/office/2011/relationships/chartColorStyle" Target="colors7.xml" /><Relationship Id="rId3" Type="http://schemas.openxmlformats.org/officeDocument/2006/relationships/package" Target="../embeddings/Microsoft_Excel_Worksheet7.xlsx" /></Relationships>
</file>

<file path=word/charts/_rels/chart8.xml.rels><?xml version="1.0" encoding="UTF-8" standalone="yes"?><Relationships xmlns="http://schemas.openxmlformats.org/package/2006/relationships"><Relationship Id="rId1" Type="http://schemas.microsoft.com/office/2011/relationships/chartStyle" Target="style8.xml" /><Relationship Id="rId2" Type="http://schemas.microsoft.com/office/2011/relationships/chartColorStyle" Target="colors8.xml" /><Relationship Id="rId3" Type="http://schemas.openxmlformats.org/officeDocument/2006/relationships/package" Target="../embeddings/Microsoft_Excel_Worksheet8.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a:pPr>
            <a:r>
              <a:rPr/>
              <a:t>Vidutinė programos sprendimo trukmė gijų skaičiui su pirmu duomenų rinkiniu</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scatterChart>
        <c:scatterStyle val="lineMarker"/>
        <c:varyColors val="0"/>
        <c:ser>
          <c:idx val="0"/>
          <c:order val="0"/>
          <c:tx>
            <c:strRef>
              <c:f>Sheet1!$F$1</c:f>
              <c:strCache>
                <c:ptCount val="1"/>
                <c:pt idx="0">
                  <c:v>Vidurkis (ms)</c:v>
                </c:pt>
              </c:strCache>
            </c:strRef>
          </c:tx>
          <c:spPr bwMode="auto">
            <a:prstGeom prst="rect">
              <a:avLst/>
            </a:prstGeom>
            <a:solidFill>
              <a:schemeClr val="accent1"/>
            </a:solidFill>
            <a:ln w="19050" cap="rnd">
              <a:solidFill>
                <a:schemeClr val="accent1"/>
              </a:solidFill>
              <a:round/>
            </a:ln>
          </c:spPr>
          <c:marker>
            <c:symbol val="circle"/>
            <c:size val="5"/>
            <c:spPr bwMode="auto">
              <a:prstGeom prst="rect">
                <a:avLst/>
              </a:prstGeom>
              <a:solidFill>
                <a:schemeClr val="accent1"/>
              </a:solidFill>
              <a:ln/>
            </c:spPr>
          </c:marker>
          <c:xVal>
            <c:numRef>
              <c:f>Sheet1!$B$2:$B$12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xVal>
          <c:yVal>
            <c:numRef>
              <c:f>Sheet1!$F$2:$F$12</c:f>
              <c:numCache>
                <c:formatCode>General</c:formatCode>
                <c:ptCount val="11"/>
                <c:pt idx="0">
                  <c:v>85</c:v>
                </c:pt>
                <c:pt idx="1">
                  <c:v>27</c:v>
                </c:pt>
                <c:pt idx="2">
                  <c:v>8</c:v>
                </c:pt>
                <c:pt idx="3">
                  <c:v>5.666666666666667</c:v>
                </c:pt>
                <c:pt idx="4">
                  <c:v>11.333333333333334</c:v>
                </c:pt>
                <c:pt idx="5">
                  <c:v>2</c:v>
                </c:pt>
                <c:pt idx="6">
                  <c:v>3.3333333333333335</c:v>
                </c:pt>
                <c:pt idx="7">
                  <c:v>2.6666666666666665</c:v>
                </c:pt>
                <c:pt idx="8">
                  <c:v>3</c:v>
                </c:pt>
                <c:pt idx="9">
                  <c:v>95.66666666666667</c:v>
                </c:pt>
                <c:pt idx="10">
                  <c:v>73.33333333333333</c:v>
                </c:pt>
              </c:numCache>
            </c:numRef>
          </c:yVal>
          <c:smooth val="0"/>
        </c:ser>
        <c:dLbls>
          <c:showBubbleSize val="0"/>
          <c:showCatName val="0"/>
          <c:showLegendKey val="0"/>
          <c:showPercent val="0"/>
          <c:showSerName val="0"/>
          <c:showVal val="0"/>
        </c:dLbls>
        <c:axId val="664969047"/>
        <c:axId val="664969048"/>
      </c:scatterChart>
      <c:valAx>
        <c:axId val="664969047"/>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Gijų skaičius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48"/>
        <c:crosses val="autoZero"/>
        <c:crossBetween val="between"/>
      </c:valAx>
      <c:valAx>
        <c:axId val="664969048"/>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rot="0" vert="horz"/>
              <a:p>
                <a:pPr>
                  <a:defRPr/>
                </a:pPr>
                <a:r>
                  <a:rPr/>
                  <a:t>ms</a:t>
                </a:r>
                <a:endParaRPr/>
              </a:p>
            </c:rich>
          </c:tx>
          <c:layout/>
          <c:overlay val="0"/>
          <c:spPr bwMode="auto">
            <a:prstGeom prst="rect">
              <a:avLst/>
            </a:prstGeom>
            <a:noFill/>
            <a:ln>
              <a:noFill/>
            </a:ln>
          </c:spPr>
          <c:txPr>
            <a:bodyPr rot="0" vert="horz"/>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47"/>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showDLblsOverMax val="0"/>
  </c:chart>
  <c:spPr bwMode="auto">
    <a:xfrm>
      <a:off x="0" y="0"/>
      <a:ext cx="4556758" cy="2727958"/>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a:pPr>
            <a:r>
              <a:rPr/>
              <a:t>Vidutinė programos sprendimo trukmė gijų skaičiui su antru duomenų rinkiniu</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scatterChart>
        <c:scatterStyle val="lineMarker"/>
        <c:varyColors val="0"/>
        <c:ser>
          <c:idx val="0"/>
          <c:order val="0"/>
          <c:tx>
            <c:strRef>
              <c:f>Sheet1!$F$1</c:f>
              <c:strCache>
                <c:ptCount val="1"/>
                <c:pt idx="0">
                  <c:v>Vidurkis (ms)</c:v>
                </c:pt>
              </c:strCache>
            </c:strRef>
          </c:tx>
          <c:spPr bwMode="auto">
            <a:prstGeom prst="rect">
              <a:avLst/>
            </a:prstGeom>
            <a:solidFill>
              <a:schemeClr val="accent1"/>
            </a:solidFill>
            <a:ln w="19050" cap="rnd">
              <a:solidFill>
                <a:schemeClr val="accent1"/>
              </a:solidFill>
              <a:round/>
            </a:ln>
          </c:spPr>
          <c:marker>
            <c:symbol val="circle"/>
            <c:size val="5"/>
            <c:spPr bwMode="auto">
              <a:prstGeom prst="rect">
                <a:avLst/>
              </a:prstGeom>
              <a:solidFill>
                <a:schemeClr val="accent1"/>
              </a:solidFill>
              <a:ln/>
            </c:spPr>
          </c:marker>
          <c:xVal>
            <c:numRef>
              <c:f>Sheet1!$B$2:$B$12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xVal>
          <c:yVal>
            <c:numRef>
              <c:f>Sheet1!$F$24:$F$34</c:f>
              <c:numCache>
                <c:formatCode>General</c:formatCode>
                <c:ptCount val="11"/>
                <c:pt idx="0">
                  <c:v>2926.6666666666665</c:v>
                </c:pt>
                <c:pt idx="1">
                  <c:v>109</c:v>
                </c:pt>
                <c:pt idx="2">
                  <c:v>484</c:v>
                </c:pt>
                <c:pt idx="3">
                  <c:v>101.66666666666667</c:v>
                </c:pt>
                <c:pt idx="4">
                  <c:v>145.33333333333334</c:v>
                </c:pt>
                <c:pt idx="5">
                  <c:v>226.66666666666666</c:v>
                </c:pt>
                <c:pt idx="6">
                  <c:v>58.333333333333336</c:v>
                </c:pt>
                <c:pt idx="7">
                  <c:v>39.666666666666664</c:v>
                </c:pt>
                <c:pt idx="8">
                  <c:v>60.333333333333336</c:v>
                </c:pt>
                <c:pt idx="9">
                  <c:v>623.3333333333334</c:v>
                </c:pt>
                <c:pt idx="10">
                  <c:v>582.3333333333334</c:v>
                </c:pt>
              </c:numCache>
            </c:numRef>
          </c:yVal>
          <c:smooth val="0"/>
        </c:ser>
        <c:dLbls>
          <c:showBubbleSize val="0"/>
          <c:showCatName val="0"/>
          <c:showLeaderLines val="0"/>
          <c:showLegendKey val="0"/>
          <c:showPercent val="0"/>
          <c:showSerName val="0"/>
          <c:showVal val="0"/>
        </c:dLbls>
        <c:axId val="664969053"/>
        <c:axId val="664969054"/>
      </c:scatterChart>
      <c:valAx>
        <c:axId val="664969053"/>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Gijų skaičius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54"/>
        <c:crosses val="autoZero"/>
        <c:crossBetween val="between"/>
      </c:valAx>
      <c:valAx>
        <c:axId val="664969054"/>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rot="0" vert="horz"/>
              <a:p>
                <a:pPr>
                  <a:defRPr/>
                </a:pPr>
                <a:r>
                  <a:rPr/>
                  <a:t>ms</a:t>
                </a:r>
                <a:endParaRPr/>
              </a:p>
            </c:rich>
          </c:tx>
          <c:layout/>
          <c:overlay val="0"/>
          <c:spPr bwMode="auto">
            <a:prstGeom prst="rect">
              <a:avLst/>
            </a:prstGeom>
            <a:noFill/>
            <a:ln>
              <a:noFill/>
            </a:ln>
          </c:spPr>
          <c:txPr>
            <a:bodyPr rot="0" vert="horz"/>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53"/>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showDLblsOverMax val="0"/>
  </c:chart>
  <c:spPr bwMode="auto">
    <a:xfrm>
      <a:off x="0" y="0"/>
      <a:ext cx="4556758" cy="2727958"/>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a:pPr>
            <a:r>
              <a:rPr/>
              <a:t>Vidutinė programos sprendimo trukmė gijų skaičiui su trečiu duomenų rinkiniu</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scatterChart>
        <c:scatterStyle val="lineMarker"/>
        <c:varyColors val="0"/>
        <c:ser>
          <c:idx val="0"/>
          <c:order val="0"/>
          <c:tx>
            <c:strRef>
              <c:f>Sheet1!$F$1</c:f>
              <c:strCache>
                <c:ptCount val="1"/>
                <c:pt idx="0">
                  <c:v>Vidurkis (ms)</c:v>
                </c:pt>
              </c:strCache>
            </c:strRef>
          </c:tx>
          <c:spPr bwMode="auto">
            <a:prstGeom prst="rect">
              <a:avLst/>
            </a:prstGeom>
            <a:solidFill>
              <a:schemeClr val="accent1"/>
            </a:solidFill>
            <a:ln w="19050" cap="rnd">
              <a:solidFill>
                <a:schemeClr val="accent1"/>
              </a:solidFill>
              <a:round/>
            </a:ln>
          </c:spPr>
          <c:marker>
            <c:symbol val="circle"/>
            <c:size val="5"/>
            <c:spPr bwMode="auto">
              <a:prstGeom prst="rect">
                <a:avLst/>
              </a:prstGeom>
              <a:solidFill>
                <a:schemeClr val="accent1"/>
              </a:solidFill>
              <a:ln/>
            </c:spPr>
          </c:marker>
          <c:xVal>
            <c:numRef>
              <c:f>Sheet1!$B$2:$B$12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xVal>
          <c:yVal>
            <c:numRef>
              <c:f>Sheet1!$F$13:$F$23</c:f>
              <c:numCache>
                <c:formatCode>General</c:formatCode>
                <c:ptCount val="11"/>
                <c:pt idx="0">
                  <c:v>220.66666666666666</c:v>
                </c:pt>
                <c:pt idx="1">
                  <c:v>175</c:v>
                </c:pt>
                <c:pt idx="2">
                  <c:v>31.333333333333332</c:v>
                </c:pt>
                <c:pt idx="3">
                  <c:v>17.666666666666668</c:v>
                </c:pt>
                <c:pt idx="4">
                  <c:v>21.666666666666668</c:v>
                </c:pt>
                <c:pt idx="5">
                  <c:v>17.333333333333332</c:v>
                </c:pt>
                <c:pt idx="6">
                  <c:v>14</c:v>
                </c:pt>
                <c:pt idx="7">
                  <c:v>7.333333333333333</c:v>
                </c:pt>
                <c:pt idx="8">
                  <c:v>10.666666666666666</c:v>
                </c:pt>
                <c:pt idx="9">
                  <c:v>146.66666666666666</c:v>
                </c:pt>
                <c:pt idx="10">
                  <c:v>201.66666666666666</c:v>
                </c:pt>
              </c:numCache>
            </c:numRef>
          </c:yVal>
          <c:smooth val="0"/>
        </c:ser>
        <c:dLbls>
          <c:showBubbleSize val="0"/>
          <c:showCatName val="0"/>
          <c:showLeaderLines val="0"/>
          <c:showLegendKey val="0"/>
          <c:showPercent val="0"/>
          <c:showSerName val="0"/>
          <c:showVal val="0"/>
        </c:dLbls>
        <c:axId val="664969055"/>
        <c:axId val="664969056"/>
      </c:scatterChart>
      <c:valAx>
        <c:axId val="664969055"/>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Gijų skaičius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56"/>
        <c:crosses val="autoZero"/>
        <c:crossBetween val="between"/>
      </c:valAx>
      <c:valAx>
        <c:axId val="664969056"/>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rot="0" vert="horz"/>
              <a:p>
                <a:pPr>
                  <a:defRPr/>
                </a:pPr>
                <a:r>
                  <a:rPr/>
                  <a:t>ms</a:t>
                </a:r>
                <a:endParaRPr/>
              </a:p>
            </c:rich>
          </c:tx>
          <c:layout/>
          <c:overlay val="0"/>
          <c:spPr bwMode="auto">
            <a:prstGeom prst="rect">
              <a:avLst/>
            </a:prstGeom>
            <a:noFill/>
            <a:ln>
              <a:noFill/>
            </a:ln>
          </c:spPr>
          <c:txPr>
            <a:bodyPr rot="0" vert="horz"/>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55"/>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showDLblsOverMax val="0"/>
  </c:chart>
  <c:spPr bwMode="auto">
    <a:xfrm>
      <a:off x="0" y="0"/>
      <a:ext cx="4556757" cy="2727957"/>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a:pPr>
            <a:r>
              <a:rPr/>
              <a:t>Vidutinė programos sprendimo trukmė gijų skaičiui su ketvirtu duomenų rinkiniu</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scatterChart>
        <c:scatterStyle val="lineMarker"/>
        <c:varyColors val="0"/>
        <c:ser>
          <c:idx val="0"/>
          <c:order val="0"/>
          <c:tx>
            <c:strRef>
              <c:f>Sheet1!$F$1</c:f>
              <c:strCache>
                <c:ptCount val="1"/>
                <c:pt idx="0">
                  <c:v>Vidurkis (ms)</c:v>
                </c:pt>
              </c:strCache>
            </c:strRef>
          </c:tx>
          <c:spPr bwMode="auto">
            <a:prstGeom prst="rect">
              <a:avLst/>
            </a:prstGeom>
            <a:solidFill>
              <a:schemeClr val="accent1"/>
            </a:solidFill>
            <a:ln w="19050" cap="rnd">
              <a:solidFill>
                <a:schemeClr val="accent1"/>
              </a:solidFill>
              <a:round/>
            </a:ln>
          </c:spPr>
          <c:marker>
            <c:symbol val="circle"/>
            <c:size val="5"/>
            <c:spPr bwMode="auto">
              <a:prstGeom prst="rect">
                <a:avLst/>
              </a:prstGeom>
              <a:solidFill>
                <a:schemeClr val="accent1"/>
              </a:solidFill>
              <a:ln/>
            </c:spPr>
          </c:marker>
          <c:xVal>
            <c:numRef>
              <c:f>Sheet1!$B$2:$B$12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xVal>
          <c:yVal>
            <c:numRef>
              <c:f>Sheet1!$F$35:$F$45</c:f>
              <c:numCache>
                <c:formatCode>General</c:formatCode>
                <c:ptCount val="11"/>
                <c:pt idx="0">
                  <c:v>21555</c:v>
                </c:pt>
                <c:pt idx="1">
                  <c:v>1564.6666666666667</c:v>
                </c:pt>
                <c:pt idx="2">
                  <c:v>2254</c:v>
                </c:pt>
                <c:pt idx="3">
                  <c:v>916</c:v>
                </c:pt>
                <c:pt idx="4">
                  <c:v>1030.3333333333333</c:v>
                </c:pt>
                <c:pt idx="5">
                  <c:v>514</c:v>
                </c:pt>
                <c:pt idx="6">
                  <c:v>236</c:v>
                </c:pt>
                <c:pt idx="7">
                  <c:v>638.3333333333334</c:v>
                </c:pt>
                <c:pt idx="8">
                  <c:v>453.6666666666667</c:v>
                </c:pt>
                <c:pt idx="9">
                  <c:v>1535.6666666666667</c:v>
                </c:pt>
                <c:pt idx="10">
                  <c:v>938</c:v>
                </c:pt>
              </c:numCache>
            </c:numRef>
          </c:yVal>
          <c:smooth val="0"/>
        </c:ser>
        <c:dLbls>
          <c:showBubbleSize val="0"/>
          <c:showCatName val="0"/>
          <c:showLeaderLines val="0"/>
          <c:showLegendKey val="0"/>
          <c:showPercent val="0"/>
          <c:showSerName val="0"/>
          <c:showVal val="0"/>
        </c:dLbls>
        <c:axId val="664969057"/>
        <c:axId val="664969058"/>
      </c:scatterChart>
      <c:valAx>
        <c:axId val="664969057"/>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Gijų skaičius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58"/>
        <c:crosses val="autoZero"/>
        <c:crossBetween val="between"/>
      </c:valAx>
      <c:valAx>
        <c:axId val="664969058"/>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rot="0" vert="horz"/>
              <a:p>
                <a:pPr>
                  <a:defRPr/>
                </a:pPr>
                <a:r>
                  <a:rPr/>
                  <a:t>ms</a:t>
                </a:r>
                <a:endParaRPr/>
              </a:p>
            </c:rich>
          </c:tx>
          <c:layout/>
          <c:overlay val="0"/>
          <c:spPr bwMode="auto">
            <a:prstGeom prst="rect">
              <a:avLst/>
            </a:prstGeom>
            <a:noFill/>
            <a:ln>
              <a:noFill/>
            </a:ln>
          </c:spPr>
          <c:txPr>
            <a:bodyPr rot="0" vert="horz"/>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57"/>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showDLblsOverMax val="0"/>
  </c:chart>
  <c:spPr bwMode="auto">
    <a:xfrm>
      <a:off x="0" y="0"/>
      <a:ext cx="4556756" cy="2727957"/>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5.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a:pPr>
            <a:r>
              <a:rPr/>
              <a:t>Vidutinė programos sprendimo trukmė gijų skaičiui su penktu duomenų rinkiniu</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scatterChart>
        <c:scatterStyle val="lineMarker"/>
        <c:varyColors val="0"/>
        <c:ser>
          <c:idx val="0"/>
          <c:order val="0"/>
          <c:tx>
            <c:strRef>
              <c:f>Sheet1!$F$1</c:f>
              <c:strCache>
                <c:ptCount val="1"/>
                <c:pt idx="0">
                  <c:v>Vidurkis (ms)</c:v>
                </c:pt>
              </c:strCache>
            </c:strRef>
          </c:tx>
          <c:spPr bwMode="auto">
            <a:prstGeom prst="rect">
              <a:avLst/>
            </a:prstGeom>
            <a:solidFill>
              <a:schemeClr val="accent1"/>
            </a:solidFill>
            <a:ln w="19050" cap="rnd">
              <a:solidFill>
                <a:schemeClr val="accent1"/>
              </a:solidFill>
              <a:round/>
            </a:ln>
          </c:spPr>
          <c:marker>
            <c:symbol val="circle"/>
            <c:size val="5"/>
            <c:spPr bwMode="auto">
              <a:prstGeom prst="rect">
                <a:avLst/>
              </a:prstGeom>
              <a:solidFill>
                <a:schemeClr val="accent1"/>
              </a:solidFill>
              <a:ln/>
            </c:spPr>
          </c:marker>
          <c:xVal>
            <c:numRef>
              <c:f>Sheet1!$B$2:$B$12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xVal>
          <c:yVal>
            <c:numRef>
              <c:f>Sheet1!$F$46:$F$56</c:f>
              <c:numCache>
                <c:formatCode>General</c:formatCode>
                <c:ptCount val="11"/>
                <c:pt idx="0">
                  <c:v>10998</c:v>
                </c:pt>
                <c:pt idx="1">
                  <c:v>8685.666666666666</c:v>
                </c:pt>
                <c:pt idx="2">
                  <c:v>1926.6666666666667</c:v>
                </c:pt>
                <c:pt idx="3">
                  <c:v>2149.6666666666665</c:v>
                </c:pt>
                <c:pt idx="4">
                  <c:v>902</c:v>
                </c:pt>
                <c:pt idx="5">
                  <c:v>505.3333333333333</c:v>
                </c:pt>
                <c:pt idx="6">
                  <c:v>572</c:v>
                </c:pt>
                <c:pt idx="7">
                  <c:v>303.6666666666667</c:v>
                </c:pt>
                <c:pt idx="8">
                  <c:v>345.3333333333333</c:v>
                </c:pt>
                <c:pt idx="9">
                  <c:v>555.6666666666666</c:v>
                </c:pt>
                <c:pt idx="10">
                  <c:v>367.3333333333333</c:v>
                </c:pt>
              </c:numCache>
            </c:numRef>
          </c:yVal>
          <c:smooth val="0"/>
        </c:ser>
        <c:dLbls>
          <c:showBubbleSize val="0"/>
          <c:showCatName val="0"/>
          <c:showLeaderLines val="0"/>
          <c:showLegendKey val="0"/>
          <c:showPercent val="0"/>
          <c:showSerName val="0"/>
          <c:showVal val="0"/>
        </c:dLbls>
        <c:axId val="664969059"/>
        <c:axId val="664969060"/>
      </c:scatterChart>
      <c:valAx>
        <c:axId val="664969059"/>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Gijų skaičius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60"/>
        <c:crosses val="autoZero"/>
        <c:crossBetween val="between"/>
      </c:valAx>
      <c:valAx>
        <c:axId val="664969060"/>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rot="0" vert="horz"/>
              <a:p>
                <a:pPr>
                  <a:defRPr/>
                </a:pPr>
                <a:r>
                  <a:rPr/>
                  <a:t>ms</a:t>
                </a:r>
                <a:endParaRPr/>
              </a:p>
            </c:rich>
          </c:tx>
          <c:layout/>
          <c:overlay val="0"/>
          <c:spPr bwMode="auto">
            <a:prstGeom prst="rect">
              <a:avLst/>
            </a:prstGeom>
            <a:noFill/>
            <a:ln>
              <a:noFill/>
            </a:ln>
          </c:spPr>
          <c:txPr>
            <a:bodyPr rot="0" vert="horz"/>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59"/>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showDLblsOverMax val="0"/>
  </c:chart>
  <c:spPr bwMode="auto">
    <a:xfrm>
      <a:off x="0" y="0"/>
      <a:ext cx="4556755" cy="2727956"/>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6.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a:pPr>
            <a:r>
              <a:rPr/>
              <a:t>Vidutinė programos sprendimo trukmė gijų skaičiui su šeštu duomenų rinkiniu</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scatterChart>
        <c:scatterStyle val="lineMarker"/>
        <c:varyColors val="0"/>
        <c:ser>
          <c:idx val="0"/>
          <c:order val="0"/>
          <c:tx>
            <c:strRef>
              <c:f>Sheet1!$F$1</c:f>
              <c:strCache>
                <c:ptCount val="1"/>
                <c:pt idx="0">
                  <c:v>Vidurkis (ms)</c:v>
                </c:pt>
              </c:strCache>
            </c:strRef>
          </c:tx>
          <c:spPr bwMode="auto">
            <a:prstGeom prst="rect">
              <a:avLst/>
            </a:prstGeom>
            <a:solidFill>
              <a:schemeClr val="accent1"/>
            </a:solidFill>
            <a:ln w="19050" cap="rnd">
              <a:solidFill>
                <a:schemeClr val="accent1"/>
              </a:solidFill>
              <a:round/>
            </a:ln>
          </c:spPr>
          <c:marker>
            <c:symbol val="circle"/>
            <c:size val="5"/>
            <c:spPr bwMode="auto">
              <a:prstGeom prst="rect">
                <a:avLst/>
              </a:prstGeom>
              <a:solidFill>
                <a:schemeClr val="accent1"/>
              </a:solidFill>
              <a:ln/>
            </c:spPr>
          </c:marker>
          <c:xVal>
            <c:numRef>
              <c:f>Sheet1!$B$2:$B$12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xVal>
          <c:yVal>
            <c:numRef>
              <c:f>Sheet1!$F$57:$F$67</c:f>
              <c:numCache>
                <c:formatCode>General</c:formatCode>
                <c:ptCount val="11"/>
                <c:pt idx="0">
                  <c:v>32442.333333333332</c:v>
                </c:pt>
                <c:pt idx="1">
                  <c:v>13031.666666666666</c:v>
                </c:pt>
                <c:pt idx="2">
                  <c:v>1601.6666666666667</c:v>
                </c:pt>
                <c:pt idx="3">
                  <c:v>2275</c:v>
                </c:pt>
                <c:pt idx="4">
                  <c:v>1107.3333333333333</c:v>
                </c:pt>
                <c:pt idx="5">
                  <c:v>1263.3333333333333</c:v>
                </c:pt>
                <c:pt idx="6">
                  <c:v>704</c:v>
                </c:pt>
                <c:pt idx="7">
                  <c:v>676.6666666666666</c:v>
                </c:pt>
                <c:pt idx="8">
                  <c:v>696</c:v>
                </c:pt>
                <c:pt idx="9">
                  <c:v>727</c:v>
                </c:pt>
                <c:pt idx="10">
                  <c:v>688.3333333333334</c:v>
                </c:pt>
              </c:numCache>
            </c:numRef>
          </c:yVal>
          <c:smooth val="0"/>
        </c:ser>
        <c:dLbls>
          <c:showBubbleSize val="0"/>
          <c:showCatName val="0"/>
          <c:showLeaderLines val="0"/>
          <c:showLegendKey val="0"/>
          <c:showPercent val="0"/>
          <c:showSerName val="0"/>
          <c:showVal val="0"/>
        </c:dLbls>
        <c:axId val="664969061"/>
        <c:axId val="664969062"/>
      </c:scatterChart>
      <c:valAx>
        <c:axId val="664969061"/>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Gijų skaičius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62"/>
        <c:crosses val="autoZero"/>
        <c:crossBetween val="between"/>
      </c:valAx>
      <c:valAx>
        <c:axId val="664969062"/>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rot="0" vert="horz"/>
              <a:p>
                <a:pPr>
                  <a:defRPr/>
                </a:pPr>
                <a:r>
                  <a:rPr/>
                  <a:t>ms</a:t>
                </a:r>
                <a:endParaRPr/>
              </a:p>
            </c:rich>
          </c:tx>
          <c:layout/>
          <c:overlay val="0"/>
          <c:spPr bwMode="auto">
            <a:prstGeom prst="rect">
              <a:avLst/>
            </a:prstGeom>
            <a:noFill/>
            <a:ln>
              <a:noFill/>
            </a:ln>
          </c:spPr>
          <c:txPr>
            <a:bodyPr rot="0" vert="horz"/>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61"/>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showDLblsOverMax val="0"/>
  </c:chart>
  <c:spPr bwMode="auto">
    <a:xfrm>
      <a:off x="0" y="0"/>
      <a:ext cx="4556754" cy="2727956"/>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7.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a:pPr>
            <a:r>
              <a:rPr/>
              <a:t>Vidutinė programos sprendimo trukmė gijų skaičiui su septintu duomenų rinkiniu</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scatterChart>
        <c:scatterStyle val="lineMarker"/>
        <c:varyColors val="0"/>
        <c:ser>
          <c:idx val="0"/>
          <c:order val="0"/>
          <c:tx>
            <c:strRef>
              <c:f>Sheet1!$F$1</c:f>
              <c:strCache>
                <c:ptCount val="1"/>
                <c:pt idx="0">
                  <c:v>Vidurkis (ms)</c:v>
                </c:pt>
              </c:strCache>
            </c:strRef>
          </c:tx>
          <c:spPr bwMode="auto">
            <a:prstGeom prst="rect">
              <a:avLst/>
            </a:prstGeom>
            <a:solidFill>
              <a:schemeClr val="accent1"/>
            </a:solidFill>
            <a:ln w="19050" cap="rnd">
              <a:solidFill>
                <a:schemeClr val="accent1"/>
              </a:solidFill>
              <a:round/>
            </a:ln>
          </c:spPr>
          <c:marker>
            <c:symbol val="circle"/>
            <c:size val="5"/>
            <c:spPr bwMode="auto">
              <a:prstGeom prst="rect">
                <a:avLst/>
              </a:prstGeom>
              <a:solidFill>
                <a:schemeClr val="accent1"/>
              </a:solidFill>
              <a:ln/>
            </c:spPr>
          </c:marker>
          <c:xVal>
            <c:numRef>
              <c:f>Sheet1!$B$2:$B$12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xVal>
          <c:yVal>
            <c:numRef>
              <c:f>Sheet1!$F$68:$F$78</c:f>
              <c:numCache>
                <c:formatCode>General</c:formatCode>
                <c:ptCount val="11"/>
                <c:pt idx="0">
                  <c:v>26578</c:v>
                </c:pt>
                <c:pt idx="1">
                  <c:v>21857</c:v>
                </c:pt>
                <c:pt idx="2">
                  <c:v>8721.666666666666</c:v>
                </c:pt>
                <c:pt idx="3">
                  <c:v>4431.333333333333</c:v>
                </c:pt>
                <c:pt idx="4">
                  <c:v>3627.3333333333335</c:v>
                </c:pt>
                <c:pt idx="5">
                  <c:v>1034</c:v>
                </c:pt>
                <c:pt idx="6">
                  <c:v>913.6666666666666</c:v>
                </c:pt>
                <c:pt idx="7">
                  <c:v>2707.6666666666665</c:v>
                </c:pt>
                <c:pt idx="8">
                  <c:v>1576.6666666666667</c:v>
                </c:pt>
                <c:pt idx="9">
                  <c:v>986.3333333333334</c:v>
                </c:pt>
                <c:pt idx="10">
                  <c:v>1862.3333333333333</c:v>
                </c:pt>
              </c:numCache>
            </c:numRef>
          </c:yVal>
          <c:smooth val="0"/>
        </c:ser>
        <c:dLbls>
          <c:showBubbleSize val="0"/>
          <c:showCatName val="0"/>
          <c:showLeaderLines val="0"/>
          <c:showLegendKey val="0"/>
          <c:showPercent val="0"/>
          <c:showSerName val="0"/>
          <c:showVal val="0"/>
        </c:dLbls>
        <c:axId val="664969063"/>
        <c:axId val="664969064"/>
      </c:scatterChart>
      <c:valAx>
        <c:axId val="664969063"/>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Gijų skaičius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64"/>
        <c:crosses val="autoZero"/>
        <c:crossBetween val="between"/>
      </c:valAx>
      <c:valAx>
        <c:axId val="664969064"/>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rot="0" vert="horz"/>
              <a:p>
                <a:pPr>
                  <a:defRPr/>
                </a:pPr>
                <a:r>
                  <a:rPr/>
                  <a:t>ms</a:t>
                </a:r>
                <a:endParaRPr/>
              </a:p>
            </c:rich>
          </c:tx>
          <c:layout/>
          <c:overlay val="0"/>
          <c:spPr bwMode="auto">
            <a:prstGeom prst="rect">
              <a:avLst/>
            </a:prstGeom>
            <a:noFill/>
            <a:ln>
              <a:noFill/>
            </a:ln>
          </c:spPr>
          <c:txPr>
            <a:bodyPr rot="0" vert="horz"/>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63"/>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showDLblsOverMax val="0"/>
  </c:chart>
  <c:spPr bwMode="auto">
    <a:xfrm>
      <a:off x="0" y="0"/>
      <a:ext cx="4556754" cy="2727956"/>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8.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a:pPr>
            <a:r>
              <a:rPr/>
              <a:t>Vidutinė programos sprendimo trukmė gijų skaičiui su aštuntu duomenų rinkiniu</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scatterChart>
        <c:scatterStyle val="lineMarker"/>
        <c:varyColors val="0"/>
        <c:ser>
          <c:idx val="0"/>
          <c:order val="0"/>
          <c:tx>
            <c:strRef>
              <c:f>Sheet1!$F$1</c:f>
              <c:strCache>
                <c:ptCount val="1"/>
                <c:pt idx="0">
                  <c:v>Vidurkis (ms)</c:v>
                </c:pt>
              </c:strCache>
            </c:strRef>
          </c:tx>
          <c:spPr bwMode="auto">
            <a:prstGeom prst="rect">
              <a:avLst/>
            </a:prstGeom>
            <a:solidFill>
              <a:schemeClr val="accent1"/>
            </a:solidFill>
            <a:ln w="19050" cap="rnd">
              <a:solidFill>
                <a:schemeClr val="accent1"/>
              </a:solidFill>
              <a:round/>
            </a:ln>
          </c:spPr>
          <c:marker>
            <c:symbol val="circle"/>
            <c:size val="5"/>
            <c:spPr bwMode="auto">
              <a:prstGeom prst="rect">
                <a:avLst/>
              </a:prstGeom>
              <a:solidFill>
                <a:schemeClr val="accent1"/>
              </a:solidFill>
              <a:ln/>
            </c:spPr>
          </c:marker>
          <c:xVal>
            <c:numRef>
              <c:f>Sheet1!$B$2:$B$12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xVal>
          <c:yVal>
            <c:numRef>
              <c:f>Sheet1!$F$79:$F$89</c:f>
              <c:numCache>
                <c:formatCode>General</c:formatCode>
                <c:ptCount val="11"/>
                <c:pt idx="0">
                  <c:v>68798</c:v>
                </c:pt>
                <c:pt idx="1">
                  <c:v>17629</c:v>
                </c:pt>
                <c:pt idx="2">
                  <c:v>6177.5</c:v>
                </c:pt>
                <c:pt idx="3">
                  <c:v>7968</c:v>
                </c:pt>
                <c:pt idx="4">
                  <c:v>1423</c:v>
                </c:pt>
                <c:pt idx="5">
                  <c:v>2350.6666666666665</c:v>
                </c:pt>
                <c:pt idx="6">
                  <c:v>1228.5</c:v>
                </c:pt>
                <c:pt idx="7">
                  <c:v>1098</c:v>
                </c:pt>
                <c:pt idx="8">
                  <c:v>1265</c:v>
                </c:pt>
                <c:pt idx="9">
                  <c:v>4959.5</c:v>
                </c:pt>
                <c:pt idx="10">
                  <c:v>1173</c:v>
                </c:pt>
              </c:numCache>
            </c:numRef>
          </c:yVal>
          <c:smooth val="0"/>
        </c:ser>
        <c:dLbls>
          <c:showBubbleSize val="0"/>
          <c:showCatName val="0"/>
          <c:showLeaderLines val="0"/>
          <c:showLegendKey val="0"/>
          <c:showPercent val="0"/>
          <c:showSerName val="0"/>
          <c:showVal val="0"/>
        </c:dLbls>
        <c:axId val="664969065"/>
        <c:axId val="664969066"/>
      </c:scatterChart>
      <c:valAx>
        <c:axId val="664969065"/>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Gijų skaičius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66"/>
        <c:crosses val="autoZero"/>
        <c:crossBetween val="between"/>
      </c:valAx>
      <c:valAx>
        <c:axId val="664969066"/>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rot="0" vert="horz"/>
              <a:p>
                <a:pPr>
                  <a:defRPr/>
                </a:pPr>
                <a:r>
                  <a:rPr/>
                  <a:t>ms</a:t>
                </a:r>
                <a:endParaRPr/>
              </a:p>
            </c:rich>
          </c:tx>
          <c:layout/>
          <c:overlay val="0"/>
          <c:spPr bwMode="auto">
            <a:prstGeom prst="rect">
              <a:avLst/>
            </a:prstGeom>
            <a:noFill/>
            <a:ln>
              <a:noFill/>
            </a:ln>
          </c:spPr>
          <c:txPr>
            <a:bodyPr rot="0" vert="horz"/>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c:spPr>
        <c:txPr>
          <a:bodyPr/>
          <a:p>
            <a:pPr>
              <a:defRPr sz="900">
                <a:solidFill>
                  <a:schemeClr val="tx1">
                    <a:lumMod val="65000"/>
                    <a:lumOff val="35000"/>
                  </a:schemeClr>
                </a:solidFill>
                <a:latin typeface="Calibri"/>
                <a:ea typeface="Arial"/>
                <a:cs typeface="Arial"/>
              </a:defRPr>
            </a:pPr>
            <a:endParaRPr/>
          </a:p>
        </c:txPr>
        <c:crossAx val="664969065"/>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showDLblsOverMax val="0"/>
  </c:chart>
  <c:spPr bwMode="auto">
    <a:xfrm>
      <a:off x="0" y="0"/>
      <a:ext cx="4556754" cy="2727955"/>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Chr12</b:Tag>
    <b:SourceType>InternetSite</b:SourceType>
    <b:Guid>{A0310B80-697D-4A5D-B1C3-6D755D323F42}</b:Guid>
    <b:Title>10 Most Popular Content Management Systems Online</b:Title>
    <b:Year>2012</b:Year>
    <b:Author>
      <b:Author>
        <b:NameList>
          <b:Person>
            <b:Last>Cawley</b:Last>
            <b:First>Christian</b:First>
          </b:Person>
        </b:NameList>
      </b:Author>
    </b:Author>
    <b:URL>http://www.makeuseof.com/tag/10-popular-content-management-systems-online/</b:URL>
    <b:RefOrder>1</b:RefOrder>
  </b:Source>
</b:Sources>
</file>

<file path=customXml/itemProps1.xml><?xml version="1.0" encoding="utf-8"?>
<ds:datastoreItem xmlns:ds="http://schemas.openxmlformats.org/officeDocument/2006/customXml" ds:itemID="{62A7CCF3-57BA-4F28-9E7A-9DB8EE5D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sigitas</dc:creator>
  <cp:revision>411</cp:revision>
  <dcterms:created xsi:type="dcterms:W3CDTF">2023-09-16T10:17:00Z</dcterms:created>
  <dcterms:modified xsi:type="dcterms:W3CDTF">2023-11-28T14:17:15Z</dcterms:modified>
</cp:coreProperties>
</file>