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EVSE-Blockchain Quiz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statement is not true about Vehicle to Grid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Allows for power to be used from the vehicles when there isn’t sufficient power from the grid.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 currently widely used in the power grid, where it easily provides power to the system during peak times.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Several EV’s using V2G can be used as a giant “battery” for the power grid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tl w:val="0"/>
        </w:rPr>
        <w:t xml:space="preserve">All the statements above are true.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order of the modules the information flows through from the vehicle to the grid in the multi-agent coalition?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Resource Agents (RAs), Multi-Agent System (MAS), Local Coordination Agent (LCA), Social Coordination Agent (SCA), Grid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tl w:val="0"/>
        </w:rPr>
        <w:t xml:space="preserve">Multi-Agent System (MAS), Resource Agents (RAs), Local Coordination Agent (LCA), Social Coordination Agent (SCA), Grid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Social Coordination Agent (SCA), Multi-Agent System (MAS), Local Coordination Agent (LCA), Resource Agents (RAs), Grid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Multi-Agent System (MAS), Local Coordination Agent (LCA), Resource Agents (RAs), Social Coordination Agent (SCA), Grid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Resource Agents (RAs), Multi-Agent System (MAS), Social Coordination Agent (SCA), Local Coordination Agent (LCA), Grid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Blockchain element of the multi agent system, which chain handles the final financial settlement which corresponds to each contract block.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Local Coordination Chain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Validator Chain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tl w:val="0"/>
        </w:rPr>
        <w:t xml:space="preserve">The Ledger Chain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Contract Chain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Edge as a Service model, what are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the nodes or sub layers within the two layers?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tl w:val="0"/>
        </w:rPr>
        <w:t xml:space="preserve">Constrained Node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Central Node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Certification Server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Cluster Head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 or False: If illegitimate access attempts to change previously transactions, the hash value of the corresponding block will remain on the block and there will be inconsistencies, thus exposing this attack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False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