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StrongEmphasis"/>
        </w:rPr>
        <w:t>Virtual Reality Tour Platform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 virtual reality platform to provide virtual tours of historical sites, museums, or real estate properties.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VR software development kits (SDKs), 3D modeling, Unity or Unreal Engine.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An immersive VR application that allows users to virtually visit and explore locations.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Students will design interactive VR environments, implement user navigation controls, and ensure a user-friendly experience.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Disaster Response Drone Management System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Design a system to coordinate drone operations for delivering essentials and surveying disaster-affected areas.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GIS, real-time data processing, drone programming.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system that optimizes drone routes and improves the efficiency of disaster response efforts.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Students will integrate live data feeds, create a control dashboard, and simulate drone missions.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Movie Ticket Booking System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Create an online booking system for movie tickets with features like seat selection and payment processing.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 (HTML, CSS, JavaScript), backend programming (Node.js, Python), database management.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functional website that handles real-time booking, cancellations, and user management.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Implement a secure login system, an intuitive UI for seat selection, and ensure transaction security.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Homework Planner App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an application to help students manage their homework assignments, due dates, and study schedules.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Mobile app development (iOS/Android), database integration for user data.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mobile app that helps students organize their study time and keep track of deadlines.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Feature set includes calendar integration, notifications, and syncing across multiple devices.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Public Transport Navigator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Build an application that provides public transport routes, schedules, and real-time updates.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API integration, mobile development, GPS and mapping services.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An app that assists users in planning their public transport travel efficiently.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Real-time data processing, user-friendly map interfaces, and robust API usage for transit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Campus Digital Notice Board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 digital notice board for campus-wide announcements, events, and updates.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development, content management systems.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centralized platform for disseminating information to the student body.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Real-time update capabilities, multimedia content support, and accessibility features.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Online Tutor Booking System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Create a platform where students can find and book sessions with tutors for various subjects.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development, database management, possibly AI for matching tutors with students.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user-friendly platform that facilitates the booking and management of tutoring sessions.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Features like tutor profiles, ratings systems, and calendar integration.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Digital Job Board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 website that allows companies to post job openings and candidates to apply.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development, database systems, secure data handling.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An operational job board with features like resume upload, job searching, and application management.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Implement user authentication, data encryption for sensitive information, and an efficient search engine.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Sports Team Manager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Build an app that helps manage team rosters, schedules, and game results.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Mobile development, cloud data synchronization.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mobile app that supports team management and provides updates on games and practices.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Features include schedule management, push notifications for team updates, and data storage.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Non-profit Donation Platform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Build a platform to facilitate the donation process for various non-profit organizations.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development, payment gateway integration, secure transactions.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secure and efficient platform that enhances donation collection and donor management.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High level of security, intuitive donation process, and comprehensive admin panel for non-profits.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User-Driven Content Platform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 website where users can submit articles, videos, and other content.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development, content moderation tools, multimedia handling.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moderated platform that encourages community engagement and content sharing.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User registration, content upload features, and moderation workflows.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Local Farmer's Market App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an app to help local farmers list their produce, and for customers to browse and reserve goods.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Mobile app development, GPS location services, payment processing.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marketplace app that connects farmers with local consumers effectively.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Real-time inventory updates, location-based services, and secure payment options.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Art Gallery Virtual Tour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Create a virtual tour application for art galleries to allow remote viewing of exhibits.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VR or 360-degree video, web development, interactive design.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An immersive online experience that simulates a physical visit to an art gallery.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High-quality visuals, user interaction capabilities, and informational content integration.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Community Service Hours Tracker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an application to help students track and verify community service hours.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Mobile development, database integration.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reliable tool for students to log service hours and for organizations to verify them.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User profiles, real-time logging, and administrative approval processes.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Custom T-shirt Design Website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 web application that allows users to design and order custom T-shirts.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development, graphic design tools, e-commerce integration.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An online platform that facilitates creative T-shirt customization and purchase.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Interactive design tools, user account management, and secure checkout processes.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Interactive Learning Dashboard for Children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Create an educational platform with interactive learning activities for young children.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development, game design principles, educational content creation.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fun and engaging learning environment that offers educational games and activities.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Age-appropriate content, user progress tracking, and parental control features.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Local Tourist Attraction App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Build a mobile app that provides information about tourist attractions, restaurants, and events in a specific area.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Mobile app development, API integration for location services.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An informative and easy-to-use app that enhances the tourist experience.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Comprehensive listings, user reviews, and interactive maps.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Personalized Learning Assistant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Build an application that offers personalized learning recommendations based on the user's interests and past behavior.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AI algorithms for personalized suggestions, mobile or web app development.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learning assistant that helps users discover educational content and track learning progress.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Adaptive learning technologies, user engagement metrics, and a friendly user interface.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Local Sports Club Management Tool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 tool to help local sports clubs manage memberships, schedules, and event registrations.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Web or mobile app development, database management.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Outcome:</w:t>
      </w:r>
      <w:r>
        <w:rPr/>
        <w:t xml:space="preserve"> A comprehensive management tool that simplifies administrative tasks for sports clubs.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Member database, event calendar, and communication features.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20.   Smart Parking System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Objective:</w:t>
      </w:r>
      <w:r>
        <w:rPr/>
        <w:t xml:space="preserve"> Develop a smart parking solution that uses sensors and mobile apps to indicate available parking spots on campus.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Technologies:</w:t>
      </w:r>
      <w:r>
        <w:rPr/>
        <w:t xml:space="preserve"> IoT, mobile app development, cloud services.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Outcome:</w:t>
      </w:r>
      <w:r>
        <w:rPr/>
        <w:t xml:space="preserve"> A system that reduces time and fuel spent searching for parking spots on campus.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Expectations:</w:t>
      </w:r>
      <w:r>
        <w:rPr/>
        <w:t xml:space="preserve"> Member database, event calendar, and communication features.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Real-Time Availability:</w:t>
      </w:r>
      <w:r>
        <w:rPr/>
        <w:t xml:space="preserve"> Accurately display available parking spots in real-time.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Sensor Accuracy:</w:t>
      </w:r>
      <w:r>
        <w:rPr/>
        <w:t xml:space="preserve"> Ensure high accuracy and reliability of IoT sensors.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App Functionality:</w:t>
      </w:r>
      <w:r>
        <w:rPr/>
        <w:t xml:space="preserve"> User-friendly mobile app with map integration and directions.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System Reliability:</w:t>
      </w:r>
      <w:r>
        <w:rPr/>
        <w:t xml:space="preserve"> Operate consistently with minimal downtime.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Response Time:</w:t>
      </w:r>
      <w:r>
        <w:rPr/>
        <w:t xml:space="preserve"> Fast system response time for updates on parking availability.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Scalability:</w:t>
      </w:r>
      <w:r>
        <w:rPr/>
        <w:t xml:space="preserve"> Ability to expand and integrate additional functionalities as needed.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Ease of Use:</w:t>
      </w:r>
      <w:r>
        <w:rPr/>
        <w:t xml:space="preserve"> Intuitive interfaces accessible to all user skill levels.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Accessibility Features:</w:t>
      </w:r>
      <w:r>
        <w:rPr/>
        <w:t xml:space="preserve"> Ensure the app is accessible to users with disabilities.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IT Capstone Project Milestone Table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9"/>
        <w:gridCol w:w="2823"/>
        <w:gridCol w:w="4189"/>
        <w:gridCol w:w="1420"/>
      </w:tblGrid>
      <w:tr>
        <w:trPr>
          <w:tblHeader w:val="true"/>
        </w:trPr>
        <w:tc>
          <w:tcPr>
            <w:tcW w:w="15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Milestone Number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Milestone Description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Deliverables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Deadline (Week)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Project Proposal Submission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Project proposal including scope, objectives, and initial research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2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Initial Design Review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Preliminary design documents, wireframes, or prototypes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4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Mid-project Review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Progress report, updated timelines, demo of initial functionalities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6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Final Design Submission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Complete system design and architecture, finalized UI designs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12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Beta Version Release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Working beta version of the project for testing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18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Testing and Quality Assurance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Testing reports, bug lists, performance metrics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19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Final Project Presentation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Final version of the project, presentation and live demonstration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24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Project Submission and Documentation</w:t>
            </w:r>
          </w:p>
        </w:tc>
        <w:tc>
          <w:tcPr>
            <w:tcW w:w="41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Complete project code, documentation, user manuals, and reflection reports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Week 25-26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  <w:num w:numId="7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  <w:num w:numId="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  <w:num w:numId="9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  <w:num w:numId="11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  <w:num w:numId="12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10488</TotalTime>
  <Application>LibreOffice/6.4.7.2$Linux_X86_64 LibreOffice_project/40$Build-2</Application>
  <Pages>5</Pages>
  <Words>1355</Words>
  <Characters>8553</Characters>
  <CharactersWithSpaces>9663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2024-04-29T09:05:15Z</dcterms:created>
  <dc:creator/>
  <dc:description/>
  <dc:language>en-US</dc:language>
  <cp:lastModifiedBy/>
  <dcterms:modified xsi:type="dcterms:W3CDTF">2024-05-07T18:55:08Z</dcterms:modified>
  <cp:revision>7</cp:revision>
  <dc:subject/>
  <dc:title/>
</cp:coreProperties>
</file>