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4CAD2" w14:textId="77777777" w:rsidR="00FA5D6A" w:rsidRDefault="00FA5D6A" w:rsidP="00FA5D6A">
      <w:pPr>
        <w:rPr>
          <w:rFonts w:ascii="Times New Roman" w:hAnsi="Times New Roman" w:cs="Times New Roman"/>
          <w:sz w:val="24"/>
          <w:szCs w:val="24"/>
        </w:rPr>
      </w:pPr>
      <w:r>
        <w:rPr>
          <w:rFonts w:ascii="Times New Roman" w:hAnsi="Times New Roman" w:cs="Times New Roman"/>
          <w:sz w:val="24"/>
          <w:szCs w:val="24"/>
        </w:rPr>
        <w:t>Ulric Aird</w:t>
      </w:r>
    </w:p>
    <w:p w14:paraId="1745B661" w14:textId="77777777" w:rsidR="00FA5D6A" w:rsidRDefault="00FA5D6A" w:rsidP="00FA5D6A">
      <w:pPr>
        <w:rPr>
          <w:rFonts w:ascii="Times New Roman" w:hAnsi="Times New Roman" w:cs="Times New Roman"/>
          <w:sz w:val="24"/>
          <w:szCs w:val="24"/>
        </w:rPr>
      </w:pPr>
      <w:r>
        <w:rPr>
          <w:rFonts w:ascii="Times New Roman" w:hAnsi="Times New Roman" w:cs="Times New Roman"/>
          <w:sz w:val="24"/>
          <w:szCs w:val="24"/>
        </w:rPr>
        <w:t>Caribbean Studies</w:t>
      </w:r>
    </w:p>
    <w:p w14:paraId="687263C7" w14:textId="77777777" w:rsidR="00FA5D6A" w:rsidRDefault="00FA5D6A" w:rsidP="00FA5D6A">
      <w:pPr>
        <w:rPr>
          <w:rFonts w:ascii="Times New Roman" w:hAnsi="Times New Roman" w:cs="Times New Roman"/>
          <w:sz w:val="24"/>
          <w:szCs w:val="24"/>
        </w:rPr>
      </w:pPr>
    </w:p>
    <w:p w14:paraId="076AC082" w14:textId="77777777" w:rsidR="00FA5D6A" w:rsidRPr="000B070B" w:rsidRDefault="00FA5D6A" w:rsidP="00FA5D6A">
      <w:pPr>
        <w:rPr>
          <w:rFonts w:ascii="Times New Roman" w:hAnsi="Times New Roman" w:cs="Times New Roman"/>
          <w:b/>
          <w:bCs/>
          <w:sz w:val="24"/>
          <w:szCs w:val="24"/>
          <w:u w:val="single"/>
        </w:rPr>
      </w:pPr>
      <w:r w:rsidRPr="000B070B">
        <w:rPr>
          <w:rFonts w:ascii="Times New Roman" w:hAnsi="Times New Roman" w:cs="Times New Roman"/>
          <w:b/>
          <w:bCs/>
          <w:sz w:val="24"/>
          <w:szCs w:val="24"/>
          <w:u w:val="single"/>
        </w:rPr>
        <w:t>The Caribbean is Prone to Seismic Activities</w:t>
      </w:r>
    </w:p>
    <w:p w14:paraId="2567EE54" w14:textId="77777777" w:rsidR="00FA5D6A" w:rsidRDefault="00FA5D6A" w:rsidP="00FA5D6A">
      <w:pPr>
        <w:rPr>
          <w:rFonts w:ascii="Times New Roman" w:hAnsi="Times New Roman" w:cs="Times New Roman"/>
          <w:sz w:val="24"/>
          <w:szCs w:val="24"/>
        </w:rPr>
      </w:pPr>
    </w:p>
    <w:p w14:paraId="1F2EE1B6" w14:textId="77777777" w:rsidR="00FA5D6A" w:rsidRDefault="00FA5D6A" w:rsidP="00FA5D6A">
      <w:pPr>
        <w:rPr>
          <w:rFonts w:ascii="Times New Roman" w:hAnsi="Times New Roman" w:cs="Times New Roman"/>
          <w:sz w:val="24"/>
          <w:szCs w:val="24"/>
        </w:rPr>
      </w:pPr>
      <w:r>
        <w:rPr>
          <w:rFonts w:ascii="Times New Roman" w:hAnsi="Times New Roman" w:cs="Times New Roman"/>
          <w:sz w:val="24"/>
          <w:szCs w:val="24"/>
        </w:rPr>
        <w:t>The Caribbean is a group of islands that lies between the south of North America and north of South America. However, it is prone to seismic activities due to its location at the point of multiple tectonic plates which includes the Caribbean plate, North American plate, and the South American plate.</w:t>
      </w:r>
    </w:p>
    <w:p w14:paraId="6495CABF" w14:textId="77777777" w:rsidR="00FA5D6A" w:rsidRDefault="00FA5D6A" w:rsidP="00FA5D6A">
      <w:pPr>
        <w:rPr>
          <w:rFonts w:ascii="Times New Roman" w:hAnsi="Times New Roman" w:cs="Times New Roman"/>
          <w:sz w:val="24"/>
          <w:szCs w:val="24"/>
        </w:rPr>
      </w:pPr>
    </w:p>
    <w:p w14:paraId="618FF41A" w14:textId="77777777" w:rsidR="00FA5D6A" w:rsidRDefault="00FA5D6A" w:rsidP="00FA5D6A">
      <w:pPr>
        <w:rPr>
          <w:rFonts w:ascii="Times New Roman" w:hAnsi="Times New Roman" w:cs="Times New Roman"/>
          <w:sz w:val="24"/>
          <w:szCs w:val="24"/>
        </w:rPr>
      </w:pPr>
      <w:r>
        <w:rPr>
          <w:rFonts w:ascii="Times New Roman" w:hAnsi="Times New Roman" w:cs="Times New Roman"/>
          <w:sz w:val="24"/>
          <w:szCs w:val="24"/>
        </w:rPr>
        <w:t>The nature of seismic activities in the Caribbean comprises of earthquakes, volcanic eruptions, and tsunamis. Earthquakes are common due to the amount of fault lines. They vary in magnitude, from minor tremors to devastating events such as the 2021 Haiti earthquake which has a magnitude of 7.2 and caused destruction and loss of life. Earthquakes can also cause volcanic eruptions when tectonic plates move towards each other. (Convergent Tectonic Plates). Volcanic eruptions are very notable in the Caribbean especially in the Lesser Antilles arc, which is home to active volcanoes such as Soufriere Hills in Montserrat and La Soufriere in St. Vincent. These volcanoes have a history of causing major eruptions such as the 1995 Soufriere Hills, where many of the citizens left the country. With the mixture of earthquakes and volcanic eruptions, it can cause tsunamis which can be devasting as well. Tsunamis do not happen very frequently in the Caribbean, but they pose a serious threat. It can be triggered by underwater earthquakes and volcanic eruptions, which can lead to severe floodings and loss of life.</w:t>
      </w:r>
    </w:p>
    <w:p w14:paraId="6A9466CE" w14:textId="77777777" w:rsidR="00FA5D6A" w:rsidRDefault="00FA5D6A" w:rsidP="00FA5D6A">
      <w:pPr>
        <w:rPr>
          <w:rFonts w:ascii="Times New Roman" w:hAnsi="Times New Roman" w:cs="Times New Roman"/>
          <w:sz w:val="24"/>
          <w:szCs w:val="24"/>
        </w:rPr>
      </w:pPr>
    </w:p>
    <w:p w14:paraId="5A38D31D" w14:textId="77777777" w:rsidR="00FA5D6A" w:rsidRDefault="00FA5D6A" w:rsidP="00FA5D6A">
      <w:pPr>
        <w:rPr>
          <w:rFonts w:ascii="Times New Roman" w:hAnsi="Times New Roman" w:cs="Times New Roman"/>
          <w:sz w:val="24"/>
          <w:szCs w:val="24"/>
        </w:rPr>
      </w:pPr>
      <w:r>
        <w:rPr>
          <w:rFonts w:ascii="Times New Roman" w:hAnsi="Times New Roman" w:cs="Times New Roman"/>
          <w:sz w:val="24"/>
          <w:szCs w:val="24"/>
        </w:rPr>
        <w:t>The impact of these seismic activities on Caribbean Society and Culture is profound and sophisticated, affecting human life, economic stability, and migration patterns of a country. The human and economic impact of these activities lead to the destruction of hundreds of homes, infrastructures like roads and bridges and essential facilities such as schools and hospitals. This can also cause economic consequences, especially for smaller islands which depend on tourism as their main contributor to the country’s GDP. With all these effects, people of the country will migrate to other countries which can significantly drop the country's population by the hundreds, depending on the current population on the island.</w:t>
      </w:r>
    </w:p>
    <w:p w14:paraId="5107D70D" w14:textId="77777777" w:rsidR="00FA5D6A" w:rsidRDefault="00FA5D6A" w:rsidP="00FA5D6A">
      <w:pPr>
        <w:rPr>
          <w:rFonts w:ascii="Times New Roman" w:hAnsi="Times New Roman" w:cs="Times New Roman"/>
          <w:sz w:val="24"/>
          <w:szCs w:val="24"/>
        </w:rPr>
      </w:pPr>
    </w:p>
    <w:p w14:paraId="59D6CA55" w14:textId="6BD867B9" w:rsidR="00943AC4" w:rsidRPr="00FA5D6A" w:rsidRDefault="00FA5D6A" w:rsidP="00FA5D6A">
      <w:pPr>
        <w:rPr>
          <w:rFonts w:ascii="Times New Roman" w:hAnsi="Times New Roman" w:cs="Times New Roman"/>
          <w:sz w:val="24"/>
          <w:szCs w:val="24"/>
        </w:rPr>
      </w:pPr>
      <w:r>
        <w:rPr>
          <w:rFonts w:ascii="Times New Roman" w:hAnsi="Times New Roman" w:cs="Times New Roman"/>
          <w:sz w:val="24"/>
          <w:szCs w:val="24"/>
        </w:rPr>
        <w:t>Seismic Activities severely impact the Caribbean causing human and economic losses, but despite these challenges, the region displays remarkable stability, integrating traditional knowledge and modern practices to preserve cultural heritage and to ensure survival.</w:t>
      </w:r>
    </w:p>
    <w:sectPr w:rsidR="00943AC4" w:rsidRPr="00FA5D6A" w:rsidSect="00FA5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A8"/>
    <w:rsid w:val="00000EC6"/>
    <w:rsid w:val="00074640"/>
    <w:rsid w:val="000B070B"/>
    <w:rsid w:val="000C48E3"/>
    <w:rsid w:val="00125046"/>
    <w:rsid w:val="00183602"/>
    <w:rsid w:val="001C3FB3"/>
    <w:rsid w:val="001D04FF"/>
    <w:rsid w:val="001E46DA"/>
    <w:rsid w:val="00206A90"/>
    <w:rsid w:val="00225C89"/>
    <w:rsid w:val="00225F62"/>
    <w:rsid w:val="00233B0B"/>
    <w:rsid w:val="002547CC"/>
    <w:rsid w:val="002A19A8"/>
    <w:rsid w:val="002E1C99"/>
    <w:rsid w:val="00311EC8"/>
    <w:rsid w:val="00334D4C"/>
    <w:rsid w:val="00351E00"/>
    <w:rsid w:val="003C2138"/>
    <w:rsid w:val="00447FDF"/>
    <w:rsid w:val="00465A22"/>
    <w:rsid w:val="004C655B"/>
    <w:rsid w:val="004F3C10"/>
    <w:rsid w:val="0054488B"/>
    <w:rsid w:val="00554AE2"/>
    <w:rsid w:val="0057670F"/>
    <w:rsid w:val="005A4BBA"/>
    <w:rsid w:val="005A63EB"/>
    <w:rsid w:val="005D3DBC"/>
    <w:rsid w:val="00622107"/>
    <w:rsid w:val="00622290"/>
    <w:rsid w:val="00632720"/>
    <w:rsid w:val="006C327C"/>
    <w:rsid w:val="006E56A5"/>
    <w:rsid w:val="007026F3"/>
    <w:rsid w:val="00792847"/>
    <w:rsid w:val="007E13C1"/>
    <w:rsid w:val="00810225"/>
    <w:rsid w:val="00817452"/>
    <w:rsid w:val="00840105"/>
    <w:rsid w:val="008438E9"/>
    <w:rsid w:val="0087740E"/>
    <w:rsid w:val="008D2BD7"/>
    <w:rsid w:val="008D33B3"/>
    <w:rsid w:val="008D5C6F"/>
    <w:rsid w:val="008F7FCF"/>
    <w:rsid w:val="00921E0F"/>
    <w:rsid w:val="00943AC4"/>
    <w:rsid w:val="009930C0"/>
    <w:rsid w:val="009B6534"/>
    <w:rsid w:val="00A50F1E"/>
    <w:rsid w:val="00A521A8"/>
    <w:rsid w:val="00A56389"/>
    <w:rsid w:val="00A94679"/>
    <w:rsid w:val="00AD4846"/>
    <w:rsid w:val="00AD5303"/>
    <w:rsid w:val="00B244C4"/>
    <w:rsid w:val="00B36139"/>
    <w:rsid w:val="00B37698"/>
    <w:rsid w:val="00B42F98"/>
    <w:rsid w:val="00B45028"/>
    <w:rsid w:val="00B770E6"/>
    <w:rsid w:val="00B876BB"/>
    <w:rsid w:val="00BB690B"/>
    <w:rsid w:val="00BE7F4C"/>
    <w:rsid w:val="00C446AA"/>
    <w:rsid w:val="00C64268"/>
    <w:rsid w:val="00D60F7D"/>
    <w:rsid w:val="00D901D9"/>
    <w:rsid w:val="00DD29FE"/>
    <w:rsid w:val="00E44480"/>
    <w:rsid w:val="00F3355A"/>
    <w:rsid w:val="00F924E5"/>
    <w:rsid w:val="00FA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B990"/>
  <w15:chartTrackingRefBased/>
  <w15:docId w15:val="{46901F94-5181-4619-AC5D-D3DE5663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6A"/>
  </w:style>
  <w:style w:type="paragraph" w:styleId="Heading1">
    <w:name w:val="heading 1"/>
    <w:basedOn w:val="Normal"/>
    <w:next w:val="Normal"/>
    <w:link w:val="Heading1Char"/>
    <w:uiPriority w:val="9"/>
    <w:qFormat/>
    <w:rsid w:val="002A1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9A8"/>
    <w:rPr>
      <w:rFonts w:eastAsiaTheme="majorEastAsia" w:cstheme="majorBidi"/>
      <w:color w:val="272727" w:themeColor="text1" w:themeTint="D8"/>
    </w:rPr>
  </w:style>
  <w:style w:type="paragraph" w:styleId="Title">
    <w:name w:val="Title"/>
    <w:basedOn w:val="Normal"/>
    <w:next w:val="Normal"/>
    <w:link w:val="TitleChar"/>
    <w:uiPriority w:val="10"/>
    <w:qFormat/>
    <w:rsid w:val="002A1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9A8"/>
    <w:pPr>
      <w:spacing w:before="160"/>
      <w:jc w:val="center"/>
    </w:pPr>
    <w:rPr>
      <w:i/>
      <w:iCs/>
      <w:color w:val="404040" w:themeColor="text1" w:themeTint="BF"/>
    </w:rPr>
  </w:style>
  <w:style w:type="character" w:customStyle="1" w:styleId="QuoteChar">
    <w:name w:val="Quote Char"/>
    <w:basedOn w:val="DefaultParagraphFont"/>
    <w:link w:val="Quote"/>
    <w:uiPriority w:val="29"/>
    <w:rsid w:val="002A19A8"/>
    <w:rPr>
      <w:i/>
      <w:iCs/>
      <w:color w:val="404040" w:themeColor="text1" w:themeTint="BF"/>
    </w:rPr>
  </w:style>
  <w:style w:type="paragraph" w:styleId="ListParagraph">
    <w:name w:val="List Paragraph"/>
    <w:basedOn w:val="Normal"/>
    <w:uiPriority w:val="34"/>
    <w:qFormat/>
    <w:rsid w:val="002A19A8"/>
    <w:pPr>
      <w:ind w:left="720"/>
      <w:contextualSpacing/>
    </w:pPr>
  </w:style>
  <w:style w:type="character" w:styleId="IntenseEmphasis">
    <w:name w:val="Intense Emphasis"/>
    <w:basedOn w:val="DefaultParagraphFont"/>
    <w:uiPriority w:val="21"/>
    <w:qFormat/>
    <w:rsid w:val="002A19A8"/>
    <w:rPr>
      <w:i/>
      <w:iCs/>
      <w:color w:val="0F4761" w:themeColor="accent1" w:themeShade="BF"/>
    </w:rPr>
  </w:style>
  <w:style w:type="paragraph" w:styleId="IntenseQuote">
    <w:name w:val="Intense Quote"/>
    <w:basedOn w:val="Normal"/>
    <w:next w:val="Normal"/>
    <w:link w:val="IntenseQuoteChar"/>
    <w:uiPriority w:val="30"/>
    <w:qFormat/>
    <w:rsid w:val="002A1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9A8"/>
    <w:rPr>
      <w:i/>
      <w:iCs/>
      <w:color w:val="0F4761" w:themeColor="accent1" w:themeShade="BF"/>
    </w:rPr>
  </w:style>
  <w:style w:type="character" w:styleId="IntenseReference">
    <w:name w:val="Intense Reference"/>
    <w:basedOn w:val="DefaultParagraphFont"/>
    <w:uiPriority w:val="32"/>
    <w:qFormat/>
    <w:rsid w:val="002A1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33974758133047AA541618CA4914E5" ma:contentTypeVersion="5" ma:contentTypeDescription="Create a new document." ma:contentTypeScope="" ma:versionID="a1fdc7723e1d23e25ffccfcbb2b5146b">
  <xsd:schema xmlns:xsd="http://www.w3.org/2001/XMLSchema" xmlns:xs="http://www.w3.org/2001/XMLSchema" xmlns:p="http://schemas.microsoft.com/office/2006/metadata/properties" xmlns:ns3="07188cd7-ee86-4aee-897b-4bb90f20289f" targetNamespace="http://schemas.microsoft.com/office/2006/metadata/properties" ma:root="true" ma:fieldsID="ce129bc256792d9b0d51bb6a2a67052a" ns3:_="">
    <xsd:import namespace="07188cd7-ee86-4aee-897b-4bb90f2028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88cd7-ee86-4aee-897b-4bb90f202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A52643-C52A-46F9-9143-43B550391742}">
  <ds:schemaRefs>
    <ds:schemaRef ds:uri="http://purl.org/dc/terms/"/>
    <ds:schemaRef ds:uri="http://purl.org/dc/dcmitype/"/>
    <ds:schemaRef ds:uri="07188cd7-ee86-4aee-897b-4bb90f20289f"/>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F21C7509-C8D3-45A6-B70A-426EF47B7908}">
  <ds:schemaRefs>
    <ds:schemaRef ds:uri="http://schemas.microsoft.com/sharepoint/v3/contenttype/forms"/>
  </ds:schemaRefs>
</ds:datastoreItem>
</file>

<file path=customXml/itemProps3.xml><?xml version="1.0" encoding="utf-8"?>
<ds:datastoreItem xmlns:ds="http://schemas.openxmlformats.org/officeDocument/2006/customXml" ds:itemID="{8C30101F-6702-4060-918C-41EB3E275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88cd7-ee86-4aee-897b-4bb90f202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 Aird</dc:creator>
  <cp:keywords/>
  <dc:description/>
  <cp:lastModifiedBy>Ulric Aird</cp:lastModifiedBy>
  <cp:revision>2</cp:revision>
  <dcterms:created xsi:type="dcterms:W3CDTF">2024-05-19T17:36:00Z</dcterms:created>
  <dcterms:modified xsi:type="dcterms:W3CDTF">2024-05-19T17:36:00Z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0x010100CF33974758133047AA541618CA4914E5</vt:lpwstr>
  </property>
</Properties>
</file>