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7F858" w14:textId="231C1DC7" w:rsidR="005D3DBC" w:rsidRDefault="00E4406F">
      <w:pPr>
        <w:rPr>
          <w:rFonts w:ascii="Times New Roman" w:hAnsi="Times New Roman" w:cs="Times New Roman"/>
          <w:sz w:val="24"/>
          <w:szCs w:val="24"/>
        </w:rPr>
      </w:pPr>
      <w:r>
        <w:rPr>
          <w:rFonts w:ascii="Times New Roman" w:hAnsi="Times New Roman" w:cs="Times New Roman"/>
          <w:sz w:val="24"/>
          <w:szCs w:val="24"/>
        </w:rPr>
        <w:t>Ulric Aird</w:t>
      </w:r>
    </w:p>
    <w:p w14:paraId="4206C883" w14:textId="73B0AAB8" w:rsidR="00E4406F" w:rsidRDefault="00E4406F">
      <w:pPr>
        <w:rPr>
          <w:rFonts w:ascii="Times New Roman" w:hAnsi="Times New Roman" w:cs="Times New Roman"/>
          <w:sz w:val="24"/>
          <w:szCs w:val="24"/>
        </w:rPr>
      </w:pPr>
      <w:r>
        <w:rPr>
          <w:rFonts w:ascii="Times New Roman" w:hAnsi="Times New Roman" w:cs="Times New Roman"/>
          <w:sz w:val="24"/>
          <w:szCs w:val="24"/>
        </w:rPr>
        <w:t>Caribbean Studies</w:t>
      </w:r>
    </w:p>
    <w:p w14:paraId="13B96E71" w14:textId="77777777" w:rsidR="00E4406F" w:rsidRDefault="00E4406F">
      <w:pPr>
        <w:rPr>
          <w:rFonts w:ascii="Times New Roman" w:hAnsi="Times New Roman" w:cs="Times New Roman"/>
          <w:sz w:val="24"/>
          <w:szCs w:val="24"/>
        </w:rPr>
      </w:pPr>
    </w:p>
    <w:p w14:paraId="528A0483" w14:textId="384BA670" w:rsidR="00E4406F" w:rsidRPr="00E4406F" w:rsidRDefault="00E4406F">
      <w:pPr>
        <w:rPr>
          <w:rFonts w:ascii="Times New Roman" w:hAnsi="Times New Roman" w:cs="Times New Roman"/>
          <w:b/>
          <w:bCs/>
          <w:sz w:val="24"/>
          <w:szCs w:val="24"/>
          <w:u w:val="single"/>
        </w:rPr>
      </w:pPr>
      <w:r w:rsidRPr="00E4406F">
        <w:rPr>
          <w:rFonts w:ascii="Times New Roman" w:hAnsi="Times New Roman" w:cs="Times New Roman"/>
          <w:b/>
          <w:bCs/>
          <w:sz w:val="24"/>
          <w:szCs w:val="24"/>
          <w:u w:val="single"/>
        </w:rPr>
        <w:t>Freedom of the Movement Poses the Greatest Challenge to Establishing the CSME</w:t>
      </w:r>
    </w:p>
    <w:p w14:paraId="05EE9131" w14:textId="77777777" w:rsidR="00E4406F" w:rsidRDefault="00E4406F">
      <w:pPr>
        <w:rPr>
          <w:rFonts w:ascii="Times New Roman" w:hAnsi="Times New Roman" w:cs="Times New Roman"/>
          <w:sz w:val="24"/>
          <w:szCs w:val="24"/>
        </w:rPr>
      </w:pPr>
    </w:p>
    <w:p w14:paraId="646C814E" w14:textId="21C20B50" w:rsidR="00E4406F" w:rsidRDefault="00E4406F">
      <w:pPr>
        <w:rPr>
          <w:rFonts w:ascii="Times New Roman" w:hAnsi="Times New Roman" w:cs="Times New Roman"/>
          <w:sz w:val="24"/>
          <w:szCs w:val="24"/>
        </w:rPr>
      </w:pPr>
      <w:r>
        <w:rPr>
          <w:rFonts w:ascii="Times New Roman" w:hAnsi="Times New Roman" w:cs="Times New Roman"/>
          <w:sz w:val="24"/>
          <w:szCs w:val="24"/>
        </w:rPr>
        <w:t>The Caribbean Single Common Market (CSME) is a revolutionary initiative by the Caribbean Community (Caricom</w:t>
      </w:r>
      <w:r w:rsidR="00CF0E2F">
        <w:rPr>
          <w:rFonts w:ascii="Times New Roman" w:hAnsi="Times New Roman" w:cs="Times New Roman"/>
          <w:sz w:val="24"/>
          <w:szCs w:val="24"/>
        </w:rPr>
        <w:t>),</w:t>
      </w:r>
      <w:r>
        <w:rPr>
          <w:rFonts w:ascii="Times New Roman" w:hAnsi="Times New Roman" w:cs="Times New Roman"/>
          <w:sz w:val="24"/>
          <w:szCs w:val="24"/>
        </w:rPr>
        <w:t xml:space="preserve"> and it aims at creating one economic space among member states. Th</w:t>
      </w:r>
      <w:r w:rsidR="00CF0E2F">
        <w:rPr>
          <w:rFonts w:ascii="Times New Roman" w:hAnsi="Times New Roman" w:cs="Times New Roman"/>
          <w:sz w:val="24"/>
          <w:szCs w:val="24"/>
        </w:rPr>
        <w:t>is</w:t>
      </w:r>
      <w:r>
        <w:rPr>
          <w:rFonts w:ascii="Times New Roman" w:hAnsi="Times New Roman" w:cs="Times New Roman"/>
          <w:sz w:val="24"/>
          <w:szCs w:val="24"/>
        </w:rPr>
        <w:t xml:space="preserve"> integration seeks to aid the free movement of goods and services, thereby boosting the regional economic development. Among these goals, the freedom of movement of people poses a unique challenge</w:t>
      </w:r>
      <w:r w:rsidR="00386DBE">
        <w:rPr>
          <w:rFonts w:ascii="Times New Roman" w:hAnsi="Times New Roman" w:cs="Times New Roman"/>
          <w:sz w:val="24"/>
          <w:szCs w:val="24"/>
        </w:rPr>
        <w:t xml:space="preserve"> to the region</w:t>
      </w:r>
      <w:r>
        <w:rPr>
          <w:rFonts w:ascii="Times New Roman" w:hAnsi="Times New Roman" w:cs="Times New Roman"/>
          <w:sz w:val="24"/>
          <w:szCs w:val="24"/>
        </w:rPr>
        <w:t>.</w:t>
      </w:r>
    </w:p>
    <w:p w14:paraId="290679BB" w14:textId="77777777" w:rsidR="00E4406F" w:rsidRDefault="00E4406F">
      <w:pPr>
        <w:rPr>
          <w:rFonts w:ascii="Times New Roman" w:hAnsi="Times New Roman" w:cs="Times New Roman"/>
          <w:sz w:val="24"/>
          <w:szCs w:val="24"/>
        </w:rPr>
      </w:pPr>
    </w:p>
    <w:p w14:paraId="3D389B75" w14:textId="491B6A7D" w:rsidR="00E36453" w:rsidRDefault="00D22276">
      <w:pPr>
        <w:rPr>
          <w:rFonts w:ascii="Times New Roman" w:hAnsi="Times New Roman" w:cs="Times New Roman"/>
          <w:sz w:val="24"/>
          <w:szCs w:val="24"/>
        </w:rPr>
      </w:pPr>
      <w:r>
        <w:rPr>
          <w:rFonts w:ascii="Times New Roman" w:hAnsi="Times New Roman" w:cs="Times New Roman"/>
          <w:sz w:val="24"/>
          <w:szCs w:val="24"/>
        </w:rPr>
        <w:t xml:space="preserve">A crucial economic challenge is the possible impact on labor markets. Local workers fear </w:t>
      </w:r>
      <w:r w:rsidR="00E36453">
        <w:rPr>
          <w:rFonts w:ascii="Times New Roman" w:hAnsi="Times New Roman" w:cs="Times New Roman"/>
          <w:sz w:val="24"/>
          <w:szCs w:val="24"/>
        </w:rPr>
        <w:t>increased job competition due to flow of workers from other countr</w:t>
      </w:r>
      <w:r w:rsidR="00766773">
        <w:rPr>
          <w:rFonts w:ascii="Times New Roman" w:hAnsi="Times New Roman" w:cs="Times New Roman"/>
          <w:sz w:val="24"/>
          <w:szCs w:val="24"/>
        </w:rPr>
        <w:t>ies</w:t>
      </w:r>
      <w:r w:rsidR="00E36453">
        <w:rPr>
          <w:rFonts w:ascii="Times New Roman" w:hAnsi="Times New Roman" w:cs="Times New Roman"/>
          <w:sz w:val="24"/>
          <w:szCs w:val="24"/>
        </w:rPr>
        <w:t>. Also, the movement of  skilled workers could intensify skill gaps in less developed countries, which leads to imbalances within the region.</w:t>
      </w:r>
      <w:r w:rsidR="00077DB8">
        <w:rPr>
          <w:rFonts w:ascii="Times New Roman" w:hAnsi="Times New Roman" w:cs="Times New Roman"/>
          <w:sz w:val="24"/>
          <w:szCs w:val="24"/>
        </w:rPr>
        <w:t xml:space="preserve"> </w:t>
      </w:r>
      <w:r w:rsidR="00E36453">
        <w:rPr>
          <w:rFonts w:ascii="Times New Roman" w:hAnsi="Times New Roman" w:cs="Times New Roman"/>
          <w:sz w:val="24"/>
          <w:szCs w:val="24"/>
        </w:rPr>
        <w:t>Political leaders face pressure to protect local jobs and resources, making them reluctant to fully grasp the free movement policies. Some policies can weaken regional integration efforts. Also to adjust immigration laws and labor regulations across member states is very complex and requires meaningful cooperation.</w:t>
      </w:r>
    </w:p>
    <w:p w14:paraId="4A05D386" w14:textId="3C30F26D" w:rsidR="00E36453" w:rsidRDefault="00E36453">
      <w:pPr>
        <w:rPr>
          <w:rFonts w:ascii="Times New Roman" w:hAnsi="Times New Roman" w:cs="Times New Roman"/>
          <w:sz w:val="24"/>
          <w:szCs w:val="24"/>
        </w:rPr>
      </w:pPr>
    </w:p>
    <w:p w14:paraId="3BFAB8AC" w14:textId="2D2A5FA2" w:rsidR="00E36453" w:rsidRDefault="00E36453">
      <w:pPr>
        <w:rPr>
          <w:rFonts w:ascii="Times New Roman" w:hAnsi="Times New Roman" w:cs="Times New Roman"/>
          <w:sz w:val="24"/>
          <w:szCs w:val="24"/>
        </w:rPr>
      </w:pPr>
      <w:r>
        <w:rPr>
          <w:rFonts w:ascii="Times New Roman" w:hAnsi="Times New Roman" w:cs="Times New Roman"/>
          <w:sz w:val="24"/>
          <w:szCs w:val="24"/>
        </w:rPr>
        <w:t xml:space="preserve">To address these challenges, the labor market adjustments and skills development structures are needed to mitigate brain drain (loss of skilled workers). </w:t>
      </w:r>
      <w:r w:rsidR="00C908A0">
        <w:rPr>
          <w:rFonts w:ascii="Times New Roman" w:hAnsi="Times New Roman" w:cs="Times New Roman"/>
          <w:sz w:val="24"/>
          <w:szCs w:val="24"/>
        </w:rPr>
        <w:t>Public awareness</w:t>
      </w:r>
      <w:r w:rsidR="006B133B">
        <w:rPr>
          <w:rFonts w:ascii="Times New Roman" w:hAnsi="Times New Roman" w:cs="Times New Roman"/>
          <w:sz w:val="24"/>
          <w:szCs w:val="24"/>
        </w:rPr>
        <w:t xml:space="preserve"> campaigns</w:t>
      </w:r>
      <w:r w:rsidR="00C908A0">
        <w:rPr>
          <w:rFonts w:ascii="Times New Roman" w:hAnsi="Times New Roman" w:cs="Times New Roman"/>
          <w:sz w:val="24"/>
          <w:szCs w:val="24"/>
        </w:rPr>
        <w:t xml:space="preserve"> and community engagement programs can increase understanding and social unification</w:t>
      </w:r>
      <w:r w:rsidR="008457F9">
        <w:rPr>
          <w:rFonts w:ascii="Times New Roman" w:hAnsi="Times New Roman" w:cs="Times New Roman"/>
          <w:sz w:val="24"/>
          <w:szCs w:val="24"/>
        </w:rPr>
        <w:t xml:space="preserve"> among the people</w:t>
      </w:r>
      <w:r w:rsidR="00C908A0">
        <w:rPr>
          <w:rFonts w:ascii="Times New Roman" w:hAnsi="Times New Roman" w:cs="Times New Roman"/>
          <w:sz w:val="24"/>
          <w:szCs w:val="24"/>
        </w:rPr>
        <w:t>. Also, strong</w:t>
      </w:r>
      <w:r w:rsidR="003A2490">
        <w:rPr>
          <w:rFonts w:ascii="Times New Roman" w:hAnsi="Times New Roman" w:cs="Times New Roman"/>
          <w:sz w:val="24"/>
          <w:szCs w:val="24"/>
        </w:rPr>
        <w:t xml:space="preserve"> </w:t>
      </w:r>
      <w:r w:rsidR="003A2490">
        <w:rPr>
          <w:rFonts w:ascii="Times New Roman" w:hAnsi="Times New Roman" w:cs="Times New Roman"/>
          <w:sz w:val="24"/>
          <w:szCs w:val="24"/>
        </w:rPr>
        <w:t>political</w:t>
      </w:r>
      <w:r w:rsidR="00C908A0">
        <w:rPr>
          <w:rFonts w:ascii="Times New Roman" w:hAnsi="Times New Roman" w:cs="Times New Roman"/>
          <w:sz w:val="24"/>
          <w:szCs w:val="24"/>
        </w:rPr>
        <w:t xml:space="preserve"> leadership and commitment to regional integration are essential and Caricom must work towards creating a regulatory polic</w:t>
      </w:r>
      <w:r w:rsidR="003A2490">
        <w:rPr>
          <w:rFonts w:ascii="Times New Roman" w:hAnsi="Times New Roman" w:cs="Times New Roman"/>
          <w:sz w:val="24"/>
          <w:szCs w:val="24"/>
        </w:rPr>
        <w:t>ies</w:t>
      </w:r>
      <w:r w:rsidR="00C908A0">
        <w:rPr>
          <w:rFonts w:ascii="Times New Roman" w:hAnsi="Times New Roman" w:cs="Times New Roman"/>
          <w:sz w:val="24"/>
          <w:szCs w:val="24"/>
        </w:rPr>
        <w:t xml:space="preserve"> to facilitate free movement while</w:t>
      </w:r>
      <w:r w:rsidR="00077DB8">
        <w:rPr>
          <w:rFonts w:ascii="Times New Roman" w:hAnsi="Times New Roman" w:cs="Times New Roman"/>
          <w:sz w:val="24"/>
          <w:szCs w:val="24"/>
        </w:rPr>
        <w:t xml:space="preserve"> safeguarding member state</w:t>
      </w:r>
      <w:r w:rsidR="00C9600D">
        <w:rPr>
          <w:rFonts w:ascii="Times New Roman" w:hAnsi="Times New Roman" w:cs="Times New Roman"/>
          <w:sz w:val="24"/>
          <w:szCs w:val="24"/>
        </w:rPr>
        <w:t>s</w:t>
      </w:r>
      <w:r w:rsidR="00077DB8">
        <w:rPr>
          <w:rFonts w:ascii="Times New Roman" w:hAnsi="Times New Roman" w:cs="Times New Roman"/>
          <w:sz w:val="24"/>
          <w:szCs w:val="24"/>
        </w:rPr>
        <w:t xml:space="preserve"> interests.</w:t>
      </w:r>
    </w:p>
    <w:p w14:paraId="590FFB53" w14:textId="77777777" w:rsidR="00077DB8" w:rsidRDefault="00077DB8">
      <w:pPr>
        <w:rPr>
          <w:rFonts w:ascii="Times New Roman" w:hAnsi="Times New Roman" w:cs="Times New Roman"/>
          <w:sz w:val="24"/>
          <w:szCs w:val="24"/>
        </w:rPr>
      </w:pPr>
    </w:p>
    <w:p w14:paraId="355DDF90" w14:textId="1B812B1D" w:rsidR="00077DB8" w:rsidRPr="00E4406F" w:rsidRDefault="00EB4221">
      <w:pPr>
        <w:rPr>
          <w:rFonts w:ascii="Times New Roman" w:hAnsi="Times New Roman" w:cs="Times New Roman"/>
          <w:sz w:val="24"/>
          <w:szCs w:val="24"/>
        </w:rPr>
      </w:pPr>
      <w:r>
        <w:rPr>
          <w:rFonts w:ascii="Times New Roman" w:hAnsi="Times New Roman" w:cs="Times New Roman"/>
          <w:sz w:val="24"/>
          <w:szCs w:val="24"/>
        </w:rPr>
        <w:t xml:space="preserve">To conclude this discussion, freedom of movement poses </w:t>
      </w:r>
      <w:r w:rsidR="00A47812">
        <w:rPr>
          <w:rFonts w:ascii="Times New Roman" w:hAnsi="Times New Roman" w:cs="Times New Roman"/>
          <w:sz w:val="24"/>
          <w:szCs w:val="24"/>
        </w:rPr>
        <w:t xml:space="preserve">some challenges to the CSME and can be managed through coordinated regional efforts. </w:t>
      </w:r>
      <w:r w:rsidR="00E3646E">
        <w:rPr>
          <w:rFonts w:ascii="Times New Roman" w:hAnsi="Times New Roman" w:cs="Times New Roman"/>
          <w:sz w:val="24"/>
          <w:szCs w:val="24"/>
        </w:rPr>
        <w:t xml:space="preserve">By addressing economic and political </w:t>
      </w:r>
      <w:r w:rsidR="00EA112F">
        <w:rPr>
          <w:rFonts w:ascii="Times New Roman" w:hAnsi="Times New Roman" w:cs="Times New Roman"/>
          <w:sz w:val="24"/>
          <w:szCs w:val="24"/>
        </w:rPr>
        <w:t>factors</w:t>
      </w:r>
      <w:r w:rsidR="009958F1">
        <w:rPr>
          <w:rFonts w:ascii="Times New Roman" w:hAnsi="Times New Roman" w:cs="Times New Roman"/>
          <w:sz w:val="24"/>
          <w:szCs w:val="24"/>
        </w:rPr>
        <w:t xml:space="preserve">, the vision of a single and </w:t>
      </w:r>
      <w:r w:rsidR="00186B7E">
        <w:rPr>
          <w:rFonts w:ascii="Times New Roman" w:hAnsi="Times New Roman" w:cs="Times New Roman"/>
          <w:sz w:val="24"/>
          <w:szCs w:val="24"/>
        </w:rPr>
        <w:t xml:space="preserve">thriving Caribbean economic space can be noticed. </w:t>
      </w:r>
      <w:r w:rsidR="005D0674">
        <w:rPr>
          <w:rFonts w:ascii="Times New Roman" w:hAnsi="Times New Roman" w:cs="Times New Roman"/>
          <w:sz w:val="24"/>
          <w:szCs w:val="24"/>
        </w:rPr>
        <w:t xml:space="preserve">Rather than freedom of movement being a blockade, </w:t>
      </w:r>
      <w:r w:rsidR="0083325D">
        <w:rPr>
          <w:rFonts w:ascii="Times New Roman" w:hAnsi="Times New Roman" w:cs="Times New Roman"/>
          <w:sz w:val="24"/>
          <w:szCs w:val="24"/>
        </w:rPr>
        <w:t xml:space="preserve">it can become a cornerstone of regional integration and </w:t>
      </w:r>
      <w:r w:rsidR="00EA112F">
        <w:rPr>
          <w:rFonts w:ascii="Times New Roman" w:hAnsi="Times New Roman" w:cs="Times New Roman"/>
          <w:sz w:val="24"/>
          <w:szCs w:val="24"/>
        </w:rPr>
        <w:t>development if managed effectively.</w:t>
      </w:r>
    </w:p>
    <w:sectPr w:rsidR="00077DB8" w:rsidRPr="00E4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6F"/>
    <w:rsid w:val="00077DB8"/>
    <w:rsid w:val="00186B7E"/>
    <w:rsid w:val="00351E00"/>
    <w:rsid w:val="00386DBE"/>
    <w:rsid w:val="003A2490"/>
    <w:rsid w:val="005D0674"/>
    <w:rsid w:val="005D3DBC"/>
    <w:rsid w:val="006B133B"/>
    <w:rsid w:val="00766773"/>
    <w:rsid w:val="0083325D"/>
    <w:rsid w:val="008457F9"/>
    <w:rsid w:val="009958F1"/>
    <w:rsid w:val="00A47812"/>
    <w:rsid w:val="00A521A8"/>
    <w:rsid w:val="00C908A0"/>
    <w:rsid w:val="00C9600D"/>
    <w:rsid w:val="00CF0E2F"/>
    <w:rsid w:val="00D22276"/>
    <w:rsid w:val="00E36453"/>
    <w:rsid w:val="00E3646E"/>
    <w:rsid w:val="00E4406F"/>
    <w:rsid w:val="00EA112F"/>
    <w:rsid w:val="00EB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2471"/>
  <w15:chartTrackingRefBased/>
  <w15:docId w15:val="{49A0F88E-1C90-440A-BF3C-537F49F2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06F"/>
    <w:rPr>
      <w:rFonts w:eastAsiaTheme="majorEastAsia" w:cstheme="majorBidi"/>
      <w:color w:val="272727" w:themeColor="text1" w:themeTint="D8"/>
    </w:rPr>
  </w:style>
  <w:style w:type="paragraph" w:styleId="Title">
    <w:name w:val="Title"/>
    <w:basedOn w:val="Normal"/>
    <w:next w:val="Normal"/>
    <w:link w:val="TitleChar"/>
    <w:uiPriority w:val="10"/>
    <w:qFormat/>
    <w:rsid w:val="00E44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06F"/>
    <w:pPr>
      <w:spacing w:before="160"/>
      <w:jc w:val="center"/>
    </w:pPr>
    <w:rPr>
      <w:i/>
      <w:iCs/>
      <w:color w:val="404040" w:themeColor="text1" w:themeTint="BF"/>
    </w:rPr>
  </w:style>
  <w:style w:type="character" w:customStyle="1" w:styleId="QuoteChar">
    <w:name w:val="Quote Char"/>
    <w:basedOn w:val="DefaultParagraphFont"/>
    <w:link w:val="Quote"/>
    <w:uiPriority w:val="29"/>
    <w:rsid w:val="00E4406F"/>
    <w:rPr>
      <w:i/>
      <w:iCs/>
      <w:color w:val="404040" w:themeColor="text1" w:themeTint="BF"/>
    </w:rPr>
  </w:style>
  <w:style w:type="paragraph" w:styleId="ListParagraph">
    <w:name w:val="List Paragraph"/>
    <w:basedOn w:val="Normal"/>
    <w:uiPriority w:val="34"/>
    <w:qFormat/>
    <w:rsid w:val="00E4406F"/>
    <w:pPr>
      <w:ind w:left="720"/>
      <w:contextualSpacing/>
    </w:pPr>
  </w:style>
  <w:style w:type="character" w:styleId="IntenseEmphasis">
    <w:name w:val="Intense Emphasis"/>
    <w:basedOn w:val="DefaultParagraphFont"/>
    <w:uiPriority w:val="21"/>
    <w:qFormat/>
    <w:rsid w:val="00E4406F"/>
    <w:rPr>
      <w:i/>
      <w:iCs/>
      <w:color w:val="0F4761" w:themeColor="accent1" w:themeShade="BF"/>
    </w:rPr>
  </w:style>
  <w:style w:type="paragraph" w:styleId="IntenseQuote">
    <w:name w:val="Intense Quote"/>
    <w:basedOn w:val="Normal"/>
    <w:next w:val="Normal"/>
    <w:link w:val="IntenseQuoteChar"/>
    <w:uiPriority w:val="30"/>
    <w:qFormat/>
    <w:rsid w:val="00E44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06F"/>
    <w:rPr>
      <w:i/>
      <w:iCs/>
      <w:color w:val="0F4761" w:themeColor="accent1" w:themeShade="BF"/>
    </w:rPr>
  </w:style>
  <w:style w:type="character" w:styleId="IntenseReference">
    <w:name w:val="Intense Reference"/>
    <w:basedOn w:val="DefaultParagraphFont"/>
    <w:uiPriority w:val="32"/>
    <w:qFormat/>
    <w:rsid w:val="00E44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5" ma:contentTypeDescription="Create a new document." ma:contentTypeScope="" ma:versionID="a1fdc7723e1d23e25ffccfcbb2b5146b">
  <xsd:schema xmlns:xsd="http://www.w3.org/2001/XMLSchema" xmlns:xs="http://www.w3.org/2001/XMLSchema" xmlns:p="http://schemas.microsoft.com/office/2006/metadata/properties" xmlns:ns3="07188cd7-ee86-4aee-897b-4bb90f20289f" targetNamespace="http://schemas.microsoft.com/office/2006/metadata/properties" ma:root="true" ma:fieldsID="ce129bc256792d9b0d51bb6a2a67052a"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6C49A-ADE9-4F51-9CDD-025D332A999D}">
  <ds:schemaRefs>
    <ds:schemaRef ds:uri="http://schemas.microsoft.com/office/infopath/2007/PartnerControls"/>
    <ds:schemaRef ds:uri="http://www.w3.org/XML/1998/namespace"/>
    <ds:schemaRef ds:uri="http://schemas.openxmlformats.org/package/2006/metadata/core-properties"/>
    <ds:schemaRef ds:uri="http://purl.org/dc/terms/"/>
    <ds:schemaRef ds:uri="http://schemas.microsoft.com/office/2006/documentManagement/types"/>
    <ds:schemaRef ds:uri="http://purl.org/dc/dcmitype/"/>
    <ds:schemaRef ds:uri="07188cd7-ee86-4aee-897b-4bb90f20289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A81AC6D0-DE13-420B-8F8F-DBFA477CB589}">
  <ds:schemaRefs>
    <ds:schemaRef ds:uri="http://schemas.microsoft.com/sharepoint/v3/contenttype/forms"/>
  </ds:schemaRefs>
</ds:datastoreItem>
</file>

<file path=customXml/itemProps3.xml><?xml version="1.0" encoding="utf-8"?>
<ds:datastoreItem xmlns:ds="http://schemas.openxmlformats.org/officeDocument/2006/customXml" ds:itemID="{8FF6ACC2-C1EE-4A39-95F5-537658D5E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 Aird</dc:creator>
  <cp:keywords/>
  <dc:description/>
  <cp:lastModifiedBy>Ulric Aird</cp:lastModifiedBy>
  <cp:revision>2</cp:revision>
  <dcterms:created xsi:type="dcterms:W3CDTF">2024-05-22T20:02:00Z</dcterms:created>
  <dcterms:modified xsi:type="dcterms:W3CDTF">2024-05-22T20:02:00Z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