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1"/>
          <w:numId w:val="1"/>
        </w:numPr>
        <w:bidi w:val="0"/>
        <w:spacing w:before="200" w:after="120"/>
        <w:ind w:hanging="0" w:start="0"/>
        <w:jc w:val="start"/>
        <w:rPr/>
      </w:pPr>
      <w:r>
        <w:rPr/>
        <w:t>Critical Thinking</w:t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Definition:</w:t>
      </w:r>
      <w:r>
        <w:rPr>
          <w:b w:val="false"/>
          <w:bCs w:val="false"/>
        </w:rPr>
        <w:t xml:space="preserve"> the process of applying, analyzing and evaluating information gathered from observation, experience, reasoning or communication.</w:t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Types:</w:t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Analysis</w:t>
      </w:r>
      <w:r>
        <w:rPr>
          <w:b w:val="false"/>
          <w:bCs w:val="false"/>
        </w:rPr>
        <w:t>: Evaluating information and statistics to draw conclusions.</w:t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Reasoning</w:t>
      </w:r>
      <w:r>
        <w:rPr>
          <w:b w:val="false"/>
          <w:bCs w:val="false"/>
        </w:rPr>
        <w:t>: Making decisions based of facts rather than emotions.</w:t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Problem-Solving</w:t>
      </w:r>
      <w:r>
        <w:rPr>
          <w:b w:val="false"/>
          <w:bCs w:val="false"/>
        </w:rPr>
        <w:t>: Resolving challenges by considering perspectives.</w:t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Fallacies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  <w:u w:val="single"/>
        </w:rPr>
        <w:t>Definition</w:t>
      </w:r>
      <w:r>
        <w:rPr>
          <w:b w:val="false"/>
          <w:bCs w:val="false"/>
        </w:rPr>
        <w:t>: Logical Fallacies are errors in reasoning that undermine the logic of an argument.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  <w:u w:val="single"/>
        </w:rPr>
        <w:t>Types</w:t>
      </w:r>
      <w:r>
        <w:rPr>
          <w:b w:val="false"/>
          <w:bCs w:val="false"/>
        </w:rPr>
        <w:t>: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Slippery Slope:</w:t>
      </w:r>
      <w:r>
        <w:rPr>
          <w:b w:val="false"/>
          <w:bCs w:val="false"/>
        </w:rPr>
        <w:t xml:space="preserve"> Suggests that a minor action will lead to significant consequences.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Example.</w:t>
      </w:r>
      <w:r>
        <w:rPr>
          <w:b w:val="false"/>
          <w:bCs w:val="false"/>
        </w:rPr>
        <w:t xml:space="preserve"> If I sell drugs, then I will go to jail and then I will get a criminal record and then I wont get a job, and also no one will hire me and also my parents and family will disown me.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Poisoning the Well</w:t>
      </w:r>
      <w:r>
        <w:rPr>
          <w:b w:val="false"/>
          <w:bCs w:val="false"/>
        </w:rPr>
        <w:t>: discredits the opponent’s argument by presenting unfavorable information about them beforehand.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. Before you listen to her on climate change, remember she doesn’t recycle.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Appeal to Emotion</w:t>
      </w:r>
      <w:r>
        <w:rPr>
          <w:b w:val="false"/>
          <w:bCs w:val="false"/>
        </w:rPr>
        <w:t>: Attempts to persuade by bringing out an emotional response rather than using logical arguments.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Example:</w:t>
      </w:r>
      <w:r>
        <w:rPr>
          <w:b w:val="false"/>
          <w:bCs w:val="false"/>
        </w:rPr>
        <w:t xml:space="preserve">  You need to hire me because I need this to support my family.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Red Herring</w:t>
      </w:r>
      <w:r>
        <w:rPr>
          <w:b w:val="false"/>
          <w:bCs w:val="false"/>
        </w:rPr>
        <w:t>: Introduces irrelevant information to distract from the main issues.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Why worry about climate change when we have so many homeless people.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Authority</w:t>
      </w:r>
      <w:r>
        <w:rPr>
          <w:b w:val="false"/>
          <w:bCs w:val="false"/>
        </w:rPr>
        <w:t>: Claims something is true simply because an authority figure endorses it.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My doctor say lime is good for your eyes, so it must work.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  <w:u w:val="none"/>
        </w:rPr>
        <w:t>False Dilemma</w:t>
      </w:r>
      <w:r>
        <w:rPr>
          <w:b w:val="false"/>
          <w:bCs w:val="false"/>
        </w:rPr>
        <w:t>: Presents two possible options as the only possibilities when others exists.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Either you support my proposal or you don’t care about ou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future.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Ad Hominem</w:t>
      </w:r>
      <w:r>
        <w:rPr>
          <w:b w:val="false"/>
          <w:bCs w:val="false"/>
        </w:rPr>
        <w:t>: Attacks the person making the argument rather than the argument itself.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You can trust his opinion on healthcare because he has no medical training.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Arguments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Deductive Argument</w:t>
      </w:r>
      <w:r>
        <w:rPr>
          <w:b w:val="false"/>
          <w:bCs w:val="false"/>
        </w:rPr>
        <w:t>: is one where the conclusion necessarily follows from the premises. If the premises is true, then the conclusion must be true.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People in Tanteen does thief; John lives in Tanteen; therefore John is a thief.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Inductive Argument</w:t>
      </w:r>
      <w:r>
        <w:rPr>
          <w:b w:val="false"/>
          <w:bCs w:val="false"/>
        </w:rPr>
        <w:t>: involves reasoning from specific premises to form general conclusions.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The bus picks us up at 8:00 every morning; therefore the bus will pick us up at 8:00 tomorrow morning.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/>
      </w:pPr>
      <w:r>
        <w:rPr/>
        <w:t>Fact vs. Opinion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Fact</w:t>
      </w:r>
      <w:r>
        <w:rPr>
          <w:b w:val="false"/>
          <w:bCs w:val="false"/>
        </w:rPr>
        <w:t xml:space="preserve">: A statement proven to be true or false based on experience </w:t>
      </w:r>
      <w:r>
        <w:rPr>
          <w:b w:val="false"/>
          <w:bCs w:val="false"/>
        </w:rPr>
        <w:t>or evidence</w:t>
      </w:r>
      <w:r>
        <w:rPr>
          <w:b w:val="false"/>
          <w:bCs w:val="false"/>
        </w:rPr>
        <w:t>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Orange is a citrus fruit.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  <w:i w:val="false"/>
          <w:iCs w:val="false"/>
        </w:rPr>
        <w:t>Opinion</w:t>
      </w:r>
      <w:r>
        <w:rPr>
          <w:b w:val="false"/>
          <w:bCs w:val="false"/>
        </w:rPr>
        <w:t>: A subjective belief or judgment that cannot be proven.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Chocolate ice-cream is the best flavor ice-cream.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Claim of Fact</w:t>
      </w:r>
      <w:r>
        <w:rPr>
          <w:b w:val="false"/>
          <w:bCs w:val="false"/>
        </w:rPr>
        <w:t>: A statement that can be verified through evidence or observation.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The earth revolves around the sun.</w:t>
      </w:r>
    </w:p>
    <w:p>
      <w:pPr>
        <w:pStyle w:val="BodyText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Claim of Value</w:t>
      </w:r>
      <w:r>
        <w:rPr>
          <w:b w:val="false"/>
          <w:bCs w:val="false"/>
        </w:rPr>
        <w:t>: A statement that expresses a judgment about something’s worth.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Honest</w:t>
      </w:r>
      <w:r>
        <w:rPr>
          <w:b w:val="false"/>
          <w:bCs w:val="false"/>
        </w:rPr>
        <w:t>y</w:t>
      </w:r>
      <w:r>
        <w:rPr>
          <w:b w:val="false"/>
          <w:bCs w:val="false"/>
        </w:rPr>
        <w:t xml:space="preserve"> is more important than success.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/>
          <w:bCs/>
        </w:rPr>
        <w:t>Claim of Policy</w:t>
      </w:r>
      <w:r>
        <w:rPr>
          <w:b w:val="false"/>
          <w:bCs w:val="false"/>
        </w:rPr>
        <w:t>: A statement that advocates for a specific course of actions or policy change.</w:t>
      </w:r>
    </w:p>
    <w:p>
      <w:pPr>
        <w:pStyle w:val="BodyText"/>
        <w:bidi w:val="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  <w:u w:val="single"/>
        </w:rPr>
        <w:t>Example</w:t>
      </w:r>
      <w:r>
        <w:rPr>
          <w:b w:val="false"/>
          <w:bCs w:val="false"/>
        </w:rPr>
        <w:t>: The government should implement stricter regulations on pollution.</w:t>
      </w:r>
    </w:p>
    <w:p>
      <w:pPr>
        <w:pStyle w:val="BodyText"/>
        <w:bidi w:val="0"/>
        <w:spacing w:before="0" w:after="140"/>
        <w:jc w:val="start"/>
        <w:rPr>
          <w:rFonts w:ascii="Segoe UI This" w:hAnsi="Segoe UI This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Segoe UI Thi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egoe UI This" w:hAnsi="Segoe UI This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Segoe UI This" w:hAnsi="Segoe UI This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Segoe UI This" w:hAnsi="Segoe UI Thi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LibreOffice/24.8.3.2$Linux_X86_64 LibreOffice_project/48a6bac9e7e268aeb4c3483fcf825c94556d9f92</Application>
  <AppVersion>15.0000</AppVersion>
  <Pages>3</Pages>
  <Words>449</Words>
  <Characters>2461</Characters>
  <CharactersWithSpaces>2872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2024-12-10T12:59:59Z</dcterms:created>
  <dc:creator/>
  <dc:description/>
  <dc:language>en-US</dc:language>
  <cp:lastModifiedBy/>
  <dcterms:modified xsi:type="dcterms:W3CDTF">2024-12-10T19:57:49Z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