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1278" w:rsidRDefault="00AA6C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Seruall Life Insurance Company Limited</w:t>
      </w:r>
    </w:p>
    <w:p w14:paraId="00000002" w14:textId="77777777" w:rsidR="00131278" w:rsidRDefault="001312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4893B6EC" w:rsidR="00131278" w:rsidRDefault="00AA6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HIGHLIGHTS OF THE YEAR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1977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1976</w:t>
      </w:r>
    </w:p>
    <w:p w14:paraId="00000004" w14:textId="3510F21D" w:rsidR="00131278" w:rsidRDefault="00AA6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£m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£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</w:p>
    <w:p w14:paraId="00000005" w14:textId="77777777" w:rsidR="00131278" w:rsidRDefault="001312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0822AFC2" w:rsidR="00131278" w:rsidRDefault="00AA6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Business …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………………………………………….        400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297</w:t>
      </w:r>
    </w:p>
    <w:p w14:paraId="00000007" w14:textId="64077F15" w:rsidR="00131278" w:rsidRDefault="00AA6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Sums Assured in Force …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………………………………...      1217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997</w:t>
      </w:r>
    </w:p>
    <w:p w14:paraId="00000008" w14:textId="0EA34769" w:rsidR="00131278" w:rsidRDefault="00AA6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Premiums …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          42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42</w:t>
      </w:r>
    </w:p>
    <w:p w14:paraId="00000009" w14:textId="28F74782" w:rsidR="00131278" w:rsidRDefault="00AA6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Payments to Policy Holders …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          21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17</w:t>
      </w:r>
    </w:p>
    <w:p w14:paraId="0000000A" w14:textId="317F2131" w:rsidR="00131278" w:rsidRDefault="00AA6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Reserve Investments …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72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0000000B" w14:textId="77777777" w:rsidR="00131278" w:rsidRDefault="001312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131278" w:rsidRDefault="001312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131278" w:rsidRDefault="00AA6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BUSINESS</w:t>
      </w:r>
    </w:p>
    <w:p w14:paraId="0000000E" w14:textId="77777777" w:rsidR="00131278" w:rsidRDefault="001312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131278" w:rsidRDefault="00AA6CC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1976, the increase in sums assured amounted to nearly 40% over 197</w:t>
      </w:r>
      <w:r>
        <w:rPr>
          <w:rFonts w:ascii="Times New Roman" w:eastAsia="Times New Roman" w:hAnsi="Times New Roman" w:cs="Times New Roman"/>
          <w:sz w:val="24"/>
          <w:szCs w:val="24"/>
        </w:rPr>
        <w:t>5, and in 1977 to more than 52% over 1976. Both these superb percentage increases were above the average for the industry. New life premiums continued to rise in a very satisfactory manner. We consider that the extensive reorganization carried out during 1</w:t>
      </w:r>
      <w:r>
        <w:rPr>
          <w:rFonts w:ascii="Times New Roman" w:eastAsia="Times New Roman" w:hAnsi="Times New Roman" w:cs="Times New Roman"/>
          <w:sz w:val="24"/>
          <w:szCs w:val="24"/>
        </w:rPr>
        <w:t>974 is now showing its full and expected potential.</w:t>
      </w:r>
    </w:p>
    <w:p w14:paraId="00000010" w14:textId="77777777" w:rsidR="00131278" w:rsidRDefault="001312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131278" w:rsidRDefault="00AA6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OVERSEAS BUSINESS</w:t>
      </w:r>
    </w:p>
    <w:p w14:paraId="00000012" w14:textId="77777777" w:rsidR="00131278" w:rsidRDefault="001312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131278" w:rsidRDefault="00AA6CC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Company’s new branch office in Paris had a very good year of operation having achieved over £45,000,000 of assurance. Together with our Paris office, this shows that our decision t</w:t>
      </w:r>
      <w:r>
        <w:rPr>
          <w:rFonts w:ascii="Times New Roman" w:eastAsia="Times New Roman" w:hAnsi="Times New Roman" w:cs="Times New Roman"/>
          <w:sz w:val="24"/>
          <w:szCs w:val="24"/>
        </w:rPr>
        <w:t>o open branches in the Common Market countries has been fully justified.</w:t>
      </w:r>
    </w:p>
    <w:p w14:paraId="00000014" w14:textId="77777777" w:rsidR="00131278" w:rsidRDefault="001312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131278" w:rsidRDefault="00AA6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DIVIDEND</w:t>
      </w:r>
    </w:p>
    <w:p w14:paraId="00000016" w14:textId="77777777" w:rsidR="00131278" w:rsidRDefault="001312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36573C39" w:rsidR="00131278" w:rsidRDefault="00AA6CC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delighted to report that for the third-year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successive year, I am able to announce another increase in dividend from 6 percent to 7.25 percent per share - an increase </w:t>
      </w:r>
      <w:r>
        <w:rPr>
          <w:rFonts w:ascii="Times New Roman" w:eastAsia="Times New Roman" w:hAnsi="Times New Roman" w:cs="Times New Roman"/>
          <w:sz w:val="24"/>
          <w:szCs w:val="24"/>
        </w:rPr>
        <w:t>of 12%.</w:t>
      </w:r>
    </w:p>
    <w:p w14:paraId="00000018" w14:textId="77777777" w:rsidR="00131278" w:rsidRDefault="001312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131278" w:rsidRDefault="00AA6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FUTURE PROSPECTS</w:t>
      </w:r>
    </w:p>
    <w:p w14:paraId="0000001A" w14:textId="77777777" w:rsidR="00131278" w:rsidRDefault="001312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131278" w:rsidRDefault="00AA6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Company starts the new year in a very strong position and I have every confidence that there will be a substantial rise in both business and profitability.</w:t>
      </w:r>
    </w:p>
    <w:p w14:paraId="0000001C" w14:textId="77777777" w:rsidR="00131278" w:rsidRDefault="001312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131278" w:rsidRDefault="001312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131278" w:rsidRDefault="001312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131278" w:rsidRDefault="00AA6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Laurie Dewsbury</w:t>
      </w:r>
    </w:p>
    <w:p w14:paraId="00000020" w14:textId="77777777" w:rsidR="00131278" w:rsidRDefault="00AA6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Chairman</w:t>
      </w:r>
    </w:p>
    <w:sectPr w:rsidR="001312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78"/>
    <w:rsid w:val="00131278"/>
    <w:rsid w:val="00AA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623E"/>
  <w15:docId w15:val="{7A97FE0D-EC31-409D-B511-CC43D267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Visitor</cp:lastModifiedBy>
  <cp:revision>2</cp:revision>
  <dcterms:created xsi:type="dcterms:W3CDTF">2023-01-15T03:12:00Z</dcterms:created>
  <dcterms:modified xsi:type="dcterms:W3CDTF">2023-01-15T03:14:00Z</dcterms:modified>
</cp:coreProperties>
</file>