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8ED4CED" w:rsidP="32C8A257" w:rsidRDefault="08ED4CED" w14:paraId="03B37231" w14:textId="3847F5EB">
      <w:pPr>
        <w:pStyle w:val="Title"/>
        <w:rPr>
          <w:rFonts w:ascii="Georgia" w:hAnsi="Georgia" w:eastAsia="Times New Roman" w:cs="Georgia"/>
          <w:b w:val="1"/>
          <w:bCs w:val="1"/>
          <w:noProof w:val="0"/>
          <w:sz w:val="40"/>
          <w:szCs w:val="40"/>
          <w:lang w:val="en-US"/>
        </w:rPr>
      </w:pPr>
      <w:r w:rsidRPr="32C8A257" w:rsidR="08ED4CED">
        <w:rPr>
          <w:rFonts w:ascii="Georgia" w:hAnsi="Georgia" w:eastAsia="Times New Roman" w:cs="Georgia"/>
          <w:b w:val="1"/>
          <w:bCs w:val="1"/>
          <w:noProof w:val="0"/>
          <w:sz w:val="40"/>
          <w:szCs w:val="40"/>
          <w:lang w:val="en-US"/>
        </w:rPr>
        <w:t>AI-Powered Imaging Technology for Enhancing Dental Examinations</w:t>
      </w:r>
    </w:p>
    <w:tbl>
      <w:tblPr>
        <w:tblW w:w="9468" w:type="dxa"/>
        <w:tblLayout w:type="fixed"/>
        <w:tblLook w:val="0000" w:firstRow="0" w:lastRow="0" w:firstColumn="0" w:lastColumn="0" w:noHBand="0" w:noVBand="0"/>
      </w:tblPr>
      <w:tblGrid>
        <w:gridCol w:w="9468"/>
      </w:tblGrid>
      <w:tr w:rsidR="003B2DB7" w:rsidTr="59D3ADD8" w14:paraId="1CFE9B29" w14:textId="77777777">
        <w:trPr>
          <w:trHeight w:val="1425"/>
        </w:trPr>
        <w:tc>
          <w:tcPr>
            <w:tcW w:w="9468" w:type="dxa"/>
            <w:shd w:val="clear" w:color="auto" w:fill="auto"/>
            <w:tcMar/>
          </w:tcPr>
          <w:p w:rsidR="003B2DB7" w:rsidP="59D3ADD8" w:rsidRDefault="330464AD" w14:paraId="4B09619A" w14:textId="65C1DFB5">
            <w:pPr>
              <w:pStyle w:val="Normal"/>
              <w:pBdr>
                <w:top w:val="nil" w:color="000000" w:sz="0" w:space="0"/>
                <w:left w:val="nil" w:color="000000" w:sz="0" w:space="0"/>
                <w:bottom w:val="nil" w:color="000000" w:sz="0" w:space="0"/>
                <w:right w:val="nil" w:color="000000" w:sz="0" w:space="0"/>
                <w:between w:val="nil" w:color="000000" w:sz="0" w:space="0"/>
              </w:pBdr>
              <w:spacing w:after="0" w:line="259" w:lineRule="auto"/>
              <w:jc w:val="center"/>
              <w:rPr>
                <w:rFonts w:eastAsia="Georgia"/>
                <w:color w:val="000000" w:themeColor="text1" w:themeTint="FF" w:themeShade="FF"/>
                <w:sz w:val="26"/>
                <w:szCs w:val="26"/>
              </w:rPr>
            </w:pPr>
            <w:r w:rsidRPr="59D3ADD8" w:rsidR="24D27173">
              <w:rPr>
                <w:rFonts w:eastAsia="Georgia"/>
                <w:b w:val="1"/>
                <w:bCs w:val="1"/>
                <w:color w:val="000000" w:themeColor="text1" w:themeTint="FF" w:themeShade="FF"/>
                <w:sz w:val="26"/>
                <w:szCs w:val="26"/>
              </w:rPr>
              <w:t>Daun Kim</w:t>
            </w:r>
          </w:p>
          <w:p w:rsidR="003B2DB7" w:rsidP="59D3ADD8" w:rsidRDefault="330464AD" w14:paraId="3FD21799" w14:textId="741B02F0">
            <w:pPr>
              <w:pStyle w:val="Normal"/>
              <w:pBdr>
                <w:top w:val="nil" w:color="000000" w:sz="0" w:space="0"/>
                <w:left w:val="nil" w:color="000000" w:sz="0" w:space="0"/>
                <w:bottom w:val="nil" w:color="000000" w:sz="0" w:space="0"/>
                <w:right w:val="nil" w:color="000000" w:sz="0" w:space="0"/>
                <w:between w:val="nil" w:color="000000" w:sz="0" w:space="0"/>
              </w:pBdr>
              <w:spacing w:after="0" w:line="259" w:lineRule="auto"/>
              <w:jc w:val="center"/>
              <w:rPr>
                <w:rFonts w:eastAsia="Georgia"/>
                <w:color w:val="000000" w:themeColor="text1"/>
                <w:sz w:val="26"/>
                <w:szCs w:val="26"/>
              </w:rPr>
            </w:pPr>
            <w:r w:rsidRPr="59D3ADD8" w:rsidR="24D27173">
              <w:rPr>
                <w:rFonts w:eastAsia="Georgia"/>
                <w:color w:val="000000" w:themeColor="text1" w:themeTint="FF" w:themeShade="FF"/>
                <w:sz w:val="26"/>
                <w:szCs w:val="26"/>
              </w:rPr>
              <w:t>University of Nebraska at Omaha</w:t>
            </w:r>
          </w:p>
          <w:p w:rsidR="003B2DB7" w:rsidP="32C8A257" w:rsidRDefault="76D72799" w14:paraId="3CB59414" w14:textId="7366E625">
            <w:pPr>
              <w:pBdr>
                <w:top w:val="nil" w:color="000000" w:sz="0" w:space="0"/>
                <w:left w:val="nil" w:color="000000" w:sz="0" w:space="0"/>
                <w:bottom w:val="nil" w:color="000000" w:sz="0" w:space="0"/>
                <w:right w:val="nil" w:color="000000" w:sz="0" w:space="0"/>
                <w:between w:val="nil" w:color="000000" w:sz="0" w:space="0"/>
              </w:pBdr>
              <w:spacing w:after="0"/>
              <w:jc w:val="center"/>
            </w:pPr>
            <w:r w:rsidRPr="32C8A257" w:rsidR="330464AD">
              <w:rPr>
                <w:rFonts w:eastAsia="Georgia"/>
                <w:color w:val="000000" w:themeColor="text1" w:themeTint="FF" w:themeShade="FF"/>
                <w:sz w:val="26"/>
                <w:szCs w:val="26"/>
              </w:rPr>
              <w:t>6001 Dodge St. Omaha, NE 68182</w:t>
            </w:r>
          </w:p>
        </w:tc>
      </w:tr>
    </w:tbl>
    <w:p w:rsidR="003B2DB7" w:rsidP="7621BC94" w:rsidRDefault="41AE452E" w14:paraId="099CDA06" w14:textId="18F18642">
      <w:pPr>
        <w:spacing w:line="259" w:lineRule="auto"/>
        <w:jc w:val="center"/>
        <w:rPr>
          <w:rFonts w:eastAsia="Georgia"/>
          <w:b/>
          <w:bCs/>
          <w:color w:val="000000"/>
          <w:sz w:val="26"/>
          <w:szCs w:val="26"/>
        </w:rPr>
      </w:pPr>
      <w:r w:rsidRPr="32C8A257" w:rsidR="41AE452E">
        <w:rPr>
          <w:rFonts w:eastAsia="Georgia"/>
          <w:b w:val="1"/>
          <w:bCs w:val="1"/>
          <w:color w:val="000000" w:themeColor="text1" w:themeTint="FF" w:themeShade="FF"/>
          <w:sz w:val="26"/>
          <w:szCs w:val="26"/>
        </w:rPr>
        <w:t>Abstract</w:t>
      </w:r>
    </w:p>
    <w:p w:rsidR="4BA3CECE" w:rsidP="32C8A257" w:rsidRDefault="4BA3CECE" w14:paraId="22B7F72E" w14:textId="6FD9CFEE">
      <w:pPr>
        <w:pBdr>
          <w:top w:val="nil" w:color="000000" w:sz="0" w:space="0"/>
          <w:left w:val="nil" w:color="000000" w:sz="0" w:space="0"/>
          <w:bottom w:val="nil" w:color="000000" w:sz="0" w:space="0"/>
          <w:right w:val="nil" w:color="000000" w:sz="0" w:space="0"/>
          <w:between w:val="nil" w:color="000000" w:sz="0" w:space="0"/>
        </w:pBdr>
        <w:spacing w:after="200"/>
        <w:ind w:left="720" w:right="720"/>
        <w:rPr>
          <w:rFonts w:eastAsia="Georgia"/>
          <w:i w:val="1"/>
          <w:iCs w:val="1"/>
          <w:color w:val="000000" w:themeColor="text1" w:themeTint="FF" w:themeShade="FF"/>
        </w:rPr>
      </w:pPr>
      <w:r w:rsidRPr="32C8A257" w:rsidR="4BA3CECE">
        <w:rPr>
          <w:rFonts w:eastAsia="Georgia"/>
          <w:i w:val="1"/>
          <w:iCs w:val="1"/>
          <w:color w:val="000000" w:themeColor="text1" w:themeTint="FF" w:themeShade="FF"/>
        </w:rPr>
        <w:t xml:space="preserve">Fear of visiting the dentist is a common issue, especially among children and elderly patients. The intimidating dental environment, filled with complex equipment, bright lights, and sharp instruments, can discourage individuals from seeking </w:t>
      </w:r>
      <w:r w:rsidRPr="32C8A257" w:rsidR="4BA3CECE">
        <w:rPr>
          <w:rFonts w:eastAsia="Georgia"/>
          <w:i w:val="1"/>
          <w:iCs w:val="1"/>
          <w:color w:val="000000" w:themeColor="text1" w:themeTint="FF" w:themeShade="FF"/>
        </w:rPr>
        <w:t>timely</w:t>
      </w:r>
      <w:r w:rsidRPr="32C8A257" w:rsidR="4BA3CECE">
        <w:rPr>
          <w:rFonts w:eastAsia="Georgia"/>
          <w:i w:val="1"/>
          <w:iCs w:val="1"/>
          <w:color w:val="000000" w:themeColor="text1" w:themeTint="FF" w:themeShade="FF"/>
        </w:rPr>
        <w:t xml:space="preserve"> dental care. Additionally, conventional dental examinations require healthcare professionals to manually inspect each tooth, which is time-consuming, can cause discomfort, and may lead to missed early signs of decay. Current diagnostic tools such as X-rays, including Orthopantomograms (OPG) and bitewing X-rays, offer effective imaging solutions but come with drawbacks. They </w:t>
      </w:r>
      <w:r w:rsidRPr="32C8A257" w:rsidR="4BA3CECE">
        <w:rPr>
          <w:rFonts w:eastAsia="Georgia"/>
          <w:i w:val="1"/>
          <w:iCs w:val="1"/>
          <w:color w:val="000000" w:themeColor="text1" w:themeTint="FF" w:themeShade="FF"/>
        </w:rPr>
        <w:t>require</w:t>
      </w:r>
      <w:r w:rsidRPr="32C8A257" w:rsidR="4BA3CECE">
        <w:rPr>
          <w:rFonts w:eastAsia="Georgia"/>
          <w:i w:val="1"/>
          <w:iCs w:val="1"/>
          <w:color w:val="000000" w:themeColor="text1" w:themeTint="FF" w:themeShade="FF"/>
        </w:rPr>
        <w:t xml:space="preserve"> scheduled appointments, can be costly, and may not always be covered by insurance. These limitations highlight the need for an alternative solution that enhances efficiency, improves patient comfort, and reduces diagnostic errors. This project aims to introduce AI-powered imaging technology as a transformative approach to dental examinations. High-resolution images of the oral cavity, captured from multiple angles (occlusal, buccal, and lingual), will be analyzed using machine learning algorithms such as YOLO for object detection. This approach will allow </w:t>
      </w:r>
      <w:r w:rsidRPr="32C8A257" w:rsidR="4BA3CECE">
        <w:rPr>
          <w:rFonts w:eastAsia="Georgia"/>
          <w:i w:val="1"/>
          <w:iCs w:val="1"/>
          <w:color w:val="000000" w:themeColor="text1" w:themeTint="FF" w:themeShade="FF"/>
        </w:rPr>
        <w:t>accurate</w:t>
      </w:r>
      <w:r w:rsidRPr="32C8A257" w:rsidR="4BA3CECE">
        <w:rPr>
          <w:rFonts w:eastAsia="Georgia"/>
          <w:i w:val="1"/>
          <w:iCs w:val="1"/>
          <w:color w:val="000000" w:themeColor="text1" w:themeTint="FF" w:themeShade="FF"/>
        </w:rPr>
        <w:t xml:space="preserve"> identification of cavities and early signs of decay without invasive procedures or traditional probing methods.</w:t>
      </w:r>
    </w:p>
    <w:p w:rsidR="003B2DB7" w:rsidP="32C8A257" w:rsidRDefault="003B2DB7" w14:paraId="751C0439" w14:textId="56E4DFD7">
      <w:pPr>
        <w:pBdr>
          <w:top w:val="nil" w:color="000000" w:sz="0" w:space="0"/>
          <w:left w:val="nil" w:color="000000" w:sz="0" w:space="0"/>
          <w:bottom w:val="nil" w:color="000000" w:sz="0" w:space="0"/>
          <w:right w:val="nil" w:color="000000" w:sz="0" w:space="0"/>
          <w:between w:val="nil" w:color="000000" w:sz="0" w:space="0"/>
        </w:pBdr>
        <w:spacing w:after="0"/>
        <w:ind w:left="708" w:firstLine="10"/>
        <w:rPr>
          <w:rFonts w:eastAsia="Georgia"/>
          <w:color w:val="000000"/>
        </w:rPr>
      </w:pPr>
      <w:r w:rsidRPr="32C8A257" w:rsidR="003B2DB7">
        <w:rPr>
          <w:rFonts w:eastAsia="Georgia"/>
          <w:b w:val="1"/>
          <w:bCs w:val="1"/>
          <w:color w:val="000000" w:themeColor="text1" w:themeTint="FF" w:themeShade="FF"/>
        </w:rPr>
        <w:t>Keywords</w:t>
      </w:r>
      <w:r w:rsidRPr="32C8A257" w:rsidR="003B2DB7">
        <w:rPr>
          <w:rFonts w:eastAsia="Georgia"/>
          <w:b w:val="1"/>
          <w:bCs w:val="1"/>
          <w:color w:val="000000" w:themeColor="text1" w:themeTint="FF" w:themeShade="FF"/>
        </w:rPr>
        <w:t xml:space="preserve">:  </w:t>
      </w:r>
      <w:r w:rsidRPr="32C8A257" w:rsidR="49E87386">
        <w:rPr>
          <w:rFonts w:eastAsia="Georgia"/>
          <w:color w:val="000000" w:themeColor="text1" w:themeTint="FF" w:themeShade="FF"/>
        </w:rPr>
        <w:t>AI</w:t>
      </w:r>
      <w:r w:rsidRPr="32C8A257" w:rsidR="49E87386">
        <w:rPr>
          <w:rFonts w:eastAsia="Georgia"/>
          <w:color w:val="000000" w:themeColor="text1" w:themeTint="FF" w:themeShade="FF"/>
        </w:rPr>
        <w:t xml:space="preserve"> Imaging Technology</w:t>
      </w:r>
      <w:r w:rsidRPr="32C8A257" w:rsidR="23EAEB57">
        <w:rPr>
          <w:rFonts w:eastAsia="Georgia"/>
          <w:color w:val="000000" w:themeColor="text1" w:themeTint="FF" w:themeShade="FF"/>
        </w:rPr>
        <w:t>,</w:t>
      </w:r>
      <w:r w:rsidRPr="32C8A257" w:rsidR="06EDEE03">
        <w:rPr>
          <w:rFonts w:eastAsia="Georgia"/>
          <w:color w:val="000000" w:themeColor="text1" w:themeTint="FF" w:themeShade="FF"/>
        </w:rPr>
        <w:t xml:space="preserve"> YOLO, Dental Examination,</w:t>
      </w:r>
      <w:r w:rsidRPr="32C8A257" w:rsidR="23EAEB57">
        <w:rPr>
          <w:rFonts w:eastAsia="Georgia"/>
          <w:color w:val="000000" w:themeColor="text1" w:themeTint="FF" w:themeShade="FF"/>
        </w:rPr>
        <w:t xml:space="preserve"> Public Dataset</w:t>
      </w:r>
    </w:p>
    <w:p w:rsidR="00D014C1" w:rsidRDefault="37431BDB" w14:paraId="3E7A9F1C" w14:textId="21B59864">
      <w:pPr>
        <w:pStyle w:val="Heading1"/>
      </w:pPr>
      <w:r w:rsidR="37431BDB">
        <w:rPr/>
        <w:t>Introduction</w:t>
      </w:r>
    </w:p>
    <w:p w:rsidR="13AA96BF" w:rsidP="32C8A257" w:rsidRDefault="13AA96BF" w14:paraId="29B5631F" w14:textId="0F0554F6">
      <w:pPr>
        <w:spacing w:before="240" w:beforeAutospacing="off" w:after="240" w:afterAutospacing="off"/>
        <w:rPr>
          <w:rFonts w:ascii="Georgia" w:hAnsi="Georgia" w:eastAsia="Georgia" w:cs="Georgia"/>
          <w:noProof w:val="0"/>
          <w:sz w:val="20"/>
          <w:szCs w:val="20"/>
          <w:lang w:val="en-US"/>
        </w:rPr>
      </w:pPr>
      <w:r w:rsidRPr="32C8A257" w:rsidR="13AA96BF">
        <w:rPr>
          <w:rFonts w:ascii="Georgia" w:hAnsi="Georgia" w:eastAsia="Georgia" w:cs="Georgia"/>
          <w:noProof w:val="0"/>
          <w:sz w:val="20"/>
          <w:szCs w:val="20"/>
          <w:lang w:val="en-US"/>
        </w:rPr>
        <w:t xml:space="preserve">The traditional dental examination process presents several challenges. Fear and anxiety, particularly among children and elderly patients, discourage dental visits and lead to neglected oral hygiene. Manual inspection of teeth is time-consuming and may result in diagnostic errors or missed cavities. X-rays, while effective, require scheduled appointments, involve radiation exposure, and can be costly if not covered by insurance. Dental hospitals must </w:t>
      </w:r>
      <w:r w:rsidRPr="32C8A257" w:rsidR="13AA96BF">
        <w:rPr>
          <w:rFonts w:ascii="Georgia" w:hAnsi="Georgia" w:eastAsia="Georgia" w:cs="Georgia"/>
          <w:noProof w:val="0"/>
          <w:sz w:val="20"/>
          <w:szCs w:val="20"/>
          <w:lang w:val="en-US"/>
        </w:rPr>
        <w:t>maintain</w:t>
      </w:r>
      <w:r w:rsidRPr="32C8A257" w:rsidR="13AA96BF">
        <w:rPr>
          <w:rFonts w:ascii="Georgia" w:hAnsi="Georgia" w:eastAsia="Georgia" w:cs="Georgia"/>
          <w:noProof w:val="0"/>
          <w:sz w:val="20"/>
          <w:szCs w:val="20"/>
          <w:lang w:val="en-US"/>
        </w:rPr>
        <w:t xml:space="preserve"> a large inventory of sterilization equipment, increasing overhead costs and complexity in infection control. A more efficient, </w:t>
      </w:r>
      <w:r w:rsidRPr="32C8A257" w:rsidR="13AA96BF">
        <w:rPr>
          <w:rFonts w:ascii="Georgia" w:hAnsi="Georgia" w:eastAsia="Georgia" w:cs="Georgia"/>
          <w:noProof w:val="0"/>
          <w:sz w:val="20"/>
          <w:szCs w:val="20"/>
          <w:lang w:val="en-US"/>
        </w:rPr>
        <w:t>accurate</w:t>
      </w:r>
      <w:r w:rsidRPr="32C8A257" w:rsidR="13AA96BF">
        <w:rPr>
          <w:rFonts w:ascii="Georgia" w:hAnsi="Georgia" w:eastAsia="Georgia" w:cs="Georgia"/>
          <w:noProof w:val="0"/>
          <w:sz w:val="20"/>
          <w:szCs w:val="20"/>
          <w:lang w:val="en-US"/>
        </w:rPr>
        <w:t>, and patient-friendly solution is needed to improve dental examination procedures.</w:t>
      </w:r>
    </w:p>
    <w:p w:rsidR="6943089D" w:rsidP="32C8A257" w:rsidRDefault="6943089D" w14:paraId="05C293EE" w14:textId="44E4BB56">
      <w:pPr>
        <w:pStyle w:val="Normal"/>
        <w:spacing w:before="240" w:beforeAutospacing="off" w:after="240" w:afterAutospacing="off"/>
      </w:pPr>
      <w:r w:rsidR="6943089D">
        <w:drawing>
          <wp:inline wp14:editId="71B25C87" wp14:anchorId="4BD262A3">
            <wp:extent cx="5943600" cy="3514725"/>
            <wp:effectExtent l="0" t="0" r="0" b="0"/>
            <wp:docPr id="283023035" name="" title=""/>
            <wp:cNvGraphicFramePr>
              <a:graphicFrameLocks noChangeAspect="1"/>
            </wp:cNvGraphicFramePr>
            <a:graphic>
              <a:graphicData uri="http://schemas.openxmlformats.org/drawingml/2006/picture">
                <pic:pic>
                  <pic:nvPicPr>
                    <pic:cNvPr id="0" name=""/>
                    <pic:cNvPicPr/>
                  </pic:nvPicPr>
                  <pic:blipFill>
                    <a:blip r:embed="R082f10d195884df9">
                      <a:extLst>
                        <a:ext xmlns:a="http://schemas.openxmlformats.org/drawingml/2006/main" uri="{28A0092B-C50C-407E-A947-70E740481C1C}">
                          <a14:useLocalDpi val="0"/>
                        </a:ext>
                      </a:extLst>
                    </a:blip>
                    <a:stretch>
                      <a:fillRect/>
                    </a:stretch>
                  </pic:blipFill>
                  <pic:spPr>
                    <a:xfrm>
                      <a:off x="0" y="0"/>
                      <a:ext cx="5943600" cy="3514725"/>
                    </a:xfrm>
                    <a:prstGeom prst="rect">
                      <a:avLst/>
                    </a:prstGeom>
                  </pic:spPr>
                </pic:pic>
              </a:graphicData>
            </a:graphic>
          </wp:inline>
        </w:drawing>
      </w:r>
    </w:p>
    <w:p w:rsidR="00D014C1" w:rsidRDefault="37431BDB" w14:paraId="686DB02C" w14:textId="5CF610B3">
      <w:pPr>
        <w:pStyle w:val="Heading1"/>
      </w:pPr>
      <w:r w:rsidR="37431BDB">
        <w:rPr/>
        <w:t>L</w:t>
      </w:r>
      <w:r w:rsidR="6FE4784E">
        <w:rPr/>
        <w:t>iterature Review</w:t>
      </w:r>
    </w:p>
    <w:p w:rsidR="3A6E0408" w:rsidP="32C8A257" w:rsidRDefault="3A6E0408" w14:paraId="7500F63B" w14:textId="7964DD42">
      <w:pPr>
        <w:spacing w:before="240" w:beforeAutospacing="off" w:after="240" w:afterAutospacing="off"/>
      </w:pPr>
      <w:r w:rsidRPr="32C8A257" w:rsidR="3A6E0408">
        <w:rPr>
          <w:rFonts w:ascii="Georgia" w:hAnsi="Georgia" w:eastAsia="Georgia" w:cs="Georgia"/>
          <w:noProof w:val="0"/>
          <w:sz w:val="20"/>
          <w:szCs w:val="20"/>
          <w:lang w:val="en-US"/>
        </w:rPr>
        <w:t xml:space="preserve">Recent advancements in AI-driven dental imaging have </w:t>
      </w:r>
      <w:r w:rsidRPr="32C8A257" w:rsidR="3A6E0408">
        <w:rPr>
          <w:rFonts w:ascii="Georgia" w:hAnsi="Georgia" w:eastAsia="Georgia" w:cs="Georgia"/>
          <w:noProof w:val="0"/>
          <w:sz w:val="20"/>
          <w:szCs w:val="20"/>
          <w:lang w:val="en-US"/>
        </w:rPr>
        <w:t>demonstrated</w:t>
      </w:r>
      <w:r w:rsidRPr="32C8A257" w:rsidR="3A6E0408">
        <w:rPr>
          <w:rFonts w:ascii="Georgia" w:hAnsi="Georgia" w:eastAsia="Georgia" w:cs="Georgia"/>
          <w:noProof w:val="0"/>
          <w:sz w:val="20"/>
          <w:szCs w:val="20"/>
          <w:lang w:val="en-US"/>
        </w:rPr>
        <w:t xml:space="preserve"> promising results in improving diagnostic accuracy and efficiency. </w:t>
      </w:r>
      <w:r w:rsidRPr="32C8A257" w:rsidR="3A6E0408">
        <w:rPr>
          <w:rFonts w:ascii="Georgia" w:hAnsi="Georgia" w:eastAsia="Georgia" w:cs="Georgia"/>
          <w:noProof w:val="0"/>
          <w:sz w:val="20"/>
          <w:szCs w:val="20"/>
          <w:lang w:val="en-US"/>
        </w:rPr>
        <w:t>AbuSalim</w:t>
      </w:r>
      <w:r w:rsidRPr="32C8A257" w:rsidR="3A6E0408">
        <w:rPr>
          <w:rFonts w:ascii="Georgia" w:hAnsi="Georgia" w:eastAsia="Georgia" w:cs="Georgia"/>
          <w:noProof w:val="0"/>
          <w:sz w:val="20"/>
          <w:szCs w:val="20"/>
          <w:lang w:val="en-US"/>
        </w:rPr>
        <w:t xml:space="preserve"> et al. (2024) introduced a multi-granularity approach using YOLO-based object detection models for effective tooth detection and classification. Their findings suggest that AI-powered imaging can significantly enhance diagnostic precision, reducing errors associated with manual inspections. Furthermore, Ramírez-Pedraza et al. (2025) explored deep learning applications in oral hygiene, specifically focusing on automated dental plaque detection using the YOLO framework. Their study highlights the potential of AI models in improving preventive dental care by offering real-time detection and quantification of dental plaque using the O’Leary Index. These advancements </w:t>
      </w:r>
      <w:r w:rsidRPr="32C8A257" w:rsidR="3A6E0408">
        <w:rPr>
          <w:rFonts w:ascii="Georgia" w:hAnsi="Georgia" w:eastAsia="Georgia" w:cs="Georgia"/>
          <w:noProof w:val="0"/>
          <w:sz w:val="20"/>
          <w:szCs w:val="20"/>
          <w:lang w:val="en-US"/>
        </w:rPr>
        <w:t>indicate</w:t>
      </w:r>
      <w:r w:rsidRPr="32C8A257" w:rsidR="3A6E0408">
        <w:rPr>
          <w:rFonts w:ascii="Georgia" w:hAnsi="Georgia" w:eastAsia="Georgia" w:cs="Georgia"/>
          <w:noProof w:val="0"/>
          <w:sz w:val="20"/>
          <w:szCs w:val="20"/>
          <w:lang w:val="en-US"/>
        </w:rPr>
        <w:t xml:space="preserve"> a growing trend toward AI integration in dentistry, paving the way for innovative solutions that minimize patient discomfort while </w:t>
      </w:r>
      <w:r w:rsidRPr="32C8A257" w:rsidR="3A6E0408">
        <w:rPr>
          <w:rFonts w:ascii="Georgia" w:hAnsi="Georgia" w:eastAsia="Georgia" w:cs="Georgia"/>
          <w:noProof w:val="0"/>
          <w:sz w:val="20"/>
          <w:szCs w:val="20"/>
          <w:lang w:val="en-US"/>
        </w:rPr>
        <w:t>optimizing</w:t>
      </w:r>
      <w:r w:rsidRPr="32C8A257" w:rsidR="3A6E0408">
        <w:rPr>
          <w:rFonts w:ascii="Georgia" w:hAnsi="Georgia" w:eastAsia="Georgia" w:cs="Georgia"/>
          <w:noProof w:val="0"/>
          <w:sz w:val="20"/>
          <w:szCs w:val="20"/>
          <w:lang w:val="en-US"/>
        </w:rPr>
        <w:t xml:space="preserve"> clinical workflows.</w:t>
      </w:r>
    </w:p>
    <w:p w:rsidR="437299BF" w:rsidP="32C8A257" w:rsidRDefault="437299BF" w14:paraId="2792E164" w14:textId="0DA3D6A0">
      <w:pPr>
        <w:spacing w:before="240" w:beforeAutospacing="off" w:after="240" w:afterAutospacing="off"/>
      </w:pPr>
      <w:r w:rsidRPr="32C8A257" w:rsidR="437299BF">
        <w:rPr>
          <w:rFonts w:ascii="Georgia" w:hAnsi="Georgia" w:eastAsia="Georgia" w:cs="Georgia"/>
          <w:noProof w:val="0"/>
          <w:sz w:val="20"/>
          <w:szCs w:val="20"/>
          <w:lang w:val="en-US"/>
        </w:rPr>
        <w:t xml:space="preserve">This project proposes the development and implementation of an AI-driven imaging system to modernize dental diagnostics. The specific </w:t>
      </w:r>
      <w:r w:rsidRPr="32C8A257" w:rsidR="437299BF">
        <w:rPr>
          <w:rFonts w:ascii="Georgia" w:hAnsi="Georgia" w:eastAsia="Georgia" w:cs="Georgia"/>
          <w:noProof w:val="0"/>
          <w:sz w:val="20"/>
          <w:szCs w:val="20"/>
          <w:lang w:val="en-US"/>
        </w:rPr>
        <w:t>objectives</w:t>
      </w:r>
      <w:r w:rsidRPr="32C8A257" w:rsidR="437299BF">
        <w:rPr>
          <w:rFonts w:ascii="Georgia" w:hAnsi="Georgia" w:eastAsia="Georgia" w:cs="Georgia"/>
          <w:noProof w:val="0"/>
          <w:sz w:val="20"/>
          <w:szCs w:val="20"/>
          <w:lang w:val="en-US"/>
        </w:rPr>
        <w:t xml:space="preserve"> are to improve accuracy by </w:t>
      </w:r>
      <w:r w:rsidRPr="32C8A257" w:rsidR="437299BF">
        <w:rPr>
          <w:rFonts w:ascii="Georgia" w:hAnsi="Georgia" w:eastAsia="Georgia" w:cs="Georgia"/>
          <w:noProof w:val="0"/>
          <w:sz w:val="20"/>
          <w:szCs w:val="20"/>
          <w:lang w:val="en-US"/>
        </w:rPr>
        <w:t>utilizing</w:t>
      </w:r>
      <w:r w:rsidRPr="32C8A257" w:rsidR="437299BF">
        <w:rPr>
          <w:rFonts w:ascii="Georgia" w:hAnsi="Georgia" w:eastAsia="Georgia" w:cs="Georgia"/>
          <w:noProof w:val="0"/>
          <w:sz w:val="20"/>
          <w:szCs w:val="20"/>
          <w:lang w:val="en-US"/>
        </w:rPr>
        <w:t xml:space="preserve"> machine learning-based object detection to enhance early cavity detection and reduce missed diagnoses. It aims to reduce costs by </w:t>
      </w:r>
      <w:r w:rsidRPr="32C8A257" w:rsidR="437299BF">
        <w:rPr>
          <w:rFonts w:ascii="Georgia" w:hAnsi="Georgia" w:eastAsia="Georgia" w:cs="Georgia"/>
          <w:noProof w:val="0"/>
          <w:sz w:val="20"/>
          <w:szCs w:val="20"/>
          <w:lang w:val="en-US"/>
        </w:rPr>
        <w:t>providing</w:t>
      </w:r>
      <w:r w:rsidRPr="32C8A257" w:rsidR="437299BF">
        <w:rPr>
          <w:rFonts w:ascii="Georgia" w:hAnsi="Georgia" w:eastAsia="Georgia" w:cs="Georgia"/>
          <w:noProof w:val="0"/>
          <w:sz w:val="20"/>
          <w:szCs w:val="20"/>
          <w:lang w:val="en-US"/>
        </w:rPr>
        <w:t xml:space="preserve"> a cost-effective alternative to traditional X-rays, minimizing the need for expensive imaging equipment and </w:t>
      </w:r>
      <w:r w:rsidRPr="32C8A257" w:rsidR="437299BF">
        <w:rPr>
          <w:rFonts w:ascii="Georgia" w:hAnsi="Georgia" w:eastAsia="Georgia" w:cs="Georgia"/>
          <w:noProof w:val="0"/>
          <w:sz w:val="20"/>
          <w:szCs w:val="20"/>
          <w:lang w:val="en-US"/>
        </w:rPr>
        <w:t>additional</w:t>
      </w:r>
      <w:r w:rsidRPr="32C8A257" w:rsidR="437299BF">
        <w:rPr>
          <w:rFonts w:ascii="Georgia" w:hAnsi="Georgia" w:eastAsia="Georgia" w:cs="Georgia"/>
          <w:noProof w:val="0"/>
          <w:sz w:val="20"/>
          <w:szCs w:val="20"/>
          <w:lang w:val="en-US"/>
        </w:rPr>
        <w:t xml:space="preserve"> fees. The project </w:t>
      </w:r>
      <w:r w:rsidRPr="32C8A257" w:rsidR="437299BF">
        <w:rPr>
          <w:rFonts w:ascii="Georgia" w:hAnsi="Georgia" w:eastAsia="Georgia" w:cs="Georgia"/>
          <w:noProof w:val="0"/>
          <w:sz w:val="20"/>
          <w:szCs w:val="20"/>
          <w:lang w:val="en-US"/>
        </w:rPr>
        <w:t>seeks</w:t>
      </w:r>
      <w:r w:rsidRPr="32C8A257" w:rsidR="437299BF">
        <w:rPr>
          <w:rFonts w:ascii="Georgia" w:hAnsi="Georgia" w:eastAsia="Georgia" w:cs="Georgia"/>
          <w:noProof w:val="0"/>
          <w:sz w:val="20"/>
          <w:szCs w:val="20"/>
          <w:lang w:val="en-US"/>
        </w:rPr>
        <w:t xml:space="preserve"> to enhance the </w:t>
      </w:r>
      <w:r w:rsidRPr="32C8A257" w:rsidR="437299BF">
        <w:rPr>
          <w:rFonts w:ascii="Georgia" w:hAnsi="Georgia" w:eastAsia="Georgia" w:cs="Georgia"/>
          <w:noProof w:val="0"/>
          <w:sz w:val="20"/>
          <w:szCs w:val="20"/>
          <w:lang w:val="en-US"/>
        </w:rPr>
        <w:t>patient</w:t>
      </w:r>
      <w:r w:rsidRPr="32C8A257" w:rsidR="437299BF">
        <w:rPr>
          <w:rFonts w:ascii="Georgia" w:hAnsi="Georgia" w:eastAsia="Georgia" w:cs="Georgia"/>
          <w:noProof w:val="0"/>
          <w:sz w:val="20"/>
          <w:szCs w:val="20"/>
          <w:lang w:val="en-US"/>
        </w:rPr>
        <w:t xml:space="preserve"> experience by offering a non-invasive, stress-free examination method, especially for patients with dental anxiety. Additionally, it ensures ethical and safe practices by reducing reliance on radiation-based diagnostics and minimizing discomfort through advanced imaging technology. Finally, it simplifies dental clinic operations by decreasing the need for excessive sterilization equipment, making the workflow more efficient and reducing hospital overhead costs.</w:t>
      </w:r>
    </w:p>
    <w:p w:rsidR="7F0A9B9F" w:rsidP="77F8F8BE" w:rsidRDefault="7F0A9B9F" w14:paraId="7CD9083E" w14:textId="156D5A6F">
      <w:pPr>
        <w:pStyle w:val="Heading1"/>
      </w:pPr>
      <w:r w:rsidR="7F0A9B9F">
        <w:rPr/>
        <w:t>Research Question</w:t>
      </w:r>
    </w:p>
    <w:p w:rsidR="6C14256B" w:rsidP="32C8A257" w:rsidRDefault="6C14256B" w14:paraId="39CE91FC" w14:textId="3CE67D33">
      <w:pPr>
        <w:spacing w:before="240" w:beforeAutospacing="off" w:after="240" w:afterAutospacing="off"/>
      </w:pPr>
      <w:r w:rsidRPr="59D3ADD8" w:rsidR="6C14256B">
        <w:rPr>
          <w:rFonts w:ascii="Georgia" w:hAnsi="Georgia" w:eastAsia="Georgia" w:cs="Georgia"/>
          <w:noProof w:val="0"/>
          <w:sz w:val="20"/>
          <w:szCs w:val="20"/>
          <w:lang w:val="en-US"/>
        </w:rPr>
        <w:t xml:space="preserve">How can AI-powered imaging technology enhance dental examinations by improving accuracy, reducing patient discomfort, and minimizing reliance on traditional X-ray imaging while </w:t>
      </w:r>
      <w:r w:rsidRPr="59D3ADD8" w:rsidR="6C14256B">
        <w:rPr>
          <w:rFonts w:ascii="Georgia" w:hAnsi="Georgia" w:eastAsia="Georgia" w:cs="Georgia"/>
          <w:noProof w:val="0"/>
          <w:sz w:val="20"/>
          <w:szCs w:val="20"/>
          <w:lang w:val="en-US"/>
        </w:rPr>
        <w:t>maintaining</w:t>
      </w:r>
      <w:r w:rsidRPr="59D3ADD8" w:rsidR="6C14256B">
        <w:rPr>
          <w:rFonts w:ascii="Georgia" w:hAnsi="Georgia" w:eastAsia="Georgia" w:cs="Georgia"/>
          <w:noProof w:val="0"/>
          <w:sz w:val="20"/>
          <w:szCs w:val="20"/>
          <w:lang w:val="en-US"/>
        </w:rPr>
        <w:t xml:space="preserve"> cost-effectiveness and efficiency?</w:t>
      </w:r>
    </w:p>
    <w:p w:rsidR="25280B74" w:rsidP="59D3ADD8" w:rsidRDefault="25280B74" w14:paraId="594F7F50" w14:textId="3FC5DD09">
      <w:pPr>
        <w:pStyle w:val="Heading1"/>
      </w:pPr>
      <w:r w:rsidRPr="59D3ADD8" w:rsidR="25280B74">
        <w:rPr>
          <w:noProof w:val="0"/>
          <w:lang w:val="en-US"/>
        </w:rPr>
        <w:t>Project Timeline (3 Months)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4627"/>
        <w:gridCol w:w="1560"/>
        <w:gridCol w:w="1605"/>
        <w:gridCol w:w="1672"/>
      </w:tblGrid>
      <w:tr w:rsidR="59D3ADD8" w:rsidTr="59D3ADD8" w14:paraId="3C4DE8E1">
        <w:trPr>
          <w:trHeight w:val="300"/>
        </w:trPr>
        <w:tc>
          <w:tcPr>
            <w:tcW w:w="4627" w:type="dxa"/>
            <w:tcMar/>
            <w:vAlign w:val="center"/>
          </w:tcPr>
          <w:p w:rsidR="59D3ADD8" w:rsidP="59D3ADD8" w:rsidRDefault="59D3ADD8" w14:paraId="623F91CD" w14:textId="4C1C022F">
            <w:pPr>
              <w:spacing w:before="0" w:beforeAutospacing="off" w:after="0" w:afterAutospacing="off"/>
              <w:jc w:val="center"/>
            </w:pPr>
            <w:r w:rsidRPr="59D3ADD8" w:rsidR="59D3ADD8">
              <w:rPr>
                <w:b w:val="1"/>
                <w:bCs w:val="1"/>
              </w:rPr>
              <w:t>Task</w:t>
            </w:r>
          </w:p>
        </w:tc>
        <w:tc>
          <w:tcPr>
            <w:tcW w:w="1560" w:type="dxa"/>
            <w:tcMar/>
            <w:vAlign w:val="center"/>
          </w:tcPr>
          <w:p w:rsidR="59D3ADD8" w:rsidP="59D3ADD8" w:rsidRDefault="59D3ADD8" w14:paraId="002CAFD3" w14:textId="55A4BEF3">
            <w:pPr>
              <w:spacing w:before="0" w:beforeAutospacing="off" w:after="0" w:afterAutospacing="off"/>
              <w:jc w:val="center"/>
            </w:pPr>
            <w:r w:rsidRPr="59D3ADD8" w:rsidR="59D3ADD8">
              <w:rPr>
                <w:b w:val="1"/>
                <w:bCs w:val="1"/>
              </w:rPr>
              <w:t>Start Date</w:t>
            </w:r>
          </w:p>
        </w:tc>
        <w:tc>
          <w:tcPr>
            <w:tcW w:w="1605" w:type="dxa"/>
            <w:tcMar/>
            <w:vAlign w:val="center"/>
          </w:tcPr>
          <w:p w:rsidR="59D3ADD8" w:rsidP="59D3ADD8" w:rsidRDefault="59D3ADD8" w14:paraId="76C759AB" w14:textId="36489964">
            <w:pPr>
              <w:spacing w:before="0" w:beforeAutospacing="off" w:after="0" w:afterAutospacing="off"/>
              <w:jc w:val="center"/>
            </w:pPr>
            <w:r w:rsidRPr="59D3ADD8" w:rsidR="59D3ADD8">
              <w:rPr>
                <w:b w:val="1"/>
                <w:bCs w:val="1"/>
              </w:rPr>
              <w:t>End Date</w:t>
            </w:r>
          </w:p>
        </w:tc>
        <w:tc>
          <w:tcPr>
            <w:tcW w:w="1672" w:type="dxa"/>
            <w:tcMar/>
            <w:vAlign w:val="center"/>
          </w:tcPr>
          <w:p w:rsidR="59D3ADD8" w:rsidP="59D3ADD8" w:rsidRDefault="59D3ADD8" w14:paraId="2DCA2BBD" w14:textId="10C463D9">
            <w:pPr>
              <w:spacing w:before="0" w:beforeAutospacing="off" w:after="0" w:afterAutospacing="off"/>
              <w:jc w:val="center"/>
            </w:pPr>
            <w:r w:rsidRPr="59D3ADD8" w:rsidR="59D3ADD8">
              <w:rPr>
                <w:b w:val="1"/>
                <w:bCs w:val="1"/>
              </w:rPr>
              <w:t>Duration</w:t>
            </w:r>
          </w:p>
        </w:tc>
      </w:tr>
      <w:tr w:rsidR="59D3ADD8" w:rsidTr="59D3ADD8" w14:paraId="17A23C4F">
        <w:trPr>
          <w:trHeight w:val="300"/>
        </w:trPr>
        <w:tc>
          <w:tcPr>
            <w:tcW w:w="4627" w:type="dxa"/>
            <w:tcMar/>
            <w:vAlign w:val="center"/>
          </w:tcPr>
          <w:p w:rsidR="59D3ADD8" w:rsidP="59D3ADD8" w:rsidRDefault="59D3ADD8" w14:paraId="5F493693" w14:textId="3FDDAE6F">
            <w:pPr>
              <w:spacing w:before="0" w:beforeAutospacing="off" w:after="0" w:afterAutospacing="off"/>
            </w:pPr>
            <w:r w:rsidR="59D3ADD8">
              <w:rPr/>
              <w:t>Data Collection &amp; Permission Requests</w:t>
            </w:r>
          </w:p>
        </w:tc>
        <w:tc>
          <w:tcPr>
            <w:tcW w:w="1560" w:type="dxa"/>
            <w:tcMar/>
            <w:vAlign w:val="center"/>
          </w:tcPr>
          <w:p w:rsidR="59D3ADD8" w:rsidP="59D3ADD8" w:rsidRDefault="59D3ADD8" w14:paraId="537930D8" w14:textId="0501958E">
            <w:pPr>
              <w:spacing w:before="0" w:beforeAutospacing="off" w:after="0" w:afterAutospacing="off"/>
            </w:pPr>
            <w:r w:rsidR="59D3ADD8">
              <w:rPr/>
              <w:t>Feb 1, 2024</w:t>
            </w:r>
          </w:p>
        </w:tc>
        <w:tc>
          <w:tcPr>
            <w:tcW w:w="1605" w:type="dxa"/>
            <w:tcMar/>
            <w:vAlign w:val="center"/>
          </w:tcPr>
          <w:p w:rsidR="59D3ADD8" w:rsidP="59D3ADD8" w:rsidRDefault="59D3ADD8" w14:paraId="31269E7B" w14:textId="01CCD0D2">
            <w:pPr>
              <w:spacing w:before="0" w:beforeAutospacing="off" w:after="0" w:afterAutospacing="off"/>
            </w:pPr>
            <w:r w:rsidR="59D3ADD8">
              <w:rPr/>
              <w:t>Feb 15, 2024</w:t>
            </w:r>
          </w:p>
        </w:tc>
        <w:tc>
          <w:tcPr>
            <w:tcW w:w="1672" w:type="dxa"/>
            <w:tcMar/>
            <w:vAlign w:val="center"/>
          </w:tcPr>
          <w:p w:rsidR="59D3ADD8" w:rsidP="59D3ADD8" w:rsidRDefault="59D3ADD8" w14:paraId="415644CB" w14:textId="4DBB745F">
            <w:pPr>
              <w:spacing w:before="0" w:beforeAutospacing="off" w:after="0" w:afterAutospacing="off"/>
            </w:pPr>
            <w:r w:rsidR="59D3ADD8">
              <w:rPr/>
              <w:t>2 weeks</w:t>
            </w:r>
          </w:p>
        </w:tc>
      </w:tr>
      <w:tr w:rsidR="59D3ADD8" w:rsidTr="59D3ADD8" w14:paraId="1292BA73">
        <w:trPr>
          <w:trHeight w:val="300"/>
        </w:trPr>
        <w:tc>
          <w:tcPr>
            <w:tcW w:w="4627" w:type="dxa"/>
            <w:tcMar/>
            <w:vAlign w:val="center"/>
          </w:tcPr>
          <w:p w:rsidR="59D3ADD8" w:rsidP="59D3ADD8" w:rsidRDefault="59D3ADD8" w14:paraId="58900F8D" w14:textId="7C1EBDBE">
            <w:pPr>
              <w:spacing w:before="0" w:beforeAutospacing="off" w:after="0" w:afterAutospacing="off"/>
            </w:pPr>
            <w:r w:rsidR="59D3ADD8">
              <w:rPr/>
              <w:t>Data Preprocessing &amp; Annotation</w:t>
            </w:r>
          </w:p>
        </w:tc>
        <w:tc>
          <w:tcPr>
            <w:tcW w:w="1560" w:type="dxa"/>
            <w:tcMar/>
            <w:vAlign w:val="center"/>
          </w:tcPr>
          <w:p w:rsidR="59D3ADD8" w:rsidP="59D3ADD8" w:rsidRDefault="59D3ADD8" w14:paraId="7B93D8D9" w14:textId="147EBAE4">
            <w:pPr>
              <w:spacing w:before="0" w:beforeAutospacing="off" w:after="0" w:afterAutospacing="off"/>
            </w:pPr>
            <w:r w:rsidR="59D3ADD8">
              <w:rPr/>
              <w:t>Feb 16, 2024</w:t>
            </w:r>
          </w:p>
        </w:tc>
        <w:tc>
          <w:tcPr>
            <w:tcW w:w="1605" w:type="dxa"/>
            <w:tcMar/>
            <w:vAlign w:val="center"/>
          </w:tcPr>
          <w:p w:rsidR="59D3ADD8" w:rsidP="59D3ADD8" w:rsidRDefault="59D3ADD8" w14:paraId="286F46AE" w14:textId="2A267D6D">
            <w:pPr>
              <w:spacing w:before="0" w:beforeAutospacing="off" w:after="0" w:afterAutospacing="off"/>
            </w:pPr>
            <w:r w:rsidR="59D3ADD8">
              <w:rPr/>
              <w:t>Feb 29, 2024</w:t>
            </w:r>
          </w:p>
        </w:tc>
        <w:tc>
          <w:tcPr>
            <w:tcW w:w="1672" w:type="dxa"/>
            <w:tcMar/>
            <w:vAlign w:val="center"/>
          </w:tcPr>
          <w:p w:rsidR="59D3ADD8" w:rsidP="59D3ADD8" w:rsidRDefault="59D3ADD8" w14:paraId="62882159" w14:textId="71F7363B">
            <w:pPr>
              <w:spacing w:before="0" w:beforeAutospacing="off" w:after="0" w:afterAutospacing="off"/>
            </w:pPr>
            <w:r w:rsidR="59D3ADD8">
              <w:rPr/>
              <w:t>2 weeks</w:t>
            </w:r>
          </w:p>
        </w:tc>
      </w:tr>
      <w:tr w:rsidR="59D3ADD8" w:rsidTr="59D3ADD8" w14:paraId="0370B50D">
        <w:trPr>
          <w:trHeight w:val="300"/>
        </w:trPr>
        <w:tc>
          <w:tcPr>
            <w:tcW w:w="4627" w:type="dxa"/>
            <w:tcMar/>
            <w:vAlign w:val="center"/>
          </w:tcPr>
          <w:p w:rsidR="59D3ADD8" w:rsidP="59D3ADD8" w:rsidRDefault="59D3ADD8" w14:paraId="5480FA20" w14:textId="2664FF24">
            <w:pPr>
              <w:spacing w:before="0" w:beforeAutospacing="off" w:after="0" w:afterAutospacing="off"/>
            </w:pPr>
            <w:r w:rsidR="59D3ADD8">
              <w:rPr/>
              <w:t>Model Training &amp; Optimization (YOLOv8)</w:t>
            </w:r>
          </w:p>
        </w:tc>
        <w:tc>
          <w:tcPr>
            <w:tcW w:w="1560" w:type="dxa"/>
            <w:tcMar/>
            <w:vAlign w:val="center"/>
          </w:tcPr>
          <w:p w:rsidR="59D3ADD8" w:rsidP="59D3ADD8" w:rsidRDefault="59D3ADD8" w14:paraId="35000EEF" w14:textId="00BF7D72">
            <w:pPr>
              <w:spacing w:before="0" w:beforeAutospacing="off" w:after="0" w:afterAutospacing="off"/>
            </w:pPr>
            <w:r w:rsidR="59D3ADD8">
              <w:rPr/>
              <w:t>Mar 1, 2024</w:t>
            </w:r>
          </w:p>
        </w:tc>
        <w:tc>
          <w:tcPr>
            <w:tcW w:w="1605" w:type="dxa"/>
            <w:tcMar/>
            <w:vAlign w:val="center"/>
          </w:tcPr>
          <w:p w:rsidR="59D3ADD8" w:rsidP="59D3ADD8" w:rsidRDefault="59D3ADD8" w14:paraId="0270E494" w14:textId="4090E315">
            <w:pPr>
              <w:spacing w:before="0" w:beforeAutospacing="off" w:after="0" w:afterAutospacing="off"/>
            </w:pPr>
            <w:r w:rsidR="59D3ADD8">
              <w:rPr/>
              <w:t>Mar 20, 2024</w:t>
            </w:r>
          </w:p>
        </w:tc>
        <w:tc>
          <w:tcPr>
            <w:tcW w:w="1672" w:type="dxa"/>
            <w:tcMar/>
            <w:vAlign w:val="center"/>
          </w:tcPr>
          <w:p w:rsidR="59D3ADD8" w:rsidP="59D3ADD8" w:rsidRDefault="59D3ADD8" w14:paraId="01A1F2F7" w14:textId="04AA3A4D">
            <w:pPr>
              <w:spacing w:before="0" w:beforeAutospacing="off" w:after="0" w:afterAutospacing="off"/>
            </w:pPr>
            <w:r w:rsidR="59D3ADD8">
              <w:rPr/>
              <w:t>3 weeks</w:t>
            </w:r>
          </w:p>
        </w:tc>
      </w:tr>
      <w:tr w:rsidR="59D3ADD8" w:rsidTr="59D3ADD8" w14:paraId="3323D846">
        <w:trPr>
          <w:trHeight w:val="300"/>
        </w:trPr>
        <w:tc>
          <w:tcPr>
            <w:tcW w:w="4627" w:type="dxa"/>
            <w:tcMar/>
            <w:vAlign w:val="center"/>
          </w:tcPr>
          <w:p w:rsidR="59D3ADD8" w:rsidP="59D3ADD8" w:rsidRDefault="59D3ADD8" w14:paraId="6D68CC98" w14:textId="1BCF462D">
            <w:pPr>
              <w:spacing w:before="0" w:beforeAutospacing="off" w:after="0" w:afterAutospacing="off"/>
            </w:pPr>
            <w:r w:rsidR="59D3ADD8">
              <w:rPr/>
              <w:t>Validation &amp; Performance Analysis</w:t>
            </w:r>
          </w:p>
        </w:tc>
        <w:tc>
          <w:tcPr>
            <w:tcW w:w="1560" w:type="dxa"/>
            <w:tcMar/>
            <w:vAlign w:val="center"/>
          </w:tcPr>
          <w:p w:rsidR="59D3ADD8" w:rsidP="59D3ADD8" w:rsidRDefault="59D3ADD8" w14:paraId="04843F39" w14:textId="1A403319">
            <w:pPr>
              <w:spacing w:before="0" w:beforeAutospacing="off" w:after="0" w:afterAutospacing="off"/>
            </w:pPr>
            <w:r w:rsidR="59D3ADD8">
              <w:rPr/>
              <w:t>Mar 21, 2024</w:t>
            </w:r>
          </w:p>
        </w:tc>
        <w:tc>
          <w:tcPr>
            <w:tcW w:w="1605" w:type="dxa"/>
            <w:tcMar/>
            <w:vAlign w:val="center"/>
          </w:tcPr>
          <w:p w:rsidR="59D3ADD8" w:rsidP="59D3ADD8" w:rsidRDefault="59D3ADD8" w14:paraId="12A8B2BB" w14:textId="123542A3">
            <w:pPr>
              <w:spacing w:before="0" w:beforeAutospacing="off" w:after="0" w:afterAutospacing="off"/>
            </w:pPr>
            <w:r w:rsidR="59D3ADD8">
              <w:rPr/>
              <w:t>Apr 5, 2024</w:t>
            </w:r>
          </w:p>
        </w:tc>
        <w:tc>
          <w:tcPr>
            <w:tcW w:w="1672" w:type="dxa"/>
            <w:tcMar/>
            <w:vAlign w:val="center"/>
          </w:tcPr>
          <w:p w:rsidR="59D3ADD8" w:rsidP="59D3ADD8" w:rsidRDefault="59D3ADD8" w14:paraId="71939CAA" w14:textId="79ADFCA8">
            <w:pPr>
              <w:spacing w:before="0" w:beforeAutospacing="off" w:after="0" w:afterAutospacing="off"/>
            </w:pPr>
            <w:r w:rsidR="59D3ADD8">
              <w:rPr/>
              <w:t>2 weeks</w:t>
            </w:r>
          </w:p>
        </w:tc>
      </w:tr>
      <w:tr w:rsidR="59D3ADD8" w:rsidTr="59D3ADD8" w14:paraId="3FDB7B1F">
        <w:trPr>
          <w:trHeight w:val="300"/>
        </w:trPr>
        <w:tc>
          <w:tcPr>
            <w:tcW w:w="4627" w:type="dxa"/>
            <w:tcMar/>
            <w:vAlign w:val="center"/>
          </w:tcPr>
          <w:p w:rsidR="59D3ADD8" w:rsidP="59D3ADD8" w:rsidRDefault="59D3ADD8" w14:paraId="7510AED9" w14:textId="5642E399">
            <w:pPr>
              <w:spacing w:before="0" w:beforeAutospacing="off" w:after="0" w:afterAutospacing="off"/>
            </w:pPr>
            <w:r w:rsidR="59D3ADD8">
              <w:rPr/>
              <w:t>Comparative Analysis with Traditional Methods</w:t>
            </w:r>
          </w:p>
        </w:tc>
        <w:tc>
          <w:tcPr>
            <w:tcW w:w="1560" w:type="dxa"/>
            <w:tcMar/>
            <w:vAlign w:val="center"/>
          </w:tcPr>
          <w:p w:rsidR="59D3ADD8" w:rsidP="59D3ADD8" w:rsidRDefault="59D3ADD8" w14:paraId="15C60A64" w14:textId="5A4BAC47">
            <w:pPr>
              <w:spacing w:before="0" w:beforeAutospacing="off" w:after="0" w:afterAutospacing="off"/>
            </w:pPr>
            <w:r w:rsidR="59D3ADD8">
              <w:rPr/>
              <w:t>Apr 6, 2024</w:t>
            </w:r>
          </w:p>
        </w:tc>
        <w:tc>
          <w:tcPr>
            <w:tcW w:w="1605" w:type="dxa"/>
            <w:tcMar/>
            <w:vAlign w:val="center"/>
          </w:tcPr>
          <w:p w:rsidR="59D3ADD8" w:rsidP="59D3ADD8" w:rsidRDefault="59D3ADD8" w14:paraId="769172FE" w14:textId="7230F9FC">
            <w:pPr>
              <w:spacing w:before="0" w:beforeAutospacing="off" w:after="0" w:afterAutospacing="off"/>
            </w:pPr>
            <w:r w:rsidR="59D3ADD8">
              <w:rPr/>
              <w:t>Apr 15, 2024</w:t>
            </w:r>
          </w:p>
        </w:tc>
        <w:tc>
          <w:tcPr>
            <w:tcW w:w="1672" w:type="dxa"/>
            <w:tcMar/>
            <w:vAlign w:val="center"/>
          </w:tcPr>
          <w:p w:rsidR="59D3ADD8" w:rsidP="59D3ADD8" w:rsidRDefault="59D3ADD8" w14:paraId="2B38C618" w14:textId="62D6F63E">
            <w:pPr>
              <w:spacing w:before="0" w:beforeAutospacing="off" w:after="0" w:afterAutospacing="off"/>
            </w:pPr>
            <w:r w:rsidR="59D3ADD8">
              <w:rPr/>
              <w:t>1.5 weeks</w:t>
            </w:r>
          </w:p>
        </w:tc>
      </w:tr>
      <w:tr w:rsidR="59D3ADD8" w:rsidTr="59D3ADD8" w14:paraId="53CCD1BE">
        <w:trPr>
          <w:trHeight w:val="300"/>
        </w:trPr>
        <w:tc>
          <w:tcPr>
            <w:tcW w:w="4627" w:type="dxa"/>
            <w:tcMar/>
            <w:vAlign w:val="center"/>
          </w:tcPr>
          <w:p w:rsidR="59D3ADD8" w:rsidP="59D3ADD8" w:rsidRDefault="59D3ADD8" w14:paraId="7BB61E11" w14:textId="358695AB">
            <w:pPr>
              <w:spacing w:before="0" w:beforeAutospacing="off" w:after="0" w:afterAutospacing="off"/>
            </w:pPr>
            <w:r w:rsidR="59D3ADD8">
              <w:rPr/>
              <w:t>Final Report &amp; Presentation Preparation</w:t>
            </w:r>
          </w:p>
        </w:tc>
        <w:tc>
          <w:tcPr>
            <w:tcW w:w="1560" w:type="dxa"/>
            <w:tcMar/>
            <w:vAlign w:val="center"/>
          </w:tcPr>
          <w:p w:rsidR="59D3ADD8" w:rsidP="59D3ADD8" w:rsidRDefault="59D3ADD8" w14:paraId="662A7366" w14:textId="08453F83">
            <w:pPr>
              <w:spacing w:before="0" w:beforeAutospacing="off" w:after="0" w:afterAutospacing="off"/>
            </w:pPr>
            <w:r w:rsidR="59D3ADD8">
              <w:rPr/>
              <w:t>Apr 16, 2024</w:t>
            </w:r>
          </w:p>
        </w:tc>
        <w:tc>
          <w:tcPr>
            <w:tcW w:w="1605" w:type="dxa"/>
            <w:tcMar/>
            <w:vAlign w:val="center"/>
          </w:tcPr>
          <w:p w:rsidR="59D3ADD8" w:rsidP="59D3ADD8" w:rsidRDefault="59D3ADD8" w14:paraId="56194C8C" w14:textId="13226D34">
            <w:pPr>
              <w:spacing w:before="0" w:beforeAutospacing="off" w:after="0" w:afterAutospacing="off"/>
            </w:pPr>
            <w:r w:rsidR="59D3ADD8">
              <w:rPr/>
              <w:t>Apr 30, 2024</w:t>
            </w:r>
          </w:p>
        </w:tc>
        <w:tc>
          <w:tcPr>
            <w:tcW w:w="1672" w:type="dxa"/>
            <w:tcMar/>
            <w:vAlign w:val="center"/>
          </w:tcPr>
          <w:p w:rsidR="59D3ADD8" w:rsidP="59D3ADD8" w:rsidRDefault="59D3ADD8" w14:paraId="2E0BC13A" w14:textId="5F3536B0">
            <w:pPr>
              <w:spacing w:before="0" w:beforeAutospacing="off" w:after="0" w:afterAutospacing="off"/>
            </w:pPr>
            <w:r w:rsidR="59D3ADD8">
              <w:rPr/>
              <w:t>2 weeks</w:t>
            </w:r>
          </w:p>
        </w:tc>
      </w:tr>
    </w:tbl>
    <w:p w:rsidR="483E40FF" w:rsidP="59D3ADD8" w:rsidRDefault="483E40FF" w14:paraId="38E0788A" w14:textId="1769A4C6">
      <w:pPr>
        <w:pStyle w:val="Normal"/>
        <w:spacing w:before="240" w:beforeAutospacing="off" w:after="240" w:afterAutospacing="off"/>
      </w:pPr>
      <w:r w:rsidR="483E40FF">
        <w:drawing>
          <wp:inline wp14:editId="439F1355" wp14:anchorId="4031D215">
            <wp:extent cx="5943600" cy="2562225"/>
            <wp:effectExtent l="0" t="0" r="0" b="0"/>
            <wp:docPr id="845231003" name="" title=""/>
            <wp:cNvGraphicFramePr>
              <a:graphicFrameLocks noChangeAspect="1"/>
            </wp:cNvGraphicFramePr>
            <a:graphic>
              <a:graphicData uri="http://schemas.openxmlformats.org/drawingml/2006/picture">
                <pic:pic>
                  <pic:nvPicPr>
                    <pic:cNvPr id="0" name=""/>
                    <pic:cNvPicPr/>
                  </pic:nvPicPr>
                  <pic:blipFill>
                    <a:blip r:embed="R1ff5b9cba9334fd3">
                      <a:extLst>
                        <a:ext xmlns:a="http://schemas.openxmlformats.org/drawingml/2006/main" uri="{28A0092B-C50C-407E-A947-70E740481C1C}">
                          <a14:useLocalDpi val="0"/>
                        </a:ext>
                      </a:extLst>
                    </a:blip>
                    <a:stretch>
                      <a:fillRect/>
                    </a:stretch>
                  </pic:blipFill>
                  <pic:spPr>
                    <a:xfrm>
                      <a:off x="0" y="0"/>
                      <a:ext cx="5943600" cy="2562225"/>
                    </a:xfrm>
                    <a:prstGeom prst="rect">
                      <a:avLst/>
                    </a:prstGeom>
                  </pic:spPr>
                </pic:pic>
              </a:graphicData>
            </a:graphic>
          </wp:inline>
        </w:drawing>
      </w:r>
    </w:p>
    <w:p w:rsidR="3108A804" w:rsidP="59D3ADD8" w:rsidRDefault="3108A804" w14:paraId="0B372220" w14:textId="38D48EEE">
      <w:pPr>
        <w:pStyle w:val="Heading1"/>
        <w:suppressLineNumbers w:val="0"/>
        <w:bidi w:val="0"/>
        <w:spacing w:before="200" w:beforeAutospacing="off" w:after="200" w:afterAutospacing="off" w:line="259" w:lineRule="auto"/>
        <w:ind w:left="0" w:right="0"/>
        <w:jc w:val="both"/>
      </w:pPr>
      <w:r w:rsidRPr="59D3ADD8" w:rsidR="3108A804">
        <w:rPr>
          <w:rFonts w:eastAsia="Georgia"/>
          <w:color w:val="000000" w:themeColor="text1" w:themeTint="FF" w:themeShade="FF"/>
        </w:rPr>
        <w:t>Technical Plan</w:t>
      </w:r>
    </w:p>
    <w:p w:rsidR="773A2EE4" w:rsidP="32C8A257" w:rsidRDefault="773A2EE4" w14:paraId="348D398C" w14:textId="0DC2FA59">
      <w:pPr>
        <w:spacing w:before="240" w:beforeAutospacing="off" w:after="240" w:afterAutospacing="off"/>
      </w:pPr>
      <w:r w:rsidRPr="32C8A257" w:rsidR="773A2EE4">
        <w:rPr>
          <w:rFonts w:ascii="Georgia" w:hAnsi="Georgia" w:eastAsia="Georgia" w:cs="Georgia"/>
          <w:noProof w:val="0"/>
          <w:sz w:val="20"/>
          <w:szCs w:val="20"/>
          <w:lang w:val="en-US"/>
        </w:rPr>
        <w:t>This study will build upon previous research but integrate the latest advancements in object detection, specifically utilizing YOLOv8 for multi-granularity tooth analysis and automated dental plaque detection. The research model will follow a data-driven approach, leveraging high-resolution intraoral images to train and validate AI models for tooth classification, cavity detection, and plaque quantification. The methodology will include data collection from diverse dental case studies, preprocessing and augmentation of images, and iterative model training and validation to ensure robustness and accuracy. By employing an updated YOLOv8 framework, the study will refine the detection accuracy beyond prior research models, ensuring enhanced performance in real-time clinical settings. The outcomes of this model will be validated through comparative analysis with traditional dental examination methods, ensuring the feasibility and reliability of AI-assisted diagnostics.</w:t>
      </w:r>
    </w:p>
    <w:p w:rsidR="32C8A257" w:rsidRDefault="32C8A257" w14:paraId="7596E8B1" w14:textId="1C5F7BD3"/>
    <w:tbl>
      <w:tblPr>
        <w:tblW w:w="0" w:type="auto"/>
        <w:jc w:val="center"/>
        <w:tblLayout w:type="fixed"/>
        <w:tblLook w:val="06A0" w:firstRow="1" w:lastRow="0" w:firstColumn="1" w:lastColumn="0" w:noHBand="1" w:noVBand="1"/>
      </w:tblPr>
      <w:tblGrid>
        <w:gridCol w:w="9150"/>
      </w:tblGrid>
      <w:tr w:rsidR="4629A214" w:rsidTr="59D3ADD8" w14:paraId="3B08040D" w14:textId="77777777">
        <w:trPr>
          <w:trHeight w:val="5301"/>
          <w:jc w:val="center"/>
        </w:trPr>
        <w:tc>
          <w:tcPr>
            <w:tcW w:w="91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3F22A558" w:rsidP="32C8A257" w:rsidRDefault="3F22A558" w14:paraId="311EC038" w14:textId="38669EE1">
            <w:pPr>
              <w:pStyle w:val="Normal"/>
            </w:pPr>
            <w:r w:rsidR="43DB6C40">
              <w:drawing>
                <wp:inline wp14:editId="1E1CAE5B" wp14:anchorId="13EB9B7D">
                  <wp:extent cx="5657850" cy="2543175"/>
                  <wp:effectExtent l="0" t="0" r="0" b="0"/>
                  <wp:docPr id="1981134298" name="" title=""/>
                  <wp:cNvGraphicFramePr>
                    <a:graphicFrameLocks noChangeAspect="1"/>
                  </wp:cNvGraphicFramePr>
                  <a:graphic>
                    <a:graphicData uri="http://schemas.openxmlformats.org/drawingml/2006/picture">
                      <pic:pic>
                        <pic:nvPicPr>
                          <pic:cNvPr id="0" name=""/>
                          <pic:cNvPicPr/>
                        </pic:nvPicPr>
                        <pic:blipFill>
                          <a:blip r:embed="Re67019a9dd134135">
                            <a:extLst>
                              <a:ext xmlns:a="http://schemas.openxmlformats.org/drawingml/2006/main" uri="{28A0092B-C50C-407E-A947-70E740481C1C}">
                                <a14:useLocalDpi val="0"/>
                              </a:ext>
                            </a:extLst>
                          </a:blip>
                          <a:stretch>
                            <a:fillRect/>
                          </a:stretch>
                        </pic:blipFill>
                        <pic:spPr>
                          <a:xfrm>
                            <a:off x="0" y="0"/>
                            <a:ext cx="5657850" cy="2543175"/>
                          </a:xfrm>
                          <a:prstGeom prst="rect">
                            <a:avLst/>
                          </a:prstGeom>
                        </pic:spPr>
                      </pic:pic>
                    </a:graphicData>
                  </a:graphic>
                </wp:inline>
              </w:drawing>
            </w:r>
          </w:p>
        </w:tc>
      </w:tr>
      <w:tr w:rsidR="4629A214" w:rsidTr="59D3ADD8" w14:paraId="3138C4D6" w14:textId="77777777">
        <w:trPr>
          <w:trHeight w:val="300"/>
          <w:jc w:val="center"/>
        </w:trPr>
        <w:tc>
          <w:tcPr>
            <w:tcW w:w="91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4629A214" w:rsidP="4629A214" w:rsidRDefault="4629A214" w14:paraId="32C92E03" w14:textId="670E06C1">
            <w:pPr>
              <w:spacing w:before="120"/>
              <w:jc w:val="center"/>
            </w:pPr>
            <w:r w:rsidRPr="4629A214">
              <w:rPr>
                <w:rFonts w:ascii="Times New Roman" w:hAnsi="Times New Roman" w:cs="Times New Roman"/>
                <w:b/>
                <w:bCs/>
                <w:color w:val="000000" w:themeColor="text1"/>
              </w:rPr>
              <w:t>Figure 1.  Modified Research Model</w:t>
            </w:r>
          </w:p>
        </w:tc>
      </w:tr>
    </w:tbl>
    <w:p w:rsidR="1DFA7FFF" w:rsidP="59D3ADD8" w:rsidRDefault="1DFA7FFF" w14:paraId="68C90E18" w14:textId="19393357">
      <w:pPr>
        <w:pStyle w:val="Heading1"/>
        <w:suppressLineNumbers w:val="0"/>
        <w:bidi w:val="0"/>
        <w:spacing w:before="200" w:beforeAutospacing="off" w:after="200" w:afterAutospacing="off" w:line="259" w:lineRule="auto"/>
        <w:ind w:left="0" w:right="0"/>
        <w:jc w:val="both"/>
      </w:pPr>
      <w:r w:rsidR="1DFA7FFF">
        <w:rPr/>
        <w:t>Resources Needed</w:t>
      </w:r>
    </w:p>
    <w:p w:rsidR="7897416D" w:rsidP="32C8A257" w:rsidRDefault="7897416D" w14:paraId="257BBE5F" w14:textId="3F6BE976">
      <w:pPr>
        <w:spacing w:before="240" w:beforeAutospacing="off" w:after="240" w:afterAutospacing="off"/>
      </w:pPr>
      <w:r w:rsidRPr="59D3ADD8" w:rsidR="7897416D">
        <w:rPr>
          <w:rFonts w:ascii="Georgia" w:hAnsi="Georgia" w:eastAsia="Georgia" w:cs="Georgia"/>
          <w:noProof w:val="0"/>
          <w:sz w:val="20"/>
          <w:szCs w:val="20"/>
          <w:lang w:val="en-US"/>
        </w:rPr>
        <w:t xml:space="preserve">This study will </w:t>
      </w:r>
      <w:r w:rsidRPr="59D3ADD8" w:rsidR="7897416D">
        <w:rPr>
          <w:rFonts w:ascii="Georgia" w:hAnsi="Georgia" w:eastAsia="Georgia" w:cs="Georgia"/>
          <w:noProof w:val="0"/>
          <w:sz w:val="20"/>
          <w:szCs w:val="20"/>
          <w:lang w:val="en-US"/>
        </w:rPr>
        <w:t>utilize</w:t>
      </w:r>
      <w:r w:rsidRPr="59D3ADD8" w:rsidR="7897416D">
        <w:rPr>
          <w:rFonts w:ascii="Georgia" w:hAnsi="Georgia" w:eastAsia="Georgia" w:cs="Georgia"/>
          <w:noProof w:val="0"/>
          <w:sz w:val="20"/>
          <w:szCs w:val="20"/>
          <w:lang w:val="en-US"/>
        </w:rPr>
        <w:t xml:space="preserve"> Google </w:t>
      </w:r>
      <w:r w:rsidRPr="59D3ADD8" w:rsidR="7897416D">
        <w:rPr>
          <w:rFonts w:ascii="Georgia" w:hAnsi="Georgia" w:eastAsia="Georgia" w:cs="Georgia"/>
          <w:noProof w:val="0"/>
          <w:sz w:val="20"/>
          <w:szCs w:val="20"/>
          <w:lang w:val="en-US"/>
        </w:rPr>
        <w:t>Colab</w:t>
      </w:r>
      <w:r w:rsidRPr="59D3ADD8" w:rsidR="7897416D">
        <w:rPr>
          <w:rFonts w:ascii="Georgia" w:hAnsi="Georgia" w:eastAsia="Georgia" w:cs="Georgia"/>
          <w:noProof w:val="0"/>
          <w:sz w:val="20"/>
          <w:szCs w:val="20"/>
          <w:lang w:val="en-US"/>
        </w:rPr>
        <w:t xml:space="preserve"> as the primary platform for AI model development and analysis, </w:t>
      </w:r>
      <w:r w:rsidRPr="59D3ADD8" w:rsidR="7897416D">
        <w:rPr>
          <w:rFonts w:ascii="Georgia" w:hAnsi="Georgia" w:eastAsia="Georgia" w:cs="Georgia"/>
          <w:noProof w:val="0"/>
          <w:sz w:val="20"/>
          <w:szCs w:val="20"/>
          <w:lang w:val="en-US"/>
        </w:rPr>
        <w:t>leveraging</w:t>
      </w:r>
      <w:r w:rsidRPr="59D3ADD8" w:rsidR="7897416D">
        <w:rPr>
          <w:rFonts w:ascii="Georgia" w:hAnsi="Georgia" w:eastAsia="Georgia" w:cs="Georgia"/>
          <w:noProof w:val="0"/>
          <w:sz w:val="20"/>
          <w:szCs w:val="20"/>
          <w:lang w:val="en-US"/>
        </w:rPr>
        <w:t xml:space="preserve"> its cloud computing capabilities for efficient training and testing of YOLOv8 models. The dataset for this research will be sourced from Kaggle’s public dental image datasets, ensuring access to diverse and high-quality data for model training. Additionally, efforts will be made to obtain permission from local dental schools to access real-world clinical data, further enhancing the model's generalizability and performance. The research will follow a structured workflow, beginning with data preprocessing, augmentation, and annotation to prepare high-resolution images for AI analysis. YOLOv8 will then be used for object detection and classification, </w:t>
      </w:r>
      <w:r w:rsidRPr="59D3ADD8" w:rsidR="7897416D">
        <w:rPr>
          <w:rFonts w:ascii="Georgia" w:hAnsi="Georgia" w:eastAsia="Georgia" w:cs="Georgia"/>
          <w:noProof w:val="0"/>
          <w:sz w:val="20"/>
          <w:szCs w:val="20"/>
          <w:lang w:val="en-US"/>
        </w:rPr>
        <w:t>identifying</w:t>
      </w:r>
      <w:r w:rsidRPr="59D3ADD8" w:rsidR="7897416D">
        <w:rPr>
          <w:rFonts w:ascii="Georgia" w:hAnsi="Georgia" w:eastAsia="Georgia" w:cs="Georgia"/>
          <w:noProof w:val="0"/>
          <w:sz w:val="20"/>
          <w:szCs w:val="20"/>
          <w:lang w:val="en-US"/>
        </w:rPr>
        <w:t xml:space="preserve"> cavities, plaque, and other dental anomalies with high precision. The model’s performance will be </w:t>
      </w:r>
      <w:r w:rsidRPr="59D3ADD8" w:rsidR="7897416D">
        <w:rPr>
          <w:rFonts w:ascii="Georgia" w:hAnsi="Georgia" w:eastAsia="Georgia" w:cs="Georgia"/>
          <w:noProof w:val="0"/>
          <w:sz w:val="20"/>
          <w:szCs w:val="20"/>
          <w:lang w:val="en-US"/>
        </w:rPr>
        <w:t>validated</w:t>
      </w:r>
      <w:r w:rsidRPr="59D3ADD8" w:rsidR="7897416D">
        <w:rPr>
          <w:rFonts w:ascii="Georgia" w:hAnsi="Georgia" w:eastAsia="Georgia" w:cs="Georgia"/>
          <w:noProof w:val="0"/>
          <w:sz w:val="20"/>
          <w:szCs w:val="20"/>
          <w:lang w:val="en-US"/>
        </w:rPr>
        <w:t xml:space="preserve"> using standard evaluation metrics such as precision, recall, and F1-score, ensuring reliability and accuracy. Comparative analysis will be conducted against traditional diagnostic methods to </w:t>
      </w:r>
      <w:r w:rsidRPr="59D3ADD8" w:rsidR="7897416D">
        <w:rPr>
          <w:rFonts w:ascii="Georgia" w:hAnsi="Georgia" w:eastAsia="Georgia" w:cs="Georgia"/>
          <w:noProof w:val="0"/>
          <w:sz w:val="20"/>
          <w:szCs w:val="20"/>
          <w:lang w:val="en-US"/>
        </w:rPr>
        <w:t>determine</w:t>
      </w:r>
      <w:r w:rsidRPr="59D3ADD8" w:rsidR="7897416D">
        <w:rPr>
          <w:rFonts w:ascii="Georgia" w:hAnsi="Georgia" w:eastAsia="Georgia" w:cs="Georgia"/>
          <w:noProof w:val="0"/>
          <w:sz w:val="20"/>
          <w:szCs w:val="20"/>
          <w:lang w:val="en-US"/>
        </w:rPr>
        <w:t xml:space="preserve"> the efficacy and practicality of AI-assisted dental examinations.</w:t>
      </w:r>
    </w:p>
    <w:p w:rsidR="6A57B483" w:rsidP="59D3ADD8" w:rsidRDefault="6A57B483" w14:paraId="137386C8" w14:textId="39BB9FE8">
      <w:pPr>
        <w:pStyle w:val="Heading1"/>
        <w:rPr>
          <w:rFonts w:ascii="Georgia" w:hAnsi="Georgia" w:eastAsia="Georgia" w:cs="Georgia"/>
          <w:noProof w:val="0"/>
          <w:sz w:val="20"/>
          <w:szCs w:val="20"/>
          <w:lang w:val="en-US"/>
        </w:rPr>
      </w:pPr>
      <w:r w:rsidRPr="59D3ADD8" w:rsidR="6A57B483">
        <w:rPr>
          <w:noProof w:val="0"/>
          <w:lang w:val="en-US"/>
        </w:rPr>
        <w:t>Risk Analysis</w:t>
      </w:r>
    </w:p>
    <w:p w:rsidR="6A57B483" w:rsidP="59D3ADD8" w:rsidRDefault="6A57B483" w14:paraId="1A73E4BE" w14:textId="7D2E2C52">
      <w:pPr>
        <w:pStyle w:val="Normal"/>
        <w:spacing w:before="240" w:beforeAutospacing="off" w:after="240" w:afterAutospacing="off"/>
      </w:pPr>
      <w:r w:rsidRPr="59D3ADD8" w:rsidR="6A57B483">
        <w:rPr>
          <w:rFonts w:ascii="Georgia" w:hAnsi="Georgia" w:eastAsia="Georgia" w:cs="Georgia"/>
          <w:noProof w:val="0"/>
          <w:sz w:val="20"/>
          <w:szCs w:val="20"/>
          <w:lang w:val="en-US"/>
        </w:rPr>
        <w:t xml:space="preserve">Several risks could </w:t>
      </w:r>
      <w:r w:rsidRPr="59D3ADD8" w:rsidR="6A57B483">
        <w:rPr>
          <w:rFonts w:ascii="Georgia" w:hAnsi="Georgia" w:eastAsia="Georgia" w:cs="Georgia"/>
          <w:noProof w:val="0"/>
          <w:sz w:val="20"/>
          <w:szCs w:val="20"/>
          <w:lang w:val="en-US"/>
        </w:rPr>
        <w:t>impact</w:t>
      </w:r>
      <w:r w:rsidRPr="59D3ADD8" w:rsidR="6A57B483">
        <w:rPr>
          <w:rFonts w:ascii="Georgia" w:hAnsi="Georgia" w:eastAsia="Georgia" w:cs="Georgia"/>
          <w:noProof w:val="0"/>
          <w:sz w:val="20"/>
          <w:szCs w:val="20"/>
          <w:lang w:val="en-US"/>
        </w:rPr>
        <w:t xml:space="preserve"> the successful completion of this AI-powered dental imaging study. The most significant challenge is limited access to real-world dental imaging data, which could affect model training and validation; this will be mitigated by securing permissions from dental schools and using Kaggle datasets. Technical complexity in YOLOv8 model training presents another risk, requiring continuous debugging and parameter tuning to ensure efficiency. Computational resource limitations, particularly with Google </w:t>
      </w:r>
      <w:r w:rsidRPr="59D3ADD8" w:rsidR="6A57B483">
        <w:rPr>
          <w:rFonts w:ascii="Georgia" w:hAnsi="Georgia" w:eastAsia="Georgia" w:cs="Georgia"/>
          <w:noProof w:val="0"/>
          <w:sz w:val="20"/>
          <w:szCs w:val="20"/>
          <w:lang w:val="en-US"/>
        </w:rPr>
        <w:t>Colab’s</w:t>
      </w:r>
      <w:r w:rsidRPr="59D3ADD8" w:rsidR="6A57B483">
        <w:rPr>
          <w:rFonts w:ascii="Georgia" w:hAnsi="Georgia" w:eastAsia="Georgia" w:cs="Georgia"/>
          <w:noProof w:val="0"/>
          <w:sz w:val="20"/>
          <w:szCs w:val="20"/>
          <w:lang w:val="en-US"/>
        </w:rPr>
        <w:t xml:space="preserve"> memory constraints, may slow progress, which will be addressed by using </w:t>
      </w:r>
      <w:r w:rsidRPr="59D3ADD8" w:rsidR="6A57B483">
        <w:rPr>
          <w:rFonts w:ascii="Georgia" w:hAnsi="Georgia" w:eastAsia="Georgia" w:cs="Georgia"/>
          <w:noProof w:val="0"/>
          <w:sz w:val="20"/>
          <w:szCs w:val="20"/>
          <w:lang w:val="en-US"/>
        </w:rPr>
        <w:t>Colab</w:t>
      </w:r>
      <w:r w:rsidRPr="59D3ADD8" w:rsidR="6A57B483">
        <w:rPr>
          <w:rFonts w:ascii="Georgia" w:hAnsi="Georgia" w:eastAsia="Georgia" w:cs="Georgia"/>
          <w:noProof w:val="0"/>
          <w:sz w:val="20"/>
          <w:szCs w:val="20"/>
          <w:lang w:val="en-US"/>
        </w:rPr>
        <w:t xml:space="preserve"> Pro and </w:t>
      </w:r>
      <w:r w:rsidRPr="59D3ADD8" w:rsidR="6A57B483">
        <w:rPr>
          <w:rFonts w:ascii="Georgia" w:hAnsi="Georgia" w:eastAsia="Georgia" w:cs="Georgia"/>
          <w:noProof w:val="0"/>
          <w:sz w:val="20"/>
          <w:szCs w:val="20"/>
          <w:lang w:val="en-US"/>
        </w:rPr>
        <w:t>optimizing</w:t>
      </w:r>
      <w:r w:rsidRPr="59D3ADD8" w:rsidR="6A57B483">
        <w:rPr>
          <w:rFonts w:ascii="Georgia" w:hAnsi="Georgia" w:eastAsia="Georgia" w:cs="Georgia"/>
          <w:noProof w:val="0"/>
          <w:sz w:val="20"/>
          <w:szCs w:val="20"/>
          <w:lang w:val="en-US"/>
        </w:rPr>
        <w:t xml:space="preserve"> data processing. Time constraints pose another challenge since the project must be completed in three months, </w:t>
      </w:r>
      <w:r w:rsidRPr="59D3ADD8" w:rsidR="6A57B483">
        <w:rPr>
          <w:rFonts w:ascii="Georgia" w:hAnsi="Georgia" w:eastAsia="Georgia" w:cs="Georgia"/>
          <w:noProof w:val="0"/>
          <w:sz w:val="20"/>
          <w:szCs w:val="20"/>
          <w:lang w:val="en-US"/>
        </w:rPr>
        <w:t>necessitating</w:t>
      </w:r>
      <w:r w:rsidRPr="59D3ADD8" w:rsidR="6A57B483">
        <w:rPr>
          <w:rFonts w:ascii="Georgia" w:hAnsi="Georgia" w:eastAsia="Georgia" w:cs="Georgia"/>
          <w:noProof w:val="0"/>
          <w:sz w:val="20"/>
          <w:szCs w:val="20"/>
          <w:lang w:val="en-US"/>
        </w:rPr>
        <w:t xml:space="preserve"> strict adherence to milestones. </w:t>
      </w:r>
      <w:r w:rsidRPr="59D3ADD8" w:rsidR="4C6E4ACD">
        <w:rPr>
          <w:rFonts w:ascii="Georgia" w:hAnsi="Georgia" w:eastAsia="Georgia" w:cs="Georgia"/>
          <w:noProof w:val="0"/>
          <w:sz w:val="20"/>
          <w:szCs w:val="20"/>
          <w:lang w:val="en-US"/>
        </w:rPr>
        <w:t>T</w:t>
      </w:r>
      <w:r w:rsidRPr="59D3ADD8" w:rsidR="6A57B483">
        <w:rPr>
          <w:rFonts w:ascii="Georgia" w:hAnsi="Georgia" w:eastAsia="Georgia" w:cs="Georgia"/>
          <w:noProof w:val="0"/>
          <w:sz w:val="20"/>
          <w:szCs w:val="20"/>
          <w:lang w:val="en-US"/>
        </w:rPr>
        <w:t xml:space="preserve">eam availability and coordination issues may arise due to scheduling conflicts, which will be managed through regular check-ins and clear task delegation. By proactively addressing these risks, the project aims to ensure a successful and </w:t>
      </w:r>
      <w:r w:rsidRPr="59D3ADD8" w:rsidR="6A57B483">
        <w:rPr>
          <w:rFonts w:ascii="Georgia" w:hAnsi="Georgia" w:eastAsia="Georgia" w:cs="Georgia"/>
          <w:noProof w:val="0"/>
          <w:sz w:val="20"/>
          <w:szCs w:val="20"/>
          <w:lang w:val="en-US"/>
        </w:rPr>
        <w:t>timely</w:t>
      </w:r>
      <w:r w:rsidRPr="59D3ADD8" w:rsidR="6A57B483">
        <w:rPr>
          <w:rFonts w:ascii="Georgia" w:hAnsi="Georgia" w:eastAsia="Georgia" w:cs="Georgia"/>
          <w:noProof w:val="0"/>
          <w:sz w:val="20"/>
          <w:szCs w:val="20"/>
          <w:lang w:val="en-US"/>
        </w:rPr>
        <w:t xml:space="preserve"> implementation of AI-powered dental imaging.</w:t>
      </w:r>
    </w:p>
    <w:p w:rsidR="7F0822D7" w:rsidP="59D3ADD8" w:rsidRDefault="7F0822D7" w14:paraId="2BCE440F" w14:textId="4EE16E26">
      <w:pPr>
        <w:pStyle w:val="Heading1"/>
        <w:suppressLineNumbers w:val="0"/>
        <w:bidi w:val="0"/>
        <w:spacing w:before="200" w:beforeAutospacing="off" w:after="200" w:afterAutospacing="off" w:line="259" w:lineRule="auto"/>
        <w:ind w:left="0" w:right="0"/>
        <w:jc w:val="both"/>
      </w:pPr>
      <w:r w:rsidR="7F0822D7">
        <w:rPr/>
        <w:t>Project Merit</w:t>
      </w:r>
    </w:p>
    <w:p w:rsidR="593667EC" w:rsidP="32C8A257" w:rsidRDefault="593667EC" w14:paraId="627C5C79" w14:textId="72FA203B">
      <w:pPr>
        <w:spacing w:before="240" w:beforeAutospacing="off" w:after="240" w:afterAutospacing="off"/>
      </w:pPr>
      <w:r w:rsidRPr="32C8A257" w:rsidR="593667EC">
        <w:rPr>
          <w:rFonts w:ascii="Georgia" w:hAnsi="Georgia" w:eastAsia="Georgia" w:cs="Georgia"/>
          <w:noProof w:val="0"/>
          <w:sz w:val="20"/>
          <w:szCs w:val="20"/>
          <w:lang w:val="en-US"/>
        </w:rPr>
        <w:t xml:space="preserve">This project will </w:t>
      </w:r>
      <w:r w:rsidRPr="32C8A257" w:rsidR="593667EC">
        <w:rPr>
          <w:rFonts w:ascii="Georgia" w:hAnsi="Georgia" w:eastAsia="Georgia" w:cs="Georgia"/>
          <w:noProof w:val="0"/>
          <w:sz w:val="20"/>
          <w:szCs w:val="20"/>
          <w:lang w:val="en-US"/>
        </w:rPr>
        <w:t>benefit</w:t>
      </w:r>
      <w:r w:rsidRPr="32C8A257" w:rsidR="593667EC">
        <w:rPr>
          <w:rFonts w:ascii="Georgia" w:hAnsi="Georgia" w:eastAsia="Georgia" w:cs="Georgia"/>
          <w:noProof w:val="0"/>
          <w:sz w:val="20"/>
          <w:szCs w:val="20"/>
          <w:lang w:val="en-US"/>
        </w:rPr>
        <w:t xml:space="preserve"> both patients and healthcare providers in multiple ways. For patients, a more comfortable and non-invasive examination process encourages individuals to seek dental care without hesitation. It reduces anxiety associated with dental visits, particularly among children and elderly patients, and enhances early detection of cavities, leading to better preventive care and oral health outcomes. For dental clinics and hospitals, it reduces dependency on costly imaging equipment and sterilization instruments, lowers operational costs by streamlining the diagnostic process, and improves efficiency, allowing dentists to </w:t>
      </w:r>
      <w:r w:rsidRPr="32C8A257" w:rsidR="593667EC">
        <w:rPr>
          <w:rFonts w:ascii="Georgia" w:hAnsi="Georgia" w:eastAsia="Georgia" w:cs="Georgia"/>
          <w:noProof w:val="0"/>
          <w:sz w:val="20"/>
          <w:szCs w:val="20"/>
          <w:lang w:val="en-US"/>
        </w:rPr>
        <w:t>allocate</w:t>
      </w:r>
      <w:r w:rsidRPr="32C8A257" w:rsidR="593667EC">
        <w:rPr>
          <w:rFonts w:ascii="Georgia" w:hAnsi="Georgia" w:eastAsia="Georgia" w:cs="Georgia"/>
          <w:noProof w:val="0"/>
          <w:sz w:val="20"/>
          <w:szCs w:val="20"/>
          <w:lang w:val="en-US"/>
        </w:rPr>
        <w:t xml:space="preserve"> more time for treatment rather than lengthy diagnostic procedures. By </w:t>
      </w:r>
      <w:r w:rsidRPr="32C8A257" w:rsidR="593667EC">
        <w:rPr>
          <w:rFonts w:ascii="Georgia" w:hAnsi="Georgia" w:eastAsia="Georgia" w:cs="Georgia"/>
          <w:noProof w:val="0"/>
          <w:sz w:val="20"/>
          <w:szCs w:val="20"/>
          <w:lang w:val="en-US"/>
        </w:rPr>
        <w:t>leveraging</w:t>
      </w:r>
      <w:r w:rsidRPr="32C8A257" w:rsidR="593667EC">
        <w:rPr>
          <w:rFonts w:ascii="Georgia" w:hAnsi="Georgia" w:eastAsia="Georgia" w:cs="Georgia"/>
          <w:noProof w:val="0"/>
          <w:sz w:val="20"/>
          <w:szCs w:val="20"/>
          <w:lang w:val="en-US"/>
        </w:rPr>
        <w:t xml:space="preserve"> AI and advanced imaging technology, this project aims to transform the dental examination landscape, making it faster, more </w:t>
      </w:r>
      <w:r w:rsidRPr="32C8A257" w:rsidR="593667EC">
        <w:rPr>
          <w:rFonts w:ascii="Georgia" w:hAnsi="Georgia" w:eastAsia="Georgia" w:cs="Georgia"/>
          <w:noProof w:val="0"/>
          <w:sz w:val="20"/>
          <w:szCs w:val="20"/>
          <w:lang w:val="en-US"/>
        </w:rPr>
        <w:t>accurate</w:t>
      </w:r>
      <w:r w:rsidRPr="32C8A257" w:rsidR="593667EC">
        <w:rPr>
          <w:rFonts w:ascii="Georgia" w:hAnsi="Georgia" w:eastAsia="Georgia" w:cs="Georgia"/>
          <w:noProof w:val="0"/>
          <w:sz w:val="20"/>
          <w:szCs w:val="20"/>
          <w:lang w:val="en-US"/>
        </w:rPr>
        <w:t>, and more accessible to all patients.</w:t>
      </w:r>
    </w:p>
    <w:p w:rsidRPr="005D39B5" w:rsidR="00D014C1" w:rsidP="7621BC94" w:rsidRDefault="41FE0F82" w14:paraId="15D8C6C1" w14:textId="5D6C71DA">
      <w:pPr>
        <w:pStyle w:val="Heading1"/>
        <w:rPr>
          <w:rFonts w:eastAsia="Georgia"/>
          <w:bCs/>
          <w:color w:val="000000" w:themeColor="text1"/>
          <w:szCs w:val="26"/>
        </w:rPr>
      </w:pPr>
      <w:r w:rsidRPr="7621BC94">
        <w:rPr>
          <w:rFonts w:eastAsia="Georgia"/>
          <w:bCs/>
          <w:color w:val="000000" w:themeColor="text1"/>
          <w:szCs w:val="26"/>
        </w:rPr>
        <w:t>References</w:t>
      </w:r>
    </w:p>
    <w:p w:rsidR="34A197E7" w:rsidP="32C8A257" w:rsidRDefault="34A197E7" w14:paraId="2C8CF8EE" w14:textId="4CAC717E">
      <w:pPr>
        <w:pBdr>
          <w:top w:val="nil" w:color="000000" w:sz="0" w:space="0"/>
          <w:left w:val="nil" w:color="000000" w:sz="0" w:space="0"/>
          <w:bottom w:val="nil" w:color="000000" w:sz="0" w:space="0"/>
          <w:right w:val="nil" w:color="000000" w:sz="0" w:space="0"/>
          <w:between w:val="nil" w:color="000000" w:sz="0" w:space="0"/>
        </w:pBdr>
        <w:spacing w:after="0"/>
        <w:ind w:left="360" w:hanging="360"/>
        <w:rPr>
          <w:rFonts w:eastAsia="Georgia"/>
          <w:color w:val="000000" w:themeColor="text1" w:themeTint="FF" w:themeShade="FF"/>
        </w:rPr>
      </w:pPr>
      <w:r w:rsidRPr="32C8A257" w:rsidR="34A197E7">
        <w:rPr>
          <w:rFonts w:eastAsia="Georgia"/>
          <w:color w:val="000000" w:themeColor="text1" w:themeTint="FF" w:themeShade="FF"/>
        </w:rPr>
        <w:t>AbuSalim, S., Zakaria, N., Maqsood, A., Saboor, A., Yew, K. H., Mokhtar, N., &amp; Abdulkadir, S. J. (2024). Multi-granularity tooth analysis via YOLO-based object detection models for effective tooth detection and classification. IAES International Journal of Artificial Intelligence, 13(2), 2081-2092.</w:t>
      </w:r>
    </w:p>
    <w:p w:rsidR="34A197E7" w:rsidP="32C8A257" w:rsidRDefault="34A197E7" w14:paraId="41219CB1" w14:textId="74845503">
      <w:pPr>
        <w:pStyle w:val="Normal"/>
        <w:pBdr>
          <w:top w:val="nil" w:color="000000" w:sz="0" w:space="0"/>
          <w:left w:val="nil" w:color="000000" w:sz="0" w:space="0"/>
          <w:bottom w:val="nil" w:color="000000" w:sz="0" w:space="0"/>
          <w:right w:val="nil" w:color="000000" w:sz="0" w:space="0"/>
          <w:between w:val="nil" w:color="000000" w:sz="0" w:space="0"/>
        </w:pBdr>
        <w:spacing w:after="0"/>
        <w:ind w:left="360" w:hanging="360"/>
      </w:pPr>
      <w:r w:rsidRPr="32C8A257" w:rsidR="34A197E7">
        <w:rPr>
          <w:rFonts w:eastAsia="Georgia"/>
          <w:color w:val="000000" w:themeColor="text1" w:themeTint="FF" w:themeShade="FF"/>
        </w:rPr>
        <w:t>Ramírez-Pedraza, A., Salazar-Colores, S., Cardenas-Valle, C., Terven, J., González-Barbosa, J. J., Ornelas-Rodriguez, F. J., ... &amp; Romero-González, J. A. (2025). Deep Learning in Oral Hygiene: Automated Dental Plaque Detection via YOLO Frameworks and Quantification Using the O’Leary Index. Diagnostics, 15(2), 231.</w:t>
      </w:r>
      <w:r w:rsidRPr="32C8A257" w:rsidR="34A197E7">
        <w:rPr>
          <w:rFonts w:eastAsia="Georgia"/>
          <w:color w:val="000000" w:themeColor="text1" w:themeTint="FF" w:themeShade="FF"/>
        </w:rPr>
        <w:t xml:space="preserve"> </w:t>
      </w:r>
    </w:p>
    <w:sectPr w:rsidRPr="005D39B5" w:rsidR="00D014C1" w:rsidSect="005D39B5">
      <w:headerReference w:type="even" r:id="rId12"/>
      <w:headerReference w:type="default" r:id="rId13"/>
      <w:footerReference w:type="even" r:id="rId14"/>
      <w:footerReference w:type="default" r:id="rId15"/>
      <w:headerReference w:type="first" r:id="rId16"/>
      <w:footerReference w:type="first" r:id="rId17"/>
      <w:pgSz w:w="12240" w:h="15840" w:orient="portrait"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B7D4F" w:rsidRDefault="006B7D4F" w14:paraId="279268C6" w14:textId="77777777">
      <w:pPr>
        <w:spacing w:after="0"/>
      </w:pPr>
      <w:r>
        <w:separator/>
      </w:r>
    </w:p>
  </w:endnote>
  <w:endnote w:type="continuationSeparator" w:id="0">
    <w:p w:rsidR="006B7D4F" w:rsidRDefault="006B7D4F" w14:paraId="06701A46"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14C1" w:rsidRDefault="00767C68" w14:paraId="5827AD09" w14:textId="77777777">
    <w:pPr>
      <w:pBdr>
        <w:top w:val="nil"/>
        <w:left w:val="nil"/>
        <w:bottom w:val="nil"/>
        <w:right w:val="nil"/>
        <w:between w:val="nil"/>
      </w:pBdr>
      <w:tabs>
        <w:tab w:val="left" w:pos="360"/>
      </w:tabs>
      <w:spacing w:after="0"/>
      <w:rPr>
        <w:rFonts w:eastAsia="Georgia"/>
        <w:i/>
        <w:color w:val="000000"/>
        <w:sz w:val="18"/>
        <w:szCs w:val="18"/>
      </w:rPr>
    </w:pPr>
    <w:r>
      <w:rPr>
        <w:rFonts w:eastAsia="Georgia"/>
        <w:b/>
        <w:color w:val="000000"/>
        <w:sz w:val="18"/>
        <w:szCs w:val="18"/>
      </w:rPr>
      <w:fldChar w:fldCharType="begin"/>
    </w:r>
    <w:r>
      <w:rPr>
        <w:rFonts w:eastAsia="Georgia"/>
        <w:b/>
        <w:color w:val="000000"/>
        <w:sz w:val="18"/>
        <w:szCs w:val="18"/>
      </w:rPr>
      <w:instrText>PAGE</w:instrText>
    </w:r>
    <w:r>
      <w:rPr>
        <w:rFonts w:eastAsia="Georgia"/>
        <w:b/>
        <w:color w:val="000000"/>
        <w:sz w:val="18"/>
        <w:szCs w:val="18"/>
      </w:rPr>
      <w:fldChar w:fldCharType="end"/>
    </w:r>
    <w:r>
      <w:rPr>
        <w:rFonts w:eastAsia="Georgia"/>
        <w:b/>
        <w:color w:val="000000"/>
        <w:sz w:val="18"/>
        <w:szCs w:val="18"/>
      </w:rPr>
      <w:tab/>
    </w:r>
    <w:r>
      <w:rPr>
        <w:rFonts w:eastAsia="Georgia"/>
        <w:i/>
        <w:color w:val="000000"/>
        <w:sz w:val="18"/>
        <w:szCs w:val="18"/>
      </w:rPr>
      <w:t>Thirty Fifth International Conference on Information Systems, Auckland 2014</w:t>
    </w:r>
    <w:r>
      <w:rPr>
        <w:rFonts w:eastAsia="Georgia"/>
        <w:i/>
        <w:color w:val="000000"/>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14C1" w:rsidP="59D3ADD8" w:rsidRDefault="7621BC94" w14:paraId="2680843D" w14:textId="740615A2">
    <w:pPr>
      <w:pBdr>
        <w:top w:val="nil" w:color="000000" w:sz="0" w:space="0"/>
        <w:left w:val="nil" w:color="000000" w:sz="0" w:space="0"/>
        <w:bottom w:val="nil" w:color="000000" w:sz="0" w:space="0"/>
        <w:right w:val="nil" w:color="000000" w:sz="0" w:space="0"/>
        <w:between w:val="nil" w:color="000000" w:sz="0" w:space="0"/>
      </w:pBdr>
      <w:tabs>
        <w:tab w:val="right" w:pos="9000"/>
      </w:tabs>
      <w:spacing w:after="0"/>
      <w:ind w:left="3600"/>
      <w:jc w:val="right"/>
      <w:rPr>
        <w:rFonts w:eastAsia="Georgia"/>
        <w:i w:val="1"/>
        <w:iCs w:val="1"/>
        <w:noProof/>
        <w:color w:val="000000"/>
        <w:sz w:val="18"/>
        <w:szCs w:val="18"/>
      </w:rPr>
    </w:pPr>
    <w:r w:rsidRPr="59D3ADD8" w:rsidR="59D3ADD8">
      <w:rPr>
        <w:rFonts w:eastAsia="Georgia"/>
        <w:i w:val="1"/>
        <w:iCs w:val="1"/>
        <w:color w:val="000000" w:themeColor="text1" w:themeTint="FF" w:themeShade="FF"/>
        <w:sz w:val="18"/>
        <w:szCs w:val="18"/>
      </w:rPr>
      <w:t>Research Paper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14C1" w:rsidRDefault="00767C68" w14:paraId="1CAEBFDB" w14:textId="77777777">
    <w:pPr>
      <w:pBdr>
        <w:top w:val="nil"/>
        <w:left w:val="nil"/>
        <w:bottom w:val="nil"/>
        <w:right w:val="nil"/>
        <w:between w:val="nil"/>
      </w:pBdr>
      <w:tabs>
        <w:tab w:val="right" w:pos="9000"/>
      </w:tabs>
      <w:spacing w:after="0"/>
      <w:rPr>
        <w:rFonts w:eastAsia="Georgia"/>
        <w:i/>
        <w:color w:val="000000"/>
        <w:sz w:val="18"/>
        <w:szCs w:val="18"/>
      </w:rPr>
    </w:pPr>
    <w:r>
      <w:rPr>
        <w:rFonts w:eastAsia="Georgia"/>
        <w:i/>
        <w:color w:val="000000"/>
        <w:sz w:val="18"/>
        <w:szCs w:val="18"/>
      </w:rPr>
      <w:tab/>
    </w:r>
    <w:r>
      <w:rPr>
        <w:rFonts w:eastAsia="Georgia"/>
        <w:i/>
        <w:color w:val="000000"/>
        <w:sz w:val="18"/>
        <w:szCs w:val="18"/>
      </w:rPr>
      <w:t>Thirty-sixth International Conference on Information Systems, Forth Worth 2015</w:t>
    </w:r>
    <w:r>
      <w:rPr>
        <w:rFonts w:eastAsia="Georgia"/>
        <w:i/>
        <w:color w:val="000000"/>
        <w:sz w:val="18"/>
        <w:szCs w:val="18"/>
      </w:rPr>
      <w:tab/>
    </w:r>
    <w:r>
      <w:rPr>
        <w:rFonts w:eastAsia="Georgia"/>
        <w:b/>
        <w:color w:val="000000"/>
        <w:sz w:val="18"/>
        <w:szCs w:val="18"/>
      </w:rPr>
      <w:fldChar w:fldCharType="begin"/>
    </w:r>
    <w:r>
      <w:rPr>
        <w:rFonts w:eastAsia="Georgia"/>
        <w:b/>
        <w:color w:val="000000"/>
        <w:sz w:val="18"/>
        <w:szCs w:val="18"/>
      </w:rPr>
      <w:instrText>PAGE</w:instrText>
    </w:r>
    <w:r>
      <w:rPr>
        <w:rFonts w:eastAsia="Georgia"/>
        <w:b/>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B7D4F" w:rsidRDefault="006B7D4F" w14:paraId="1626F78E" w14:textId="77777777">
      <w:pPr>
        <w:spacing w:after="0"/>
      </w:pPr>
      <w:r>
        <w:separator/>
      </w:r>
    </w:p>
  </w:footnote>
  <w:footnote w:type="continuationSeparator" w:id="0">
    <w:p w:rsidR="006B7D4F" w:rsidRDefault="006B7D4F" w14:paraId="738B1642"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14C1" w:rsidRDefault="00767C68" w14:paraId="583F305C" w14:textId="77777777">
    <w:pPr>
      <w:pBdr>
        <w:top w:val="nil"/>
        <w:left w:val="nil"/>
        <w:bottom w:val="nil"/>
        <w:right w:val="nil"/>
        <w:between w:val="nil"/>
      </w:pBdr>
      <w:spacing w:after="0"/>
      <w:jc w:val="left"/>
      <w:rPr>
        <w:rFonts w:eastAsia="Georgia"/>
        <w:i/>
        <w:color w:val="000000"/>
        <w:sz w:val="18"/>
        <w:szCs w:val="18"/>
      </w:rPr>
    </w:pPr>
    <w:r>
      <w:rPr>
        <w:rFonts w:eastAsia="Georgia"/>
        <w:i/>
        <w:color w:val="000000"/>
        <w:sz w:val="18"/>
        <w:szCs w:val="18"/>
      </w:rPr>
      <w:t>Track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14C1" w:rsidP="32C8A257" w:rsidRDefault="7621BC94" w14:paraId="595AAA6C" w14:textId="25E412B8">
    <w:pPr>
      <w:pBdr>
        <w:top w:val="nil" w:color="000000" w:sz="0" w:space="0"/>
        <w:left w:val="nil" w:color="000000" w:sz="0" w:space="0"/>
        <w:bottom w:val="nil" w:color="000000" w:sz="0" w:space="0"/>
        <w:right w:val="nil" w:color="000000" w:sz="0" w:space="0"/>
        <w:between w:val="nil" w:color="000000" w:sz="0" w:space="0"/>
      </w:pBdr>
      <w:tabs>
        <w:tab w:val="right" w:pos="9360"/>
      </w:tabs>
      <w:spacing w:after="0"/>
      <w:ind w:left="2880"/>
      <w:jc w:val="left"/>
      <w:rPr>
        <w:rFonts w:eastAsia="Georgia"/>
        <w:i w:val="1"/>
        <w:iCs w:val="1"/>
        <w:color w:val="000000" w:themeColor="text1" w:themeTint="FF" w:themeShade="FF"/>
        <w:sz w:val="18"/>
        <w:szCs w:val="18"/>
      </w:rPr>
    </w:pPr>
    <w:r w:rsidRPr="32C8A257" w:rsidR="32C8A257">
      <w:rPr>
        <w:rFonts w:eastAsia="Georgia"/>
        <w:i w:val="1"/>
        <w:iCs w:val="1"/>
        <w:color w:val="000000" w:themeColor="text1" w:themeTint="FF" w:themeShade="FF"/>
        <w:sz w:val="18"/>
        <w:szCs w:val="18"/>
      </w:rPr>
      <w:t xml:space="preserve">                </w:t>
    </w:r>
    <w:r w:rsidRPr="32C8A257" w:rsidR="32C8A257">
      <w:rPr>
        <w:rFonts w:eastAsia="Georgia"/>
        <w:i w:val="1"/>
        <w:iCs w:val="1"/>
        <w:color w:val="000000" w:themeColor="text1" w:themeTint="FF" w:themeShade="FF"/>
        <w:sz w:val="18"/>
        <w:szCs w:val="18"/>
      </w:rPr>
      <w:t>AI-Powered Imaging Technology for Enhancing Dental Examinations</w:t>
    </w:r>
  </w:p>
  <w:p w:rsidR="00D014C1" w:rsidP="32C8A257" w:rsidRDefault="7621BC94" w14:paraId="72A3D3EC" w14:textId="477ECC19">
    <w:pPr>
      <w:pBdr>
        <w:top w:val="nil" w:color="000000" w:sz="0" w:space="0"/>
        <w:left w:val="nil" w:color="000000" w:sz="0" w:space="0"/>
        <w:bottom w:val="nil" w:color="000000" w:sz="0" w:space="0"/>
        <w:right w:val="nil" w:color="000000" w:sz="0" w:space="0"/>
        <w:between w:val="nil" w:color="000000" w:sz="0" w:space="0"/>
      </w:pBdr>
      <w:tabs>
        <w:tab w:val="right" w:pos="9360"/>
      </w:tabs>
      <w:spacing w:after="0"/>
      <w:ind w:left="2880"/>
      <w:jc w:val="left"/>
      <w:rPr>
        <w:rFonts w:eastAsia="Georgia"/>
        <w:i w:val="1"/>
        <w:iCs w:val="1"/>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14C1" w:rsidRDefault="00D014C1" w14:paraId="60061E4C" w14:textId="77777777">
    <w:pPr>
      <w:pBdr>
        <w:top w:val="nil"/>
        <w:left w:val="nil"/>
        <w:bottom w:val="nil"/>
        <w:right w:val="nil"/>
        <w:between w:val="nil"/>
      </w:pBdr>
      <w:spacing w:after="0"/>
      <w:jc w:val="left"/>
      <w:rPr>
        <w:rFonts w:eastAsia="Georgia"/>
        <w:i/>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C70530"/>
    <w:multiLevelType w:val="multilevel"/>
    <w:tmpl w:val="4B42B82A"/>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4EF67270"/>
    <w:multiLevelType w:val="multilevel"/>
    <w:tmpl w:val="10DADCF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58242B8A"/>
    <w:multiLevelType w:val="multilevel"/>
    <w:tmpl w:val="F086FC6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625624427">
    <w:abstractNumId w:val="2"/>
  </w:num>
  <w:num w:numId="2" w16cid:durableId="340276622">
    <w:abstractNumId w:val="1"/>
  </w:num>
  <w:num w:numId="3" w16cid:durableId="1095980592">
    <w:abstractNumId w:val="0"/>
  </w:num>
  <w:num w:numId="4" w16cid:durableId="1055931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16514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766286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136474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58063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76474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572680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03946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98588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672050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95506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4C1"/>
    <w:rsid w:val="000305C3"/>
    <w:rsid w:val="00041117"/>
    <w:rsid w:val="00076A33"/>
    <w:rsid w:val="000C38A5"/>
    <w:rsid w:val="000C63BE"/>
    <w:rsid w:val="000D3FB4"/>
    <w:rsid w:val="000D6275"/>
    <w:rsid w:val="000F3DB3"/>
    <w:rsid w:val="001224DF"/>
    <w:rsid w:val="001530B6"/>
    <w:rsid w:val="001B5513"/>
    <w:rsid w:val="002033D6"/>
    <w:rsid w:val="002860EB"/>
    <w:rsid w:val="0029395F"/>
    <w:rsid w:val="002D662C"/>
    <w:rsid w:val="002F09CE"/>
    <w:rsid w:val="003255DA"/>
    <w:rsid w:val="003523BA"/>
    <w:rsid w:val="00366B04"/>
    <w:rsid w:val="003708ED"/>
    <w:rsid w:val="00380DB4"/>
    <w:rsid w:val="003B2DB7"/>
    <w:rsid w:val="003C5B35"/>
    <w:rsid w:val="003E50B5"/>
    <w:rsid w:val="003F7B5B"/>
    <w:rsid w:val="004168E6"/>
    <w:rsid w:val="00451E1B"/>
    <w:rsid w:val="004708B8"/>
    <w:rsid w:val="004878D6"/>
    <w:rsid w:val="004B0043"/>
    <w:rsid w:val="004F39BD"/>
    <w:rsid w:val="005D39B5"/>
    <w:rsid w:val="006167B0"/>
    <w:rsid w:val="006226C6"/>
    <w:rsid w:val="00633811"/>
    <w:rsid w:val="0067660D"/>
    <w:rsid w:val="006B7D4F"/>
    <w:rsid w:val="006D4204"/>
    <w:rsid w:val="006F31A4"/>
    <w:rsid w:val="00703F55"/>
    <w:rsid w:val="00711793"/>
    <w:rsid w:val="00734796"/>
    <w:rsid w:val="00767C68"/>
    <w:rsid w:val="00850350"/>
    <w:rsid w:val="008D7788"/>
    <w:rsid w:val="008E3F52"/>
    <w:rsid w:val="00943EA2"/>
    <w:rsid w:val="009C078A"/>
    <w:rsid w:val="009C142C"/>
    <w:rsid w:val="009C5903"/>
    <w:rsid w:val="00A43BE0"/>
    <w:rsid w:val="00B030A0"/>
    <w:rsid w:val="00B144B6"/>
    <w:rsid w:val="00B76152"/>
    <w:rsid w:val="00BB666C"/>
    <w:rsid w:val="00BE3D75"/>
    <w:rsid w:val="00C540C1"/>
    <w:rsid w:val="00D014C1"/>
    <w:rsid w:val="00D020F2"/>
    <w:rsid w:val="00D5327A"/>
    <w:rsid w:val="00DA3C6F"/>
    <w:rsid w:val="00E034CB"/>
    <w:rsid w:val="00E03AA8"/>
    <w:rsid w:val="00E10994"/>
    <w:rsid w:val="00EE1B29"/>
    <w:rsid w:val="00F26B16"/>
    <w:rsid w:val="00F40A18"/>
    <w:rsid w:val="00F74545"/>
    <w:rsid w:val="00FC162F"/>
    <w:rsid w:val="00FD746A"/>
    <w:rsid w:val="01D7B9F4"/>
    <w:rsid w:val="0353AA71"/>
    <w:rsid w:val="037507D0"/>
    <w:rsid w:val="03CFEB71"/>
    <w:rsid w:val="03DCA0AC"/>
    <w:rsid w:val="0406C211"/>
    <w:rsid w:val="0472F6E1"/>
    <w:rsid w:val="05FB39B2"/>
    <w:rsid w:val="068271B2"/>
    <w:rsid w:val="06C31D20"/>
    <w:rsid w:val="06EDEE03"/>
    <w:rsid w:val="07732306"/>
    <w:rsid w:val="07BE71B3"/>
    <w:rsid w:val="08B8AA18"/>
    <w:rsid w:val="08ED4CED"/>
    <w:rsid w:val="096E6563"/>
    <w:rsid w:val="0A28A125"/>
    <w:rsid w:val="0A3AA974"/>
    <w:rsid w:val="0A9518D0"/>
    <w:rsid w:val="0B231534"/>
    <w:rsid w:val="0BC9C66E"/>
    <w:rsid w:val="0C2FEE6A"/>
    <w:rsid w:val="0C4A8880"/>
    <w:rsid w:val="0C4C8990"/>
    <w:rsid w:val="0C7E69E6"/>
    <w:rsid w:val="0D5C02E0"/>
    <w:rsid w:val="0D6E1C0F"/>
    <w:rsid w:val="0DF2F5DA"/>
    <w:rsid w:val="0E141605"/>
    <w:rsid w:val="0E7255D1"/>
    <w:rsid w:val="0EFCBA4D"/>
    <w:rsid w:val="0F3E792E"/>
    <w:rsid w:val="0FA517BB"/>
    <w:rsid w:val="1045CE45"/>
    <w:rsid w:val="112E2B9D"/>
    <w:rsid w:val="1172380B"/>
    <w:rsid w:val="1177D680"/>
    <w:rsid w:val="11E36D32"/>
    <w:rsid w:val="129E9081"/>
    <w:rsid w:val="12F7F40B"/>
    <w:rsid w:val="1398980F"/>
    <w:rsid w:val="13A16FEF"/>
    <w:rsid w:val="13AA96BF"/>
    <w:rsid w:val="13ABB322"/>
    <w:rsid w:val="13B0F9D6"/>
    <w:rsid w:val="13B2A217"/>
    <w:rsid w:val="14892A5A"/>
    <w:rsid w:val="150DC5CC"/>
    <w:rsid w:val="16CE24C1"/>
    <w:rsid w:val="16D8E15B"/>
    <w:rsid w:val="16FA5000"/>
    <w:rsid w:val="177D2301"/>
    <w:rsid w:val="17A0E206"/>
    <w:rsid w:val="17A61100"/>
    <w:rsid w:val="1822EC33"/>
    <w:rsid w:val="18D25617"/>
    <w:rsid w:val="18EB58D0"/>
    <w:rsid w:val="19625BCE"/>
    <w:rsid w:val="1976F6F5"/>
    <w:rsid w:val="19892D07"/>
    <w:rsid w:val="19C8A46D"/>
    <w:rsid w:val="19EAC254"/>
    <w:rsid w:val="19F22375"/>
    <w:rsid w:val="1A09DDB5"/>
    <w:rsid w:val="1A3D4974"/>
    <w:rsid w:val="1A6252F2"/>
    <w:rsid w:val="1A8E6894"/>
    <w:rsid w:val="1B7D6AED"/>
    <w:rsid w:val="1CC033DE"/>
    <w:rsid w:val="1CD0DE82"/>
    <w:rsid w:val="1D24D843"/>
    <w:rsid w:val="1D3A9181"/>
    <w:rsid w:val="1D8E2DA2"/>
    <w:rsid w:val="1DB0E54C"/>
    <w:rsid w:val="1DFA7FFF"/>
    <w:rsid w:val="1ECBBECB"/>
    <w:rsid w:val="1FFC6BA9"/>
    <w:rsid w:val="2054B175"/>
    <w:rsid w:val="2064CD47"/>
    <w:rsid w:val="2114B71D"/>
    <w:rsid w:val="2135872B"/>
    <w:rsid w:val="216EA53E"/>
    <w:rsid w:val="21EB2261"/>
    <w:rsid w:val="22F2AFC8"/>
    <w:rsid w:val="2351D36E"/>
    <w:rsid w:val="239AEF2E"/>
    <w:rsid w:val="23EAEB57"/>
    <w:rsid w:val="247F2357"/>
    <w:rsid w:val="24917AD2"/>
    <w:rsid w:val="24D27173"/>
    <w:rsid w:val="25280B74"/>
    <w:rsid w:val="2554AA42"/>
    <w:rsid w:val="25BDFB6D"/>
    <w:rsid w:val="2625AAA1"/>
    <w:rsid w:val="264D37C7"/>
    <w:rsid w:val="27C1A2F2"/>
    <w:rsid w:val="28A7F2B1"/>
    <w:rsid w:val="2A688BD7"/>
    <w:rsid w:val="2A942B27"/>
    <w:rsid w:val="2B60DDCD"/>
    <w:rsid w:val="2C529698"/>
    <w:rsid w:val="2C854979"/>
    <w:rsid w:val="2E5023D3"/>
    <w:rsid w:val="2EA6DF57"/>
    <w:rsid w:val="2EB03EBE"/>
    <w:rsid w:val="2F16E6AC"/>
    <w:rsid w:val="2F98BA14"/>
    <w:rsid w:val="2FAF2763"/>
    <w:rsid w:val="3108A804"/>
    <w:rsid w:val="313B1711"/>
    <w:rsid w:val="3141ED21"/>
    <w:rsid w:val="31CE151A"/>
    <w:rsid w:val="3203B84A"/>
    <w:rsid w:val="32C04158"/>
    <w:rsid w:val="32C8A257"/>
    <w:rsid w:val="32CD1728"/>
    <w:rsid w:val="32F66205"/>
    <w:rsid w:val="32FE1827"/>
    <w:rsid w:val="330464AD"/>
    <w:rsid w:val="331611D5"/>
    <w:rsid w:val="3371BC57"/>
    <w:rsid w:val="3405F51F"/>
    <w:rsid w:val="34A197E7"/>
    <w:rsid w:val="353B18ED"/>
    <w:rsid w:val="357D1C91"/>
    <w:rsid w:val="358AF571"/>
    <w:rsid w:val="35E2F69F"/>
    <w:rsid w:val="36B0D32D"/>
    <w:rsid w:val="36E4A0DE"/>
    <w:rsid w:val="36EBA312"/>
    <w:rsid w:val="37431BDB"/>
    <w:rsid w:val="3746546F"/>
    <w:rsid w:val="374A284A"/>
    <w:rsid w:val="3791C8E7"/>
    <w:rsid w:val="382D3880"/>
    <w:rsid w:val="38BEBAA2"/>
    <w:rsid w:val="38FD1D3E"/>
    <w:rsid w:val="39D9B070"/>
    <w:rsid w:val="3A1BB158"/>
    <w:rsid w:val="3A322E31"/>
    <w:rsid w:val="3A6E0408"/>
    <w:rsid w:val="3AB27AF8"/>
    <w:rsid w:val="3B1B844D"/>
    <w:rsid w:val="3C2F7F24"/>
    <w:rsid w:val="3CB88A8A"/>
    <w:rsid w:val="3D7FA568"/>
    <w:rsid w:val="3D96D2BF"/>
    <w:rsid w:val="3DD247AF"/>
    <w:rsid w:val="3EEAB471"/>
    <w:rsid w:val="3F22A558"/>
    <w:rsid w:val="3FA356BB"/>
    <w:rsid w:val="3FF09661"/>
    <w:rsid w:val="40A1AB96"/>
    <w:rsid w:val="40FDAACB"/>
    <w:rsid w:val="4154C294"/>
    <w:rsid w:val="416F0D84"/>
    <w:rsid w:val="41AE452E"/>
    <w:rsid w:val="41FE0F82"/>
    <w:rsid w:val="425815F0"/>
    <w:rsid w:val="42B70CB7"/>
    <w:rsid w:val="434F968D"/>
    <w:rsid w:val="437299BF"/>
    <w:rsid w:val="438DDBBE"/>
    <w:rsid w:val="43DB6C40"/>
    <w:rsid w:val="4411CC0A"/>
    <w:rsid w:val="443D4EEB"/>
    <w:rsid w:val="44D2AD07"/>
    <w:rsid w:val="44D2AD07"/>
    <w:rsid w:val="4629A214"/>
    <w:rsid w:val="4677CC1B"/>
    <w:rsid w:val="467DFF37"/>
    <w:rsid w:val="46B9FCC5"/>
    <w:rsid w:val="472C509C"/>
    <w:rsid w:val="47DC2865"/>
    <w:rsid w:val="483E40FF"/>
    <w:rsid w:val="484FD5F4"/>
    <w:rsid w:val="48C61C6A"/>
    <w:rsid w:val="490AFDA0"/>
    <w:rsid w:val="49E87386"/>
    <w:rsid w:val="4A2CB63C"/>
    <w:rsid w:val="4A54D7A6"/>
    <w:rsid w:val="4A7AA38D"/>
    <w:rsid w:val="4B55B02C"/>
    <w:rsid w:val="4BA3CECE"/>
    <w:rsid w:val="4BC28D3C"/>
    <w:rsid w:val="4C023A3F"/>
    <w:rsid w:val="4C05434C"/>
    <w:rsid w:val="4C6E4ACD"/>
    <w:rsid w:val="4C8CE7EC"/>
    <w:rsid w:val="4CF31788"/>
    <w:rsid w:val="4D5EB135"/>
    <w:rsid w:val="4D85FDDA"/>
    <w:rsid w:val="4DCBE814"/>
    <w:rsid w:val="4E268F64"/>
    <w:rsid w:val="4E9D756C"/>
    <w:rsid w:val="4EA08D79"/>
    <w:rsid w:val="511B546E"/>
    <w:rsid w:val="517209F7"/>
    <w:rsid w:val="528BD900"/>
    <w:rsid w:val="530EF41E"/>
    <w:rsid w:val="53FAF961"/>
    <w:rsid w:val="5415A1AC"/>
    <w:rsid w:val="54781ACE"/>
    <w:rsid w:val="5493374E"/>
    <w:rsid w:val="55216777"/>
    <w:rsid w:val="5523E72A"/>
    <w:rsid w:val="557D3394"/>
    <w:rsid w:val="55CAE15D"/>
    <w:rsid w:val="55EB8BDB"/>
    <w:rsid w:val="563937A7"/>
    <w:rsid w:val="564D6746"/>
    <w:rsid w:val="565575B8"/>
    <w:rsid w:val="567856F3"/>
    <w:rsid w:val="567D1559"/>
    <w:rsid w:val="568AA4A3"/>
    <w:rsid w:val="56AF4BEF"/>
    <w:rsid w:val="56E265E2"/>
    <w:rsid w:val="574126F6"/>
    <w:rsid w:val="574E7476"/>
    <w:rsid w:val="5851C025"/>
    <w:rsid w:val="58E89B2E"/>
    <w:rsid w:val="59185595"/>
    <w:rsid w:val="593667EC"/>
    <w:rsid w:val="59D3ADD8"/>
    <w:rsid w:val="5A179AD0"/>
    <w:rsid w:val="5B1D07B9"/>
    <w:rsid w:val="5B46A623"/>
    <w:rsid w:val="5BD6A645"/>
    <w:rsid w:val="5BE71513"/>
    <w:rsid w:val="5C519FC8"/>
    <w:rsid w:val="5DECD5F9"/>
    <w:rsid w:val="5E80C2E2"/>
    <w:rsid w:val="5EA0C850"/>
    <w:rsid w:val="5F04CAC9"/>
    <w:rsid w:val="5F741C7D"/>
    <w:rsid w:val="5FABFB2A"/>
    <w:rsid w:val="5FDFBDA1"/>
    <w:rsid w:val="605CF6AD"/>
    <w:rsid w:val="6073946D"/>
    <w:rsid w:val="61B64F7F"/>
    <w:rsid w:val="61B64F7F"/>
    <w:rsid w:val="61E84329"/>
    <w:rsid w:val="6232D599"/>
    <w:rsid w:val="630CAD83"/>
    <w:rsid w:val="63326721"/>
    <w:rsid w:val="63355F57"/>
    <w:rsid w:val="63C61B8A"/>
    <w:rsid w:val="63F10AA5"/>
    <w:rsid w:val="6470974F"/>
    <w:rsid w:val="65B93F0D"/>
    <w:rsid w:val="65C85623"/>
    <w:rsid w:val="660D297E"/>
    <w:rsid w:val="66116C86"/>
    <w:rsid w:val="665B1D62"/>
    <w:rsid w:val="665D5BF7"/>
    <w:rsid w:val="66B9DB77"/>
    <w:rsid w:val="66BD1163"/>
    <w:rsid w:val="66D2AA5D"/>
    <w:rsid w:val="66D56DE4"/>
    <w:rsid w:val="66D8AEBD"/>
    <w:rsid w:val="66F4DEFA"/>
    <w:rsid w:val="676874B4"/>
    <w:rsid w:val="67A6B7D0"/>
    <w:rsid w:val="68853C04"/>
    <w:rsid w:val="6943089D"/>
    <w:rsid w:val="6A57B483"/>
    <w:rsid w:val="6B40DA19"/>
    <w:rsid w:val="6BBABACC"/>
    <w:rsid w:val="6C0703FA"/>
    <w:rsid w:val="6C14256B"/>
    <w:rsid w:val="6CDFC0C1"/>
    <w:rsid w:val="6CEF0B28"/>
    <w:rsid w:val="6DACFFB5"/>
    <w:rsid w:val="6DF3E636"/>
    <w:rsid w:val="6E250DAD"/>
    <w:rsid w:val="6EDE4B8A"/>
    <w:rsid w:val="6F02D6FF"/>
    <w:rsid w:val="6F5E4E1C"/>
    <w:rsid w:val="6F995DDA"/>
    <w:rsid w:val="6FE4784E"/>
    <w:rsid w:val="7109B81E"/>
    <w:rsid w:val="7126A5A3"/>
    <w:rsid w:val="71A8E4C9"/>
    <w:rsid w:val="71F9C8F7"/>
    <w:rsid w:val="729A6CF3"/>
    <w:rsid w:val="72B20746"/>
    <w:rsid w:val="72BD977E"/>
    <w:rsid w:val="730839E1"/>
    <w:rsid w:val="7486E57D"/>
    <w:rsid w:val="75620A29"/>
    <w:rsid w:val="75B3AB68"/>
    <w:rsid w:val="7621BC94"/>
    <w:rsid w:val="7650CECF"/>
    <w:rsid w:val="766FABB4"/>
    <w:rsid w:val="76B24B40"/>
    <w:rsid w:val="76D72799"/>
    <w:rsid w:val="76F76A69"/>
    <w:rsid w:val="773A2EE4"/>
    <w:rsid w:val="77E87481"/>
    <w:rsid w:val="77F8F8BE"/>
    <w:rsid w:val="78018D44"/>
    <w:rsid w:val="7897416D"/>
    <w:rsid w:val="78A378E4"/>
    <w:rsid w:val="7AC717C8"/>
    <w:rsid w:val="7B142E1D"/>
    <w:rsid w:val="7B1D4FA2"/>
    <w:rsid w:val="7D4FE0B5"/>
    <w:rsid w:val="7D7F19EE"/>
    <w:rsid w:val="7D986594"/>
    <w:rsid w:val="7D9ED7B8"/>
    <w:rsid w:val="7DCA5824"/>
    <w:rsid w:val="7F0822D7"/>
    <w:rsid w:val="7F0A9B9F"/>
    <w:rsid w:val="7F9DC9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FA4E2"/>
  <w15:docId w15:val="{6AB44B55-743A-43AE-AE87-25B1AB5DAA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Georgia" w:hAnsi="Georgia" w:eastAsia="Georgia" w:cs="Georgia"/>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04535"/>
    <w:rPr>
      <w:rFonts w:eastAsia="Times New Roman"/>
    </w:rPr>
  </w:style>
  <w:style w:type="paragraph" w:styleId="Heading1">
    <w:name w:val="heading 1"/>
    <w:basedOn w:val="Normal"/>
    <w:next w:val="Normal"/>
    <w:autoRedefine/>
    <w:qFormat/>
    <w:rsid w:val="00E334C4"/>
    <w:pPr>
      <w:keepNext/>
      <w:keepLines/>
      <w:spacing w:before="200" w:after="200"/>
      <w:outlineLvl w:val="0"/>
    </w:pPr>
    <w:rPr>
      <w:b/>
      <w:kern w:val="32"/>
      <w:sz w:val="26"/>
    </w:rPr>
  </w:style>
  <w:style w:type="paragraph" w:styleId="Heading2">
    <w:name w:val="heading 2"/>
    <w:basedOn w:val="Heading1"/>
    <w:next w:val="Normal"/>
    <w:qFormat/>
    <w:rsid w:val="009948DC"/>
    <w:pPr>
      <w:outlineLvl w:val="1"/>
    </w:pPr>
    <w:rPr>
      <w:i/>
      <w:sz w:val="22"/>
    </w:rPr>
  </w:style>
  <w:style w:type="paragraph" w:styleId="Heading3">
    <w:name w:val="heading 3"/>
    <w:basedOn w:val="Heading1"/>
    <w:next w:val="Normal"/>
    <w:qFormat/>
    <w:rsid w:val="00790150"/>
    <w:pPr>
      <w:outlineLvl w:val="2"/>
    </w:pPr>
    <w:rPr>
      <w:sz w:val="20"/>
    </w:rPr>
  </w:style>
  <w:style w:type="paragraph" w:styleId="Heading4">
    <w:name w:val="heading 4"/>
    <w:basedOn w:val="Normal"/>
    <w:next w:val="Normal"/>
    <w:qFormat/>
    <w:rsid w:val="00C2763A"/>
    <w:pPr>
      <w:keepNext/>
      <w:numPr>
        <w:ilvl w:val="3"/>
        <w:numId w:val="3"/>
      </w:numPr>
      <w:spacing w:before="240" w:after="60"/>
      <w:outlineLvl w:val="3"/>
    </w:pPr>
    <w:rPr>
      <w:b/>
    </w:rPr>
  </w:style>
  <w:style w:type="paragraph" w:styleId="Heading5">
    <w:name w:val="heading 5"/>
    <w:basedOn w:val="Normal"/>
    <w:next w:val="Normal"/>
    <w:qFormat/>
    <w:rsid w:val="00C2763A"/>
    <w:pPr>
      <w:numPr>
        <w:ilvl w:val="4"/>
        <w:numId w:val="3"/>
      </w:numPr>
      <w:spacing w:before="240" w:after="60"/>
      <w:outlineLvl w:val="4"/>
    </w:pPr>
    <w:rPr>
      <w:b/>
      <w:i/>
    </w:rPr>
  </w:style>
  <w:style w:type="paragraph" w:styleId="Heading6">
    <w:name w:val="heading 6"/>
    <w:basedOn w:val="Normal"/>
    <w:next w:val="Normal"/>
    <w:qFormat/>
    <w:rsid w:val="002211FA"/>
    <w:pPr>
      <w:numPr>
        <w:ilvl w:val="5"/>
        <w:numId w:val="3"/>
      </w:numPr>
      <w:spacing w:before="240" w:after="60"/>
      <w:outlineLvl w:val="5"/>
    </w:pPr>
    <w:rPr>
      <w:b/>
      <w:sz w:val="22"/>
    </w:rPr>
  </w:style>
  <w:style w:type="paragraph" w:styleId="Heading7">
    <w:name w:val="heading 7"/>
    <w:basedOn w:val="Normal"/>
    <w:next w:val="Normal"/>
    <w:qFormat/>
    <w:rsid w:val="002211FA"/>
    <w:pPr>
      <w:numPr>
        <w:ilvl w:val="6"/>
        <w:numId w:val="3"/>
      </w:numPr>
      <w:spacing w:before="240" w:after="60"/>
      <w:outlineLvl w:val="6"/>
    </w:pPr>
  </w:style>
  <w:style w:type="paragraph" w:styleId="Heading8">
    <w:name w:val="heading 8"/>
    <w:basedOn w:val="Normal"/>
    <w:next w:val="Normal"/>
    <w:qFormat/>
    <w:rsid w:val="002211FA"/>
    <w:pPr>
      <w:numPr>
        <w:ilvl w:val="7"/>
        <w:numId w:val="3"/>
      </w:numPr>
      <w:spacing w:before="240" w:after="60"/>
      <w:outlineLvl w:val="7"/>
    </w:pPr>
    <w:rPr>
      <w:i/>
    </w:rPr>
  </w:style>
  <w:style w:type="paragraph" w:styleId="Heading9">
    <w:name w:val="heading 9"/>
    <w:basedOn w:val="Normal"/>
    <w:next w:val="Normal"/>
    <w:qFormat/>
    <w:rsid w:val="002211FA"/>
    <w:pPr>
      <w:numPr>
        <w:ilvl w:val="8"/>
        <w:numId w:val="3"/>
      </w:numPr>
      <w:spacing w:before="240" w:after="60"/>
      <w:outlineLvl w:val="8"/>
    </w:pPr>
    <w:rPr>
      <w:rFonts w:ascii="Arial" w:hAnsi="Arial"/>
      <w:sz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autoRedefine/>
    <w:qFormat/>
    <w:rsid w:val="006865BC"/>
    <w:pPr>
      <w:spacing w:before="100" w:beforeAutospacing="1"/>
      <w:jc w:val="center"/>
      <w:outlineLvl w:val="0"/>
    </w:pPr>
    <w:rPr>
      <w:b/>
      <w:kern w:val="28"/>
      <w:sz w:val="40"/>
      <w:szCs w:val="40"/>
    </w:rPr>
  </w:style>
  <w:style w:type="paragraph" w:styleId="Footer">
    <w:name w:val="footer"/>
    <w:basedOn w:val="Normal"/>
    <w:autoRedefine/>
    <w:rsid w:val="00F96CC8"/>
    <w:pPr>
      <w:tabs>
        <w:tab w:val="right" w:pos="360"/>
        <w:tab w:val="left" w:pos="9000"/>
        <w:tab w:val="right" w:pos="9360"/>
      </w:tabs>
      <w:spacing w:after="0"/>
    </w:pPr>
    <w:rPr>
      <w:i/>
      <w:sz w:val="18"/>
    </w:rPr>
  </w:style>
  <w:style w:type="paragraph" w:styleId="Header">
    <w:name w:val="header"/>
    <w:basedOn w:val="Normal"/>
    <w:autoRedefine/>
    <w:rsid w:val="002D5089"/>
    <w:pPr>
      <w:spacing w:after="0"/>
      <w:jc w:val="left"/>
    </w:pPr>
    <w:rPr>
      <w:i/>
      <w:sz w:val="18"/>
      <w:szCs w:val="18"/>
    </w:rPr>
  </w:style>
  <w:style w:type="paragraph" w:styleId="Author" w:customStyle="1">
    <w:name w:val="Author"/>
    <w:basedOn w:val="Normal"/>
    <w:next w:val="Affiliation"/>
    <w:rsid w:val="0023491A"/>
    <w:pPr>
      <w:spacing w:after="0"/>
      <w:jc w:val="center"/>
    </w:pPr>
    <w:rPr>
      <w:b/>
      <w:color w:val="000000"/>
      <w:sz w:val="26"/>
    </w:rPr>
  </w:style>
  <w:style w:type="paragraph" w:styleId="Affiliation" w:customStyle="1">
    <w:name w:val="Affiliation"/>
    <w:basedOn w:val="Normal"/>
    <w:next w:val="Email"/>
    <w:rsid w:val="0023491A"/>
    <w:pPr>
      <w:spacing w:after="0"/>
      <w:jc w:val="center"/>
    </w:pPr>
    <w:rPr>
      <w:sz w:val="26"/>
    </w:rPr>
  </w:style>
  <w:style w:type="paragraph" w:styleId="Email" w:customStyle="1">
    <w:name w:val="Email"/>
    <w:basedOn w:val="Affiliation"/>
    <w:rsid w:val="009948DC"/>
  </w:style>
  <w:style w:type="character" w:styleId="PageNumber">
    <w:name w:val="page number"/>
    <w:basedOn w:val="DefaultParagraphFont"/>
    <w:rsid w:val="002211FA"/>
  </w:style>
  <w:style w:type="paragraph" w:styleId="Caption">
    <w:name w:val="caption"/>
    <w:basedOn w:val="Normal"/>
    <w:next w:val="Normal"/>
    <w:qFormat/>
    <w:rsid w:val="006A5997"/>
    <w:pPr>
      <w:keepNext/>
      <w:spacing w:before="120"/>
      <w:jc w:val="center"/>
    </w:pPr>
    <w:rPr>
      <w:b/>
    </w:rPr>
  </w:style>
  <w:style w:type="paragraph" w:styleId="CommentText">
    <w:name w:val="annotation text"/>
    <w:basedOn w:val="Normal"/>
    <w:link w:val="CommentTextChar"/>
    <w:uiPriority w:val="99"/>
    <w:semiHidden/>
    <w:rsid w:val="002211FA"/>
  </w:style>
  <w:style w:type="paragraph" w:styleId="Date">
    <w:name w:val="Date"/>
    <w:basedOn w:val="Normal"/>
    <w:next w:val="Normal"/>
    <w:rsid w:val="002211FA"/>
  </w:style>
  <w:style w:type="paragraph" w:styleId="DocumentMap">
    <w:name w:val="Document Map"/>
    <w:basedOn w:val="Normal"/>
    <w:semiHidden/>
    <w:rsid w:val="002211FA"/>
    <w:pPr>
      <w:shd w:val="clear" w:color="auto" w:fill="000080"/>
    </w:pPr>
    <w:rPr>
      <w:rFonts w:ascii="Tahoma" w:hAnsi="Tahoma"/>
    </w:rPr>
  </w:style>
  <w:style w:type="paragraph" w:styleId="FootnoteText">
    <w:name w:val="footnote text"/>
    <w:basedOn w:val="Normal"/>
    <w:semiHidden/>
    <w:rsid w:val="002211FA"/>
    <w:pPr>
      <w:tabs>
        <w:tab w:val="left" w:pos="360"/>
      </w:tabs>
    </w:pPr>
  </w:style>
  <w:style w:type="paragraph" w:styleId="Index1">
    <w:name w:val="index 1"/>
    <w:basedOn w:val="Normal"/>
    <w:next w:val="Normal"/>
    <w:autoRedefine/>
    <w:semiHidden/>
    <w:rsid w:val="002211FA"/>
    <w:pPr>
      <w:ind w:left="240" w:hanging="240"/>
    </w:pPr>
  </w:style>
  <w:style w:type="paragraph" w:styleId="Index2">
    <w:name w:val="index 2"/>
    <w:basedOn w:val="Normal"/>
    <w:next w:val="Normal"/>
    <w:autoRedefine/>
    <w:semiHidden/>
    <w:rsid w:val="002211FA"/>
    <w:pPr>
      <w:ind w:left="480" w:hanging="240"/>
    </w:pPr>
  </w:style>
  <w:style w:type="paragraph" w:styleId="Index3">
    <w:name w:val="index 3"/>
    <w:basedOn w:val="Normal"/>
    <w:next w:val="Normal"/>
    <w:autoRedefine/>
    <w:semiHidden/>
    <w:rsid w:val="002211FA"/>
    <w:pPr>
      <w:ind w:left="720" w:hanging="240"/>
    </w:pPr>
  </w:style>
  <w:style w:type="paragraph" w:styleId="Index4">
    <w:name w:val="index 4"/>
    <w:basedOn w:val="Normal"/>
    <w:next w:val="Normal"/>
    <w:autoRedefine/>
    <w:semiHidden/>
    <w:rsid w:val="002211FA"/>
    <w:pPr>
      <w:ind w:left="960" w:hanging="240"/>
    </w:pPr>
  </w:style>
  <w:style w:type="paragraph" w:styleId="Index5">
    <w:name w:val="index 5"/>
    <w:basedOn w:val="Normal"/>
    <w:next w:val="Normal"/>
    <w:autoRedefine/>
    <w:semiHidden/>
    <w:rsid w:val="002211FA"/>
    <w:pPr>
      <w:ind w:left="1200" w:hanging="240"/>
    </w:pPr>
  </w:style>
  <w:style w:type="paragraph" w:styleId="Index6">
    <w:name w:val="index 6"/>
    <w:basedOn w:val="Normal"/>
    <w:next w:val="Normal"/>
    <w:autoRedefine/>
    <w:semiHidden/>
    <w:rsid w:val="002211FA"/>
    <w:pPr>
      <w:ind w:left="1440" w:hanging="240"/>
    </w:pPr>
  </w:style>
  <w:style w:type="paragraph" w:styleId="Index7">
    <w:name w:val="index 7"/>
    <w:basedOn w:val="Normal"/>
    <w:next w:val="Normal"/>
    <w:autoRedefine/>
    <w:semiHidden/>
    <w:rsid w:val="002211FA"/>
    <w:pPr>
      <w:ind w:left="1680" w:hanging="240"/>
    </w:pPr>
  </w:style>
  <w:style w:type="paragraph" w:styleId="Index8">
    <w:name w:val="index 8"/>
    <w:basedOn w:val="Normal"/>
    <w:next w:val="Normal"/>
    <w:autoRedefine/>
    <w:semiHidden/>
    <w:rsid w:val="002211FA"/>
    <w:pPr>
      <w:ind w:left="1920" w:hanging="240"/>
    </w:pPr>
  </w:style>
  <w:style w:type="paragraph" w:styleId="Index9">
    <w:name w:val="index 9"/>
    <w:basedOn w:val="Normal"/>
    <w:next w:val="Normal"/>
    <w:autoRedefine/>
    <w:semiHidden/>
    <w:rsid w:val="002211FA"/>
    <w:pPr>
      <w:ind w:left="2160" w:hanging="240"/>
    </w:pPr>
  </w:style>
  <w:style w:type="paragraph" w:styleId="IndexHeading">
    <w:name w:val="index heading"/>
    <w:basedOn w:val="Normal"/>
    <w:next w:val="Index1"/>
    <w:semiHidden/>
    <w:rsid w:val="002211FA"/>
    <w:rPr>
      <w:rFonts w:ascii="Arial" w:hAnsi="Arial"/>
      <w:b/>
    </w:rPr>
  </w:style>
  <w:style w:type="paragraph" w:styleId="ListBullet">
    <w:name w:val="List Bullet"/>
    <w:basedOn w:val="Normal"/>
    <w:autoRedefine/>
    <w:rsid w:val="002211FA"/>
    <w:pPr>
      <w:numPr>
        <w:numId w:val="4"/>
      </w:numPr>
    </w:pPr>
  </w:style>
  <w:style w:type="paragraph" w:styleId="ListBullet2">
    <w:name w:val="List Bullet 2"/>
    <w:basedOn w:val="Normal"/>
    <w:autoRedefine/>
    <w:rsid w:val="002211FA"/>
    <w:pPr>
      <w:tabs>
        <w:tab w:val="num" w:pos="720"/>
      </w:tabs>
      <w:ind w:left="720" w:hanging="720"/>
    </w:pPr>
  </w:style>
  <w:style w:type="paragraph" w:styleId="ListBullet3">
    <w:name w:val="List Bullet 3"/>
    <w:basedOn w:val="Normal"/>
    <w:autoRedefine/>
    <w:rsid w:val="002211FA"/>
    <w:pPr>
      <w:tabs>
        <w:tab w:val="num" w:pos="720"/>
      </w:tabs>
      <w:ind w:left="720" w:hanging="720"/>
    </w:pPr>
  </w:style>
  <w:style w:type="paragraph" w:styleId="ListBullet4">
    <w:name w:val="List Bullet 4"/>
    <w:basedOn w:val="Normal"/>
    <w:autoRedefine/>
    <w:rsid w:val="002211FA"/>
    <w:pPr>
      <w:tabs>
        <w:tab w:val="num" w:pos="720"/>
      </w:tabs>
      <w:ind w:left="720" w:hanging="720"/>
    </w:pPr>
  </w:style>
  <w:style w:type="paragraph" w:styleId="ListBullet5">
    <w:name w:val="List Bullet 5"/>
    <w:basedOn w:val="Normal"/>
    <w:autoRedefine/>
    <w:rsid w:val="002211FA"/>
    <w:pPr>
      <w:tabs>
        <w:tab w:val="num" w:pos="720"/>
      </w:tabs>
      <w:ind w:left="720" w:hanging="720"/>
    </w:pPr>
  </w:style>
  <w:style w:type="paragraph" w:styleId="ListNumber">
    <w:name w:val="List Number"/>
    <w:basedOn w:val="Normal"/>
    <w:rsid w:val="002211FA"/>
    <w:pPr>
      <w:tabs>
        <w:tab w:val="num" w:pos="720"/>
      </w:tabs>
      <w:ind w:left="720" w:hanging="720"/>
    </w:pPr>
  </w:style>
  <w:style w:type="paragraph" w:styleId="ListNumber2">
    <w:name w:val="List Number 2"/>
    <w:basedOn w:val="Normal"/>
    <w:rsid w:val="002211FA"/>
    <w:pPr>
      <w:tabs>
        <w:tab w:val="num" w:pos="720"/>
      </w:tabs>
      <w:ind w:left="720" w:hanging="720"/>
    </w:pPr>
  </w:style>
  <w:style w:type="paragraph" w:styleId="ListNumber3">
    <w:name w:val="List Number 3"/>
    <w:basedOn w:val="Normal"/>
    <w:rsid w:val="002211FA"/>
    <w:pPr>
      <w:tabs>
        <w:tab w:val="num" w:pos="720"/>
      </w:tabs>
      <w:ind w:left="720" w:hanging="720"/>
    </w:pPr>
  </w:style>
  <w:style w:type="paragraph" w:styleId="ListNumber4">
    <w:name w:val="List Number 4"/>
    <w:basedOn w:val="Normal"/>
    <w:rsid w:val="002211FA"/>
    <w:pPr>
      <w:tabs>
        <w:tab w:val="num" w:pos="720"/>
      </w:tabs>
      <w:ind w:left="720" w:hanging="720"/>
    </w:pPr>
  </w:style>
  <w:style w:type="paragraph" w:styleId="ListNumber5">
    <w:name w:val="List Number 5"/>
    <w:basedOn w:val="Normal"/>
    <w:rsid w:val="002211FA"/>
    <w:pPr>
      <w:tabs>
        <w:tab w:val="num" w:pos="720"/>
      </w:tabs>
      <w:ind w:left="720" w:hanging="720"/>
    </w:pPr>
  </w:style>
  <w:style w:type="paragraph" w:styleId="MacroText">
    <w:name w:val="macro"/>
    <w:semiHidden/>
    <w:rsid w:val="002211FA"/>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Times New Roman"/>
    </w:rPr>
  </w:style>
  <w:style w:type="paragraph" w:styleId="NoteHeading">
    <w:name w:val="Note Heading"/>
    <w:basedOn w:val="Normal"/>
    <w:next w:val="Normal"/>
    <w:rsid w:val="002211FA"/>
  </w:style>
  <w:style w:type="paragraph" w:styleId="TableofAuthorities">
    <w:name w:val="table of authorities"/>
    <w:basedOn w:val="Normal"/>
    <w:next w:val="Normal"/>
    <w:semiHidden/>
    <w:rsid w:val="002211FA"/>
    <w:pPr>
      <w:ind w:left="240" w:hanging="240"/>
    </w:pPr>
  </w:style>
  <w:style w:type="paragraph" w:styleId="TableofFigures">
    <w:name w:val="table of figures"/>
    <w:basedOn w:val="Normal"/>
    <w:next w:val="Normal"/>
    <w:semiHidden/>
    <w:rsid w:val="002211FA"/>
    <w:pPr>
      <w:ind w:left="480" w:hanging="480"/>
    </w:pPr>
  </w:style>
  <w:style w:type="paragraph" w:styleId="TOAHeading">
    <w:name w:val="toa heading"/>
    <w:basedOn w:val="Normal"/>
    <w:next w:val="Normal"/>
    <w:semiHidden/>
    <w:rsid w:val="002211FA"/>
    <w:pPr>
      <w:spacing w:before="120"/>
    </w:pPr>
    <w:rPr>
      <w:rFonts w:ascii="Arial" w:hAnsi="Arial"/>
      <w:b/>
    </w:rPr>
  </w:style>
  <w:style w:type="paragraph" w:styleId="TOC1">
    <w:name w:val="toc 1"/>
    <w:basedOn w:val="Normal"/>
    <w:next w:val="Normal"/>
    <w:autoRedefine/>
    <w:semiHidden/>
    <w:rsid w:val="002211FA"/>
  </w:style>
  <w:style w:type="paragraph" w:styleId="TOC2">
    <w:name w:val="toc 2"/>
    <w:basedOn w:val="Normal"/>
    <w:next w:val="Normal"/>
    <w:autoRedefine/>
    <w:semiHidden/>
    <w:rsid w:val="002211FA"/>
    <w:pPr>
      <w:ind w:left="240"/>
    </w:pPr>
  </w:style>
  <w:style w:type="paragraph" w:styleId="TOC3">
    <w:name w:val="toc 3"/>
    <w:basedOn w:val="Normal"/>
    <w:next w:val="Normal"/>
    <w:autoRedefine/>
    <w:semiHidden/>
    <w:rsid w:val="002211FA"/>
    <w:pPr>
      <w:ind w:left="480"/>
    </w:pPr>
  </w:style>
  <w:style w:type="paragraph" w:styleId="TOC4">
    <w:name w:val="toc 4"/>
    <w:basedOn w:val="Normal"/>
    <w:next w:val="Normal"/>
    <w:autoRedefine/>
    <w:semiHidden/>
    <w:rsid w:val="002211FA"/>
    <w:pPr>
      <w:ind w:left="720"/>
    </w:pPr>
  </w:style>
  <w:style w:type="paragraph" w:styleId="TOC5">
    <w:name w:val="toc 5"/>
    <w:basedOn w:val="Normal"/>
    <w:next w:val="Normal"/>
    <w:autoRedefine/>
    <w:semiHidden/>
    <w:rsid w:val="002211FA"/>
    <w:pPr>
      <w:ind w:left="960"/>
    </w:pPr>
  </w:style>
  <w:style w:type="paragraph" w:styleId="TOC6">
    <w:name w:val="toc 6"/>
    <w:basedOn w:val="Normal"/>
    <w:next w:val="Normal"/>
    <w:autoRedefine/>
    <w:semiHidden/>
    <w:rsid w:val="002211FA"/>
    <w:pPr>
      <w:ind w:left="1200"/>
    </w:pPr>
  </w:style>
  <w:style w:type="paragraph" w:styleId="TOC7">
    <w:name w:val="toc 7"/>
    <w:basedOn w:val="Normal"/>
    <w:next w:val="Normal"/>
    <w:autoRedefine/>
    <w:semiHidden/>
    <w:rsid w:val="002211FA"/>
    <w:pPr>
      <w:ind w:left="1440"/>
    </w:pPr>
  </w:style>
  <w:style w:type="paragraph" w:styleId="TOC8">
    <w:name w:val="toc 8"/>
    <w:basedOn w:val="Normal"/>
    <w:next w:val="Normal"/>
    <w:autoRedefine/>
    <w:semiHidden/>
    <w:rsid w:val="002211FA"/>
    <w:pPr>
      <w:ind w:left="1680"/>
    </w:pPr>
  </w:style>
  <w:style w:type="paragraph" w:styleId="TOC9">
    <w:name w:val="toc 9"/>
    <w:basedOn w:val="Normal"/>
    <w:next w:val="Normal"/>
    <w:autoRedefine/>
    <w:semiHidden/>
    <w:rsid w:val="002211FA"/>
    <w:pPr>
      <w:ind w:left="1920"/>
    </w:pPr>
  </w:style>
  <w:style w:type="character" w:styleId="FootnoteReference">
    <w:name w:val="footnote reference"/>
    <w:semiHidden/>
    <w:rsid w:val="002211FA"/>
    <w:rPr>
      <w:vertAlign w:val="superscript"/>
    </w:rPr>
  </w:style>
  <w:style w:type="paragraph" w:styleId="Bullet" w:customStyle="1">
    <w:name w:val="Bullet"/>
    <w:basedOn w:val="Normal"/>
    <w:rsid w:val="002211FA"/>
    <w:pPr>
      <w:tabs>
        <w:tab w:val="left" w:pos="180"/>
      </w:tabs>
      <w:overflowPunct w:val="0"/>
      <w:autoSpaceDE w:val="0"/>
      <w:autoSpaceDN w:val="0"/>
      <w:adjustRightInd w:val="0"/>
      <w:spacing w:after="80"/>
      <w:ind w:left="180" w:hanging="180"/>
      <w:textAlignment w:val="baseline"/>
    </w:pPr>
  </w:style>
  <w:style w:type="paragraph" w:styleId="References" w:customStyle="1">
    <w:name w:val="References"/>
    <w:basedOn w:val="Normal"/>
    <w:autoRedefine/>
    <w:rsid w:val="0020411F"/>
    <w:pPr>
      <w:overflowPunct w:val="0"/>
      <w:autoSpaceDE w:val="0"/>
      <w:autoSpaceDN w:val="0"/>
      <w:adjustRightInd w:val="0"/>
      <w:spacing w:after="0"/>
      <w:ind w:left="360" w:hanging="360"/>
      <w:textAlignment w:val="baseline"/>
    </w:pPr>
  </w:style>
  <w:style w:type="character" w:styleId="CommentReference">
    <w:name w:val="annotation reference"/>
    <w:uiPriority w:val="99"/>
    <w:semiHidden/>
    <w:rsid w:val="002211FA"/>
    <w:rPr>
      <w:sz w:val="16"/>
    </w:rPr>
  </w:style>
  <w:style w:type="paragraph" w:styleId="AbstractHeader" w:customStyle="1">
    <w:name w:val="AbstractHeader"/>
    <w:basedOn w:val="Normal"/>
    <w:next w:val="AbstractText"/>
    <w:rsid w:val="009948DC"/>
    <w:pPr>
      <w:spacing w:before="200" w:after="200"/>
      <w:jc w:val="center"/>
    </w:pPr>
    <w:rPr>
      <w:b/>
      <w:kern w:val="28"/>
      <w:sz w:val="26"/>
      <w:szCs w:val="26"/>
    </w:rPr>
  </w:style>
  <w:style w:type="paragraph" w:styleId="AbstractText" w:customStyle="1">
    <w:name w:val="AbstractText"/>
    <w:basedOn w:val="Normal"/>
    <w:next w:val="Keyword"/>
    <w:rsid w:val="009948DC"/>
    <w:pPr>
      <w:spacing w:after="200"/>
      <w:ind w:left="720" w:right="720"/>
    </w:pPr>
    <w:rPr>
      <w:i/>
    </w:rPr>
  </w:style>
  <w:style w:type="paragraph" w:styleId="Keyword" w:customStyle="1">
    <w:name w:val="Keyword"/>
    <w:basedOn w:val="Normal"/>
    <w:next w:val="Heading1"/>
    <w:link w:val="KeywordChar"/>
    <w:rsid w:val="009948DC"/>
    <w:pPr>
      <w:spacing w:after="0"/>
      <w:ind w:firstLine="720"/>
    </w:pPr>
    <w:rPr>
      <w:rFonts w:ascii="Arial" w:hAnsi="Arial" w:eastAsia="SimSun"/>
    </w:rPr>
  </w:style>
  <w:style w:type="character" w:styleId="KeywordChar" w:customStyle="1">
    <w:name w:val="Keyword Char"/>
    <w:link w:val="Keyword"/>
    <w:rsid w:val="00280AA3"/>
    <w:rPr>
      <w:rFonts w:ascii="Arial" w:hAnsi="Arial"/>
      <w:lang w:val="en-US" w:eastAsia="en-US" w:bidi="ar-SA"/>
    </w:rPr>
  </w:style>
  <w:style w:type="character" w:styleId="Hyperlink">
    <w:name w:val="Hyperlink"/>
    <w:rsid w:val="002211FA"/>
    <w:rPr>
      <w:color w:val="0000FF"/>
      <w:u w:val="single"/>
    </w:rPr>
  </w:style>
  <w:style w:type="paragraph" w:styleId="Figure" w:customStyle="1">
    <w:name w:val="Figure"/>
    <w:basedOn w:val="Normal"/>
    <w:rsid w:val="002211FA"/>
    <w:pPr>
      <w:spacing w:after="0"/>
    </w:pPr>
  </w:style>
  <w:style w:type="paragraph" w:styleId="Copyright" w:customStyle="1">
    <w:name w:val="Copyright"/>
    <w:basedOn w:val="Normal"/>
    <w:rsid w:val="002211FA"/>
    <w:pPr>
      <w:framePr w:w="4680" w:h="1977" w:hSpace="187" w:wrap="auto" w:hAnchor="page" w:vAnchor="page" w:x="1155" w:y="12605" w:hRule="exact"/>
      <w:spacing w:after="0"/>
    </w:pPr>
    <w:rPr>
      <w:sz w:val="16"/>
    </w:rPr>
  </w:style>
  <w:style w:type="paragraph" w:styleId="TableText" w:customStyle="1">
    <w:name w:val="Table Text"/>
    <w:basedOn w:val="Normal"/>
    <w:rsid w:val="002211FA"/>
    <w:pPr>
      <w:keepLines/>
      <w:spacing w:before="40" w:after="40"/>
      <w:jc w:val="left"/>
    </w:pPr>
  </w:style>
  <w:style w:type="character" w:styleId="FollowedHyperlink">
    <w:name w:val="FollowedHyperlink"/>
    <w:rsid w:val="002211FA"/>
    <w:rPr>
      <w:color w:val="800080"/>
      <w:u w:val="single"/>
    </w:rPr>
  </w:style>
  <w:style w:type="paragraph" w:styleId="BalloonText">
    <w:name w:val="Balloon Text"/>
    <w:basedOn w:val="Normal"/>
    <w:semiHidden/>
    <w:rsid w:val="002211FA"/>
    <w:rPr>
      <w:rFonts w:ascii="Tahoma" w:hAnsi="Tahoma" w:cs="Tahoma"/>
      <w:sz w:val="16"/>
      <w:szCs w:val="16"/>
    </w:rPr>
  </w:style>
  <w:style w:type="paragraph" w:styleId="CommentSubject">
    <w:name w:val="annotation subject"/>
    <w:basedOn w:val="CommentText"/>
    <w:next w:val="CommentText"/>
    <w:semiHidden/>
    <w:rsid w:val="002211FA"/>
    <w:rPr>
      <w:b/>
      <w:bCs/>
    </w:rPr>
  </w:style>
  <w:style w:type="paragraph" w:styleId="SpecialStyle" w:customStyle="1">
    <w:name w:val="SpecialStyle"/>
    <w:basedOn w:val="Normal"/>
    <w:link w:val="SpecialStyleChar"/>
    <w:rsid w:val="005A6555"/>
    <w:rPr>
      <w:rFonts w:ascii="Courier New" w:hAnsi="Courier New" w:eastAsia="SimSun"/>
    </w:rPr>
  </w:style>
  <w:style w:type="character" w:styleId="SpecialStyleChar" w:customStyle="1">
    <w:name w:val="SpecialStyle Char"/>
    <w:link w:val="SpecialStyle"/>
    <w:rsid w:val="005A6555"/>
    <w:rPr>
      <w:rFonts w:ascii="Courier New" w:hAnsi="Courier New"/>
      <w:lang w:val="en-US" w:eastAsia="en-US" w:bidi="ar-SA"/>
    </w:rPr>
  </w:style>
  <w:style w:type="paragraph" w:styleId="FigureCaption" w:customStyle="1">
    <w:name w:val="FigureCaption"/>
    <w:autoRedefine/>
    <w:rsid w:val="00BC4BCF"/>
    <w:pPr>
      <w:spacing w:before="120"/>
      <w:jc w:val="center"/>
    </w:pPr>
    <w:rPr>
      <w:rFonts w:ascii="Times New Roman" w:hAnsi="Times New Roman" w:eastAsia="Times New Roman"/>
      <w:b/>
    </w:rPr>
  </w:style>
  <w:style w:type="paragraph" w:styleId="TableCaption" w:customStyle="1">
    <w:name w:val="TableCaption"/>
    <w:basedOn w:val="FigureCaption"/>
    <w:rsid w:val="00BC4BCF"/>
  </w:style>
  <w:style w:type="paragraph" w:styleId="TrackName" w:customStyle="1">
    <w:name w:val="TrackName"/>
    <w:basedOn w:val="Email"/>
    <w:rsid w:val="005F5A1C"/>
    <w:pPr>
      <w:spacing w:after="120"/>
    </w:pPr>
    <w:rPr>
      <w:i/>
      <w:sz w:val="24"/>
    </w:rPr>
  </w:style>
  <w:style w:type="character" w:styleId="Strong">
    <w:name w:val="Strong"/>
    <w:qFormat/>
    <w:rsid w:val="003168A1"/>
    <w:rPr>
      <w:b/>
      <w:bCs/>
    </w:rPr>
  </w:style>
  <w:style w:type="character" w:styleId="CommentTextChar" w:customStyle="1">
    <w:name w:val="Comment Text Char"/>
    <w:link w:val="CommentText"/>
    <w:uiPriority w:val="99"/>
    <w:semiHidden/>
    <w:rsid w:val="00A32EFE"/>
    <w:rPr>
      <w:rFonts w:ascii="Georgia" w:hAnsi="Georgia" w:eastAsia="Times New Roman"/>
    </w:rPr>
  </w:style>
  <w:style w:type="paragraph" w:styleId="ListParagraph">
    <w:name w:val="List Paragraph"/>
    <w:basedOn w:val="Normal"/>
    <w:uiPriority w:val="72"/>
    <w:rsid w:val="0013793B"/>
    <w:pPr>
      <w:ind w:left="720"/>
      <w:contextualSpacing/>
    </w:pPr>
  </w:style>
  <w:style w:type="paragraph" w:styleId="Subtitle">
    <w:name w:val="Subtitle"/>
    <w:basedOn w:val="Normal"/>
    <w:next w:val="Normal"/>
    <w:pPr>
      <w:keepNext/>
      <w:keepLines/>
      <w:spacing w:before="360" w:after="80"/>
    </w:pPr>
    <w:rPr>
      <w:rFonts w:eastAsia="Georgia"/>
      <w:i/>
      <w:color w:val="666666"/>
      <w:sz w:val="48"/>
      <w:szCs w:val="48"/>
    </w:rPr>
  </w:style>
  <w:style w:type="table" w:styleId="2" w:customStyle="1">
    <w:name w:val="2"/>
    <w:basedOn w:val="TableNormal"/>
    <w:tblPr>
      <w:tblStyleRowBandSize w:val="1"/>
      <w:tblStyleColBandSize w:val="1"/>
      <w:tblCellMar>
        <w:left w:w="115" w:type="dxa"/>
        <w:right w:w="115" w:type="dxa"/>
      </w:tblCellMar>
    </w:tblPr>
  </w:style>
  <w:style w:type="table" w:styleId="1" w:customStyle="1">
    <w:name w:val="1"/>
    <w:basedOn w:val="TableNormal"/>
    <w:tblPr>
      <w:tblStyleRowBandSize w:val="1"/>
      <w:tblStyleColBandSize w:val="1"/>
      <w:tblCellMar>
        <w:left w:w="115" w:type="dxa"/>
        <w:right w:w="115" w:type="dxa"/>
      </w:tblCellMar>
    </w:tblPr>
  </w:style>
  <w:style w:type="character" w:styleId="UnresolvedMention1" w:customStyle="1">
    <w:name w:val="Unresolved Mention1"/>
    <w:basedOn w:val="DefaultParagraphFont"/>
    <w:uiPriority w:val="99"/>
    <w:semiHidden/>
    <w:unhideWhenUsed/>
    <w:rsid w:val="003F7B5B"/>
    <w:rPr>
      <w:color w:val="605E5C"/>
      <w:shd w:val="clear" w:color="auto" w:fill="E1DFDD"/>
    </w:rPr>
  </w:style>
  <w:style w:type="character" w:styleId="UnresolvedMention">
    <w:name w:val="Unresolved Mention"/>
    <w:basedOn w:val="DefaultParagraphFont"/>
    <w:uiPriority w:val="99"/>
    <w:semiHidden/>
    <w:unhideWhenUsed/>
    <w:rsid w:val="005D39B5"/>
    <w:rPr>
      <w:color w:val="605E5C"/>
      <w:shd w:val="clear" w:color="auto" w:fill="E1DFDD"/>
    </w:rPr>
  </w:style>
  <w:style w:type="table" w:styleId="TableGrid">
    <w:name w:val="Table Grid"/>
    <w:basedOn w:val="TableNormal"/>
    <w:uiPriority w:val="59"/>
    <w:rsid w:val="00FB4123"/>
    <w:pPr>
      <w:spacing w:after="0"/>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2.xm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png" Id="R082f10d195884df9" /><Relationship Type="http://schemas.openxmlformats.org/officeDocument/2006/relationships/image" Target="/media/image2.png" Id="Re67019a9dd134135" /><Relationship Type="http://schemas.openxmlformats.org/officeDocument/2006/relationships/image" Target="/media/image.jpg" Id="R1ff5b9cba9334f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aUwqXdNxNoeynZTkdue2TedzhQ==">AMUW2mX/HNYtgznB3Qy3YKoALp+EAfh4eCvFWC7Z9XCpCIcTVqpRHgDjFe+pnsbAM2si4jDNmWqHwj3e5nDw62olTzGsm0SRjHqe2AK7dkiJcYHtBTceqkhI7vVd6ZL9jZqcnKtyQ88h</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2D352C8CA4F1654D8587121E58A275AE" ma:contentTypeVersion="18" ma:contentTypeDescription="Create a new document." ma:contentTypeScope="" ma:versionID="308e97778cadc61cd8f55b504e1a30d0">
  <xsd:schema xmlns:xsd="http://www.w3.org/2001/XMLSchema" xmlns:xs="http://www.w3.org/2001/XMLSchema" xmlns:p="http://schemas.microsoft.com/office/2006/metadata/properties" xmlns:ns3="6894f15a-5d67-4bbe-a762-89be6b00d633" xmlns:ns4="518a6895-c5e4-4c7e-b029-119e3dd012ac" targetNamespace="http://schemas.microsoft.com/office/2006/metadata/properties" ma:root="true" ma:fieldsID="8456dfd8557f1e6c5be60dff9c0597d7" ns3:_="" ns4:_="">
    <xsd:import namespace="6894f15a-5d67-4bbe-a762-89be6b00d633"/>
    <xsd:import namespace="518a6895-c5e4-4c7e-b029-119e3dd012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4f15a-5d67-4bbe-a762-89be6b00d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8a6895-c5e4-4c7e-b029-119e3dd012ac" elementFormDefault="qualified">
    <xsd:import namespace="http://schemas.microsoft.com/office/2006/documentManagement/types"/>
    <xsd:import namespace="http://schemas.microsoft.com/office/infopath/2007/PartnerControls"/>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element name="SharingHintHash" ma:index="2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894f15a-5d67-4bbe-a762-89be6b00d633"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5B6A1F-9EB5-4611-879F-ED7ACFD4D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4f15a-5d67-4bbe-a762-89be6b00d633"/>
    <ds:schemaRef ds:uri="518a6895-c5e4-4c7e-b029-119e3dd012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095117-C3D6-4FE2-A0F9-A833CA4F596B}">
  <ds:schemaRefs>
    <ds:schemaRef ds:uri="http://schemas.microsoft.com/sharepoint/v3/contenttype/forms"/>
  </ds:schemaRefs>
</ds:datastoreItem>
</file>

<file path=customXml/itemProps4.xml><?xml version="1.0" encoding="utf-8"?>
<ds:datastoreItem xmlns:ds="http://schemas.openxmlformats.org/officeDocument/2006/customXml" ds:itemID="{DC79B8BD-1E18-4A47-BF89-8DE1A5640397}">
  <ds:schemaRefs>
    <ds:schemaRef ds:uri="http://schemas.microsoft.com/office/2006/metadata/properties"/>
    <ds:schemaRef ds:uri="http://schemas.microsoft.com/office/infopath/2007/PartnerControls"/>
    <ds:schemaRef ds:uri="6894f15a-5d67-4bbe-a762-89be6b00d63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University of Georgia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Magie Hall</dc:creator>
  <keywords/>
  <dc:description/>
  <lastModifiedBy>Daun Kim</lastModifiedBy>
  <revision>31</revision>
  <dcterms:created xsi:type="dcterms:W3CDTF">2020-12-02T21:13:00.0000000Z</dcterms:created>
  <dcterms:modified xsi:type="dcterms:W3CDTF">2025-02-03T02:32:01.0698625Z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property>
  <property fmtid="{D5CDD505-2E9C-101B-9397-08002B2CF9AE}" pid="4" name="ContentTypeId">
    <vt:lpwstr>0x0101002D352C8CA4F1654D8587121E58A275AE</vt:lpwstr>
  </property>
</Properties>
</file>