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5CAB"/>
          <w:sz w:val="34"/>
          <w:szCs w:val="34"/>
        </w:rPr>
        <w:t xml:space="preserve">Qalqan — a shield against phone scams</w:t>
      </w:r>
    </w:p>
    <w:p>
      <w:pPr>
        <w:pBdr>
          <w:bottom w:val="single" w:color="C9C8C2" w:sz="6" w:space="4"/>
        </w:pBdr>
        <w:spacing w:after="9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 detector that warns during the call — before the victim reads out the code. Kazakh, Russian and code-switched speech. Track: AI for Finance.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PROBLEM</w:t>
      </w:r>
    </w:p>
    <w:p>
      <w:pPr>
        <w:spacing w:after="40" w:line="252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The Anti-Fraud Centre of the National Bank of Kazakhstan recorded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80,871 fraud-related incidents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(as of 1 Jan 2026);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22% are phone scams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19% fake investments. The current process is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reactive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: incidents are handled after the person has already disclosed an SMS code, moved money to a “safe account” or installed a remote-access app. Scripts change monthly (2026: SMS bombing + “Antispam”, fake couriers asking for a code, the “medical declaration number”, money-mule recruitment, voice cloning), and keyword rules cannot keep up.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TARGET USERS</w:t>
      </w:r>
    </w:p>
    <w:p>
      <w:pPr>
        <w:spacing w:after="40" w:line="252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Kazakhstani banks (anti-fraud units) and telecom operators as customers; the National Bank Anti-Fraud Centre and the Association of Banks as coordinators of model sharing; bank clients — especially elderly and Kazakh-speaking people — as those protected during the call.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Incremental detection.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Speech is transcribed (ASR) and after every turn an XLM-RoBERTa + LoRA model scores the risk of the whole conversation so far. The alert fires at the pressure stage — before the request for a code, a transfer or an app install.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Explainable.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Each alert comes with a plain reason: “they insist you stay on the line”, “they ask for the SMS code” (23 red flags in the taxonomy).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No personal data.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Open synthetic corpus: 22 scenarios in 11 topics; every scam scenario is tied to a 2026 public warning by a Kazakhstani authority (National Bank, Prosecutor General, Police, Pension Fund, Ministry of Health, Financial Monitoring Agency).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Federated learning.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Banks train one shared model without exchanging call recordings — only LoRA weights (≈6 MB per round) are shared.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VALUE — MEASURED</w:t>
      </w:r>
    </w:p>
    <w:tbl>
      <w:tblPr>
        <w:tblW w:type="dxa" w:w="10206"/>
        <w:tblBorders>
          <w:top w:val="single" w:color="C9C8C2" w:sz="4"/>
          <w:left w:val="single" w:color="C9C8C2" w:sz="4"/>
          <w:bottom w:val="single" w:color="C9C8C2" w:sz="4"/>
          <w:right w:val="single" w:color="C9C8C2" w:sz="4"/>
          <w:insideH w:val="single" w:color="C9C8C2" w:sz="4"/>
          <w:insideV w:val="single" w:color="C9C8C2" w:sz="4"/>
        </w:tblBorders>
      </w:tblPr>
      <w:tblGrid>
        <w:gridCol w:w="5307"/>
        <w:gridCol w:w="2449"/>
        <w:gridCol w:w="2450"/>
      </w:tblGrid>
      <w:tr>
        <w:trPr>
          <w:tblHeader/>
        </w:trPr>
        <w:tc>
          <w:tcPr>
            <w:tcW w:type="dxa" w:w="5307"/>
            <w:shd w:fill="EEF4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Metric</w:t>
            </w:r>
          </w:p>
        </w:tc>
        <w:tc>
          <w:tcPr>
            <w:tcW w:type="dxa" w:w="2449"/>
            <w:shd w:fill="EEF4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Qalqan</w:t>
            </w:r>
          </w:p>
        </w:tc>
        <w:tc>
          <w:tcPr>
            <w:tcW w:type="dxa" w:w="2450"/>
            <w:shd w:fill="EEF4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Real calls (vishing; scam vs genuine bank calls; Kazakh translation), ROC AUC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0.79–0.91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0.50 — rules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Alert BEFORE the target action, held-out test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85%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36% — rules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False alarms at the same recall as the rules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0.1%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43% — rules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Each bank saw only some schemes: shared model (FedAvg), ROC AUC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0.756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0.59–0.71 — bank alone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Live call: from end of phrase to alert (laptop CPU)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3.3 s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" w:line="252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Honestly: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on the hardest set — a genuine call on the same topic as the scam — AUC is 0.67 so far; this is the main direction of further work. The corpus was rebuilt three times: each time we found a cue that let a model solve the task without understanding the manipulation (call topic, repeated wordings, politeness).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Key effect: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the warning arrives while the money is still with the client. Every prevented incident means no loss at all rather than a recovery through the Anti-Fraud Centre.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NOVELTY</w:t>
      </w:r>
    </w:p>
    <w:p>
      <w:pPr>
        <w:spacing w:after="40" w:line="252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To our knowledge, the first conversational scam detector in Kazakhstan with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early warning in Kazakh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and code-switched speech; an open corpus with an “alert before the target action” metric; a method to detect the artefacts in synthetic data — three found and fixed during the project (call topic, repeated wordings, politeness); federated LoRA training for Kazakhstani banks. Readiness — TRL 4 (validated on synthetic data and real public recordings); next step — a pilot with a bank on anonymised call-centre calls.</w:t>
      </w:r>
    </w:p>
    <w:p>
      <w:pPr>
        <w:pBdr>
          <w:top w:val="single" w:color="C9C8C2" w:sz="6" w:space="4"/>
        </w:pBdr>
        <w:spacing w:before="90"/>
      </w:pPr>
      <w:r>
        <w:rPr>
          <w:rFonts w:ascii="Calibri" w:cs="Calibri" w:eastAsia="Calibri" w:hAnsi="Calibri"/>
          <w:color w:val="52514E"/>
          <w:sz w:val="17"/>
          <w:szCs w:val="17"/>
        </w:rPr>
        <w:t xml:space="preserve">Author: [Full name], [year, programme], SDU University · Repository: github.com/daurenoralbek/qalqan</w:t>
      </w:r>
    </w:p>
    <w:sectPr>
      <w:pgSz w:w="11906" w:h="16838" w:orient="portrait"/>
      <w:pgMar w:top="720" w:right="850" w:bottom="6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Qalqan — a shield against phone scams</dc:title>
  <dc:creator>Qalqan</dc:creator>
  <cp:lastModifiedBy>Un-named</cp:lastModifiedBy>
  <cp:revision>1</cp:revision>
  <dcterms:created xsi:type="dcterms:W3CDTF">2026-09-23T09:13:32.374Z</dcterms:created>
  <dcterms:modified xsi:type="dcterms:W3CDTF">2026-09-23T09:13:32.374Z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