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40b18" w14:textId="6540b18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установлении случая наличия возможности одного лица самостоятельно либо совместно с одним или несколькими лицами определять решения юридического лица иным образом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Национального Банка Республики Казахстан от 2 июля 2019 года № 113. Зарегистрировано в Министерстве юстиции Республики Казахстан 9 июля 2019 года № 18996.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>
      В соответствии с законами Республики Казахстан от 31 августа 1995 года "</w:t>
      </w:r>
      <w:r>
        <w:rPr>
          <w:rFonts w:ascii="Times New Roman"/>
          <w:b w:val="false"/>
          <w:i w:val="false"/>
          <w:color w:val="000000"/>
          <w:sz w:val="28"/>
        </w:rPr>
        <w:t>О банках и банковской деятельности в Республике Казахстан</w:t>
      </w:r>
      <w:r>
        <w:rPr>
          <w:rFonts w:ascii="Times New Roman"/>
          <w:b w:val="false"/>
          <w:i w:val="false"/>
          <w:color w:val="000000"/>
          <w:sz w:val="28"/>
        </w:rPr>
        <w:t>" (далее – Закон о банках) и от 18 декабря 2000 года "</w:t>
      </w:r>
      <w:r>
        <w:rPr>
          <w:rFonts w:ascii="Times New Roman"/>
          <w:b w:val="false"/>
          <w:i w:val="false"/>
          <w:color w:val="000000"/>
          <w:sz w:val="28"/>
        </w:rPr>
        <w:t>О страховой деятельности</w:t>
      </w:r>
      <w:r>
        <w:rPr>
          <w:rFonts w:ascii="Times New Roman"/>
          <w:b w:val="false"/>
          <w:i w:val="false"/>
          <w:color w:val="000000"/>
          <w:sz w:val="28"/>
        </w:rPr>
        <w:t>" (далее – Закон о страховой деятельности) Правление Национального Банка Республики Казахстан ПОСТАНОВЛЯЕТ: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Установить случай наличия возможности одного лица самостоятельно либо совместно с одним или несколькими лицами определять решения юридического лица иным образом, когда одно юридическое лицо финансирует другое юридическое лицо, должностным лицом (за исключением независимого директора) и (или) акционерами (учредителями, участниками) которого являются должностное лицо и (или) руководящий работник (за исключением независимого директора) финансирующего (финансирующих) лица (лиц), в размере, превышающем собственный капитал финансируемого юридического лица.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целях осуществления надзора на консолидированной основе уполномоченный орган по регулированию, контролю и надзору финансового рынка и финансовых организаций (далее - уполномоченный орган) в пределах своей компетенции запрашивает от лица, самостоятельно либо совместно с одним или несколькими лицами определяющего решения юридического лица, информацию, необходимую для определения наличия контроля над юридическим лицом, являющимся подконтрольным, либо его отсутствия.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непредставления информации, указанной в части второй настоящего пункта, в течение 30 (тридцати) календарных дней со дня получения запроса уполномоченного органа лицо (лица), в адрес которого (которых) был направлен запрос, признается лицом (лицами), которое (которые) имеет (имеют) контроль над юридическим лицом.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При определении уполномоченным органом наличия контроля со стороны лица над юридическим лицом, контролирующее лицо в течение 30 (тридцати) календарных дней со дня получения соответствующего письменного уведомления уполномоченного органа представляет (представляют) документы, указанные в </w:t>
      </w:r>
      <w:r>
        <w:rPr>
          <w:rFonts w:ascii="Times New Roman"/>
          <w:b w:val="false"/>
          <w:i w:val="false"/>
          <w:color w:val="000000"/>
          <w:sz w:val="28"/>
        </w:rPr>
        <w:t>статье 17-1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банках и </w:t>
      </w:r>
      <w:r>
        <w:rPr>
          <w:rFonts w:ascii="Times New Roman"/>
          <w:b w:val="false"/>
          <w:i w:val="false"/>
          <w:color w:val="000000"/>
          <w:sz w:val="28"/>
        </w:rPr>
        <w:t>статье 26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страховой деятельности.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целей настоящего постановления: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 юридическим лицом, являющимся подконтрольным, понимается юридическое лицо, решения которого определяются финансовой организацией самостоятельно либо совместно с одним или несколькими физическими и (или) юридическими лицами, либо юридическое лицо, являющееся финансовой организацией, решения которой определяются юридическим лицом самостоятельно либо совместно с одним или несколькими физическими и (или) юридическими лицами;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 лицом, самостоятельно либо совместно с одним или несколькими лицами определяющим решения юридического лица, понимается юридическое лицо, самостоятельно либо совместно с одним или несколькими лицами определяющее решения финансовой организации, либо финансовая организация, самостоятельно либо совместно с одним или несколькими лицами определяющая решения юридического лица.</w:t>
      </w:r>
    </w:p>
    <w:bookmarkEnd w:id="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с изменением, внесенным постановлением Правления Агентства РК по регулированию и развитию финансового рынка от 30.03.2020 </w:t>
      </w:r>
      <w:r>
        <w:rPr>
          <w:rFonts w:ascii="Times New Roman"/>
          <w:b w:val="false"/>
          <w:i w:val="false"/>
          <w:color w:val="000000"/>
          <w:sz w:val="28"/>
        </w:rPr>
        <w:t>№ 28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Признать утратившим силу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4 июля 2012 года № 217 "Об утверждении Инструкции о возможности одного лица самостоятельно либо совместно с одним или несколькими лицами определять решения юридического лица в силу договора (подтверждающих документов) или иным образом" (зарегистрировано в Реестре государственной регистрации нормативных правовых актов под № 7854, опубликовано 26 сентября 2012 года в газете "Казахстанская правда" № 326-327 (27145-27146).</w:t>
      </w:r>
    </w:p>
    <w:bookmarkEnd w:id="8"/>
    <w:bookmarkStart w:name="z13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методологии и регулирования финансовых организаций (Салимбаев Д.Н.) в установленном законодательством Республики Казахстан порядке обеспечить:</w:t>
      </w:r>
    </w:p>
    <w:bookmarkEnd w:id="9"/>
    <w:bookmarkStart w:name="z14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(Сарсенова Н.В.) государственную регистрацию настоящего постановления в Министерстве юстиции Республики Казахстан;</w:t>
      </w:r>
    </w:p>
    <w:bookmarkEnd w:id="10"/>
    <w:bookmarkStart w:name="z15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течение десяти календарных дней со дня государственной регистрации настоящего постановления его направление на казахском и русском языках в Республиканское государственное предприятие на праве хозяйственного ведения "Институт законодательства и правовой информации Республики Казахстан" Министерства юстиции Республики Казахстан для официального опубликования и включения в Эталонный контрольный банк нормативных правовых актов Республики Казахстан;</w:t>
      </w:r>
    </w:p>
    <w:bookmarkEnd w:id="11"/>
    <w:bookmarkStart w:name="z16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размещение настоящего постановления на официальном интернет-ресурсе Национального Банка Республики Казахстан после его официального опубликования;</w:t>
      </w:r>
    </w:p>
    <w:bookmarkEnd w:id="12"/>
    <w:bookmarkStart w:name="z17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мероприятий, предусмотренных подпунктами 2), 3) настоящего пункта и пунктом 4 настоящего постановления.</w:t>
      </w:r>
    </w:p>
    <w:bookmarkEnd w:id="13"/>
    <w:bookmarkStart w:name="z18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Департаменту внешних коммуникаций – пресс-службе Национального Банка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</w:t>
      </w:r>
    </w:p>
    <w:bookmarkEnd w:id="14"/>
    <w:bookmarkStart w:name="z19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Контроль за исполнением настоящего постановления возложить на заместителя Председателя Национального Банка Республики Казахстан Смолякова О.А.</w:t>
      </w:r>
    </w:p>
    <w:bookmarkEnd w:id="15"/>
    <w:bookmarkStart w:name="z20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Настоящее постановление вводится в действие по истечении десяти календарных дней после дня его первого официального опубликования.</w:t>
      </w:r>
    </w:p>
    <w:bookmarkEnd w:id="1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95"/>
        <w:gridCol w:w="4205"/>
      </w:tblGrid>
      <w:tr>
        <w:trPr>
          <w:trHeight w:val="30" w:hRule="atLeast"/>
        </w:trPr>
        <w:tc>
          <w:tcPr>
            <w:tcW w:w="77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Председатель</w:t>
            </w:r>
            <w:r>
              <w:br/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Национального Банка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20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Е. Досаев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