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35896d" w14:textId="635896d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установлении нормативных значений и методики расчетов пруденциальных нормативов и иных обязательных к соблюдению норм и лимитов, размера капитала банковского конгломерата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Постановление Правления Национального Банка Республики Казахстан от 26 декабря 2016 года № 309. Зарегистрировано в Министерстве юстиции Республики Казахстан 9 февраля 2017 года № 14790.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Заголовок в редакции постановления Правления Национального Банка РК от 28.11.2019 </w:t>
      </w:r>
      <w:r>
        <w:rPr>
          <w:rFonts w:ascii="Times New Roman"/>
          <w:b w:val="false"/>
          <w:i w:val="false"/>
          <w:color w:val="ff0000"/>
          <w:sz w:val="28"/>
        </w:rPr>
        <w:t>№ 214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 01.01.2020).</w:t>
      </w:r>
    </w:p>
    <w:bookmarkStart w:name="z3" w:id="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законами Республики Казахстан от 31 августа 1995 года </w:t>
      </w:r>
      <w:r>
        <w:rPr>
          <w:rFonts w:ascii="Times New Roman"/>
          <w:b w:val="false"/>
          <w:i w:val="false"/>
          <w:color w:val="000000"/>
          <w:sz w:val="28"/>
        </w:rPr>
        <w:t>"О банках и банковской деятельности в Республике Казахстан"</w:t>
      </w:r>
      <w:r>
        <w:rPr>
          <w:rFonts w:ascii="Times New Roman"/>
          <w:b w:val="false"/>
          <w:i w:val="false"/>
          <w:color w:val="000000"/>
          <w:sz w:val="28"/>
        </w:rPr>
        <w:t xml:space="preserve">, от 4 июля 2003 года </w:t>
      </w:r>
      <w:r>
        <w:rPr>
          <w:rFonts w:ascii="Times New Roman"/>
          <w:b w:val="false"/>
          <w:i w:val="false"/>
          <w:color w:val="000000"/>
          <w:sz w:val="28"/>
        </w:rPr>
        <w:t>"О государственном регулировании, контроле и надзоре финансового рынка и финансовых организаций"</w:t>
      </w:r>
      <w:r>
        <w:rPr>
          <w:rFonts w:ascii="Times New Roman"/>
          <w:b w:val="false"/>
          <w:i w:val="false"/>
          <w:color w:val="000000"/>
          <w:sz w:val="28"/>
        </w:rPr>
        <w:t xml:space="preserve"> и от 19 марта 2010 года </w:t>
      </w:r>
      <w:r>
        <w:rPr>
          <w:rFonts w:ascii="Times New Roman"/>
          <w:b w:val="false"/>
          <w:i w:val="false"/>
          <w:color w:val="000000"/>
          <w:sz w:val="28"/>
        </w:rPr>
        <w:t>"О государственной статистике"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Правление Национального Банка Республики Казахстан </w:t>
      </w:r>
      <w:r>
        <w:rPr>
          <w:rFonts w:ascii="Times New Roman"/>
          <w:b/>
          <w:i w:val="false"/>
          <w:color w:val="000000"/>
          <w:sz w:val="28"/>
        </w:rPr>
        <w:t>ПОСТАНОВЛЯЕТ</w:t>
      </w:r>
      <w:r>
        <w:rPr>
          <w:rFonts w:ascii="Times New Roman"/>
          <w:b w:val="false"/>
          <w:i w:val="false"/>
          <w:color w:val="000000"/>
          <w:sz w:val="28"/>
        </w:rPr>
        <w:t>:</w:t>
      </w:r>
    </w:p>
    <w:bookmarkEnd w:id="0"/>
    <w:bookmarkStart w:name="z4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Установить нормативные значения и методику расчетов пруденциальных нормативов и иных обязательных к соблюдению норм и лимитов, размер капитала банковского конгломерата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1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настоящему постановлению.</w:t>
      </w:r>
    </w:p>
    <w:bookmarkEnd w:id="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 в редакции постановления Правления Национального Банка РК от 28.11.2019 </w:t>
      </w:r>
      <w:r>
        <w:rPr>
          <w:rFonts w:ascii="Times New Roman"/>
          <w:b w:val="false"/>
          <w:i w:val="false"/>
          <w:color w:val="000000"/>
          <w:sz w:val="28"/>
        </w:rPr>
        <w:t>№ 214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 01.01.2020).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2. Исключен постановлением Правления Национального Банка РК от 28.11.2019 </w:t>
      </w:r>
      <w:r>
        <w:rPr>
          <w:rFonts w:ascii="Times New Roman"/>
          <w:b w:val="false"/>
          <w:i w:val="false"/>
          <w:color w:val="000000"/>
          <w:sz w:val="28"/>
        </w:rPr>
        <w:t>№ 214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 01.01.2020).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7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3. Признать утратившими силу нормативные правовые акты Республики Казахстан, а также структурные элементы некоторых нормативных правовых актов Республики Казахстан по перечню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10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настоящему постановлению.</w:t>
      </w:r>
    </w:p>
    <w:bookmarkEnd w:id="2"/>
    <w:bookmarkStart w:name="z18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Департаменту методологии финансового рынка (Абдрахманов Н.А.) в установленном законодательством Республики Казахстан порядке обеспечить:</w:t>
      </w:r>
    </w:p>
    <w:bookmarkEnd w:id="3"/>
    <w:bookmarkStart w:name="z19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совместно с Юридическим департаментом (Сарсенова Н.В.) государственную регистрацию настоящего постановления в Министерстве юстиции Республики Казахстан;</w:t>
      </w:r>
    </w:p>
    <w:bookmarkEnd w:id="4"/>
    <w:bookmarkStart w:name="z20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направление настоящего постановления в республиканское государственное предприятие на праве хозяйственного ведения "Республиканский центр правовой информации Министерства юстиции Республики Казахстан" для включения в Государственный реестр нормативных правовых актов Республики Казахстан, Эталонный контрольный банк нормативных правовых актов Республики Казахстан в течение десяти календарных дней со дня его государственной регистрации в Министерстве юстиции Республики Казахстан;</w:t>
      </w:r>
    </w:p>
    <w:bookmarkEnd w:id="5"/>
    <w:bookmarkStart w:name="z21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размещение настоящего постановления на официальном интернет-ресурсе Национального Банка Республики Казахстан после его официального опубликования.</w:t>
      </w:r>
    </w:p>
    <w:bookmarkEnd w:id="6"/>
    <w:bookmarkStart w:name="z22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Управлению по защите прав потребителей финансовых услуг и внешних коммуникаций (Терентьев А.Л.) обеспечить направление настоящего постановления на официальное опубликование в периодических печатных изданиях в течение десяти календарных дней после его государственной регистрации в Министерстве юстиции Республики Казахстан.</w:t>
      </w:r>
    </w:p>
    <w:bookmarkEnd w:id="7"/>
    <w:bookmarkStart w:name="z23"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Контроль за исполнением настоящего постановления возложить на заместителя Председателя Национального Банка Республики Казахстан Смолякова О.А.</w:t>
      </w:r>
    </w:p>
    <w:bookmarkEnd w:id="8"/>
    <w:bookmarkStart w:name="z24"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Настоящее постановление вводится в действие по истечении десяти календарных дней после дня его первого официального опубликования.</w:t>
      </w:r>
    </w:p>
    <w:bookmarkEnd w:id="9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95"/>
        <w:gridCol w:w="4205"/>
      </w:tblGrid>
      <w:tr>
        <w:trPr>
          <w:trHeight w:val="30" w:hRule="atLeast"/>
        </w:trPr>
        <w:tc>
          <w:tcPr>
            <w:tcW w:w="779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  <w:tr>
        <w:trPr>
          <w:trHeight w:val="30" w:hRule="atLeast"/>
        </w:trPr>
        <w:tc>
          <w:tcPr>
            <w:tcW w:w="779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Председатель</w:t>
            </w:r>
            <w:r>
              <w:br/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Национального Банка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420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Д. Акишев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bookmarkStart w:name="z26"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"СОГЛАСОВАНО"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Председатель Комитета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по статистике Министерства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национальной экономики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 xml:space="preserve">______________ Н. Айдапкелов 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11 января 2017 года</w:t>
      </w:r>
    </w:p>
    <w:bookmarkEnd w:id="1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постановлению Правления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Национального Банка Республики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Казахстан от 26 декабря 2016 года № 309</w:t>
            </w:r>
          </w:p>
        </w:tc>
      </w:tr>
    </w:tbl>
    <w:bookmarkStart w:name="z28" w:id="1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Нормативные значения и методика расчетов пруденциальных нормативов и иных обязательных к соблюдению норм и лимитов, размер капитала банковского конгломерата</w:t>
      </w:r>
    </w:p>
    <w:bookmarkEnd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Заголовок в редакции постановления Правления Национального Банка РК от 28.11.2019 </w:t>
      </w:r>
      <w:r>
        <w:rPr>
          <w:rFonts w:ascii="Times New Roman"/>
          <w:b w:val="false"/>
          <w:i w:val="false"/>
          <w:color w:val="ff0000"/>
          <w:sz w:val="28"/>
        </w:rPr>
        <w:t>№ 214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 01.01.2020).</w:t>
      </w:r>
    </w:p>
    <w:bookmarkStart w:name="z29"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Нормативные значения и методика расчетов пруденциальных нормативов и иных обязательных к соблюдению норм и лимитов, размер капитала банковского конгломерата (далее - Нормативы) разработаны в соответствии с законами Республики Казахстан от 31 августа 1995 года </w:t>
      </w:r>
      <w:r>
        <w:rPr>
          <w:rFonts w:ascii="Times New Roman"/>
          <w:b w:val="false"/>
          <w:i w:val="false"/>
          <w:color w:val="000000"/>
          <w:sz w:val="28"/>
        </w:rPr>
        <w:t>"О банках и банковской деятельности в Республике Казахстан"</w:t>
      </w:r>
      <w:r>
        <w:rPr>
          <w:rFonts w:ascii="Times New Roman"/>
          <w:b w:val="false"/>
          <w:i w:val="false"/>
          <w:color w:val="000000"/>
          <w:sz w:val="28"/>
        </w:rPr>
        <w:t xml:space="preserve"> (далее - Закон о банках), от 4 июля 2003 года </w:t>
      </w:r>
      <w:r>
        <w:rPr>
          <w:rFonts w:ascii="Times New Roman"/>
          <w:b w:val="false"/>
          <w:i w:val="false"/>
          <w:color w:val="000000"/>
          <w:sz w:val="28"/>
        </w:rPr>
        <w:t>"О государственном регулировании, контроле и надзоре финансового рынка и финансовых организаций"</w:t>
      </w:r>
      <w:r>
        <w:rPr>
          <w:rFonts w:ascii="Times New Roman"/>
          <w:b w:val="false"/>
          <w:i w:val="false"/>
          <w:color w:val="000000"/>
          <w:sz w:val="28"/>
        </w:rPr>
        <w:t xml:space="preserve"> и устанавливают нормативные значения и методику расчетов пруденциальных нормативов и иных обязательных к соблюдению норм и лимитов, размер капитала банковского конгломерата.</w:t>
      </w:r>
    </w:p>
    <w:bookmarkEnd w:id="12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 в редакции постановления Правления Национального Банка РК от 28.11.2019 </w:t>
      </w:r>
      <w:r>
        <w:rPr>
          <w:rFonts w:ascii="Times New Roman"/>
          <w:b w:val="false"/>
          <w:i w:val="false"/>
          <w:color w:val="000000"/>
          <w:sz w:val="28"/>
        </w:rPr>
        <w:t>№ 214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 01.01.2020).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0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В состав пруденциальных нормативов и иных обязательных к соблюдению норм и лимитов, размера капитала банковского конгломерата для обязательного соблюдения банковским конгломератом входят:</w:t>
      </w:r>
    </w:p>
    <w:bookmarkEnd w:id="13"/>
    <w:bookmarkStart w:name="z31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минимальный размер уставного капитала;</w:t>
      </w:r>
    </w:p>
    <w:bookmarkEnd w:id="14"/>
    <w:bookmarkStart w:name="z32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коэффициент достаточности собственного капитала;</w:t>
      </w:r>
    </w:p>
    <w:bookmarkEnd w:id="15"/>
    <w:bookmarkStart w:name="z33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максимальный размер риска на одного заемщика.</w:t>
      </w:r>
    </w:p>
    <w:bookmarkEnd w:id="1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 с изменением, внесенным постановлением Правления Национального Банка РК от 28.11.2019 </w:t>
      </w:r>
      <w:r>
        <w:rPr>
          <w:rFonts w:ascii="Times New Roman"/>
          <w:b w:val="false"/>
          <w:i w:val="false"/>
          <w:color w:val="000000"/>
          <w:sz w:val="28"/>
        </w:rPr>
        <w:t>№ 214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 01.01.2020).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4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Для целей расчета пруденциальных нормативов для банковских конгломератов используются следующие понятия:</w:t>
      </w:r>
    </w:p>
    <w:bookmarkEnd w:id="17"/>
    <w:bookmarkStart w:name="z35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один заемщик банковского конгломерата – физическое или юридическое лицо, к которому у участников банковского конгломерата имеются риски или могут возникнуть риски, по которым участники банковского конгломерата приняли на себя обязательство за должника в пользу третьих лиц, а также основаниям, предусмотренным законодательными актами Республики Казахстан или заключенными договорами;</w:t>
      </w:r>
    </w:p>
    <w:bookmarkEnd w:id="18"/>
    <w:bookmarkStart w:name="z36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участники банковского конгломерата – группа юридических лиц, состоящая из банковского холдинга (при наличии) и банка, а также дочерних организаций банковского холдинга и (или) дочерних организаций банка, и (или) организаций, в которых банковский холдинг и (или) его дочерние организации, и (или) банк имеют значительное участие в капитале;</w:t>
      </w:r>
    </w:p>
    <w:bookmarkEnd w:id="19"/>
    <w:bookmarkStart w:name="z37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3) риски - активы, условные и возможные обязательства участников банковского конгломерата, рассчитанные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постановлением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Национального Банка Республики Казахстан от 13 сентября 2017 года № 170 "Об установлении нормативных значений и методик расчетов пруденциальных нормативов и иных обязательных к соблюдению норм и лимитов, размера капитала банка и Правил расчета и лимитов открытой валютной позиции", зарегистрированным в Реестре государственной регистрации нормативных правовых актов под № 15886 (далее – постановление № 170);</w:t>
      </w:r>
    </w:p>
    <w:bookmarkEnd w:id="20"/>
    <w:bookmarkStart w:name="z38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группа лиц – группа физических и юридических лиц, в силу определенных отношений оказывающих влияние друг на друга;</w:t>
      </w:r>
    </w:p>
    <w:bookmarkEnd w:id="21"/>
    <w:bookmarkStart w:name="z39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уполномоченный орган - государственный орган, осуществляющий государственное регулирование, контроль и надзор финансового рынка и финансовых организаций.</w:t>
      </w:r>
    </w:p>
    <w:bookmarkEnd w:id="22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3 с изменениями, внесенными постановлениями Правления Национального Банка РК от 28.11.2019 </w:t>
      </w:r>
      <w:r>
        <w:rPr>
          <w:rFonts w:ascii="Times New Roman"/>
          <w:b w:val="false"/>
          <w:i w:val="false"/>
          <w:color w:val="000000"/>
          <w:sz w:val="28"/>
        </w:rPr>
        <w:t>№ 214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 01.01.2020); Правления Агентства РК по регулированию и развитию финансового рынка от 28.12.2020 </w:t>
      </w:r>
      <w:r>
        <w:rPr>
          <w:rFonts w:ascii="Times New Roman"/>
          <w:b w:val="false"/>
          <w:i w:val="false"/>
          <w:color w:val="000000"/>
          <w:sz w:val="28"/>
        </w:rPr>
        <w:t>№ 128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3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Размер уставного капитала банковского конгломерата представляет собой размер уставного капитала банковского холдинга либо банка, имеющего дочернюю организацию, но не имеющего банковского холдинга, взятый в пределах оплаченных акций (долей участия в уставном капитале), за вычетом выкупленных собственных акций (изъятого капитала).</w:t>
      </w:r>
    </w:p>
    <w:bookmarkEnd w:id="23"/>
    <w:bookmarkStart w:name="z44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Минимальный размер уставного капитала банковского конгломерата составляет не менее 100 (ста) миллионов тенге.</w:t>
      </w:r>
    </w:p>
    <w:bookmarkEnd w:id="24"/>
    <w:bookmarkStart w:name="z45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Собственный капитал банковского конгломерата представляет собой сумму фактических размеров собственных капиталов участников банковского конгломерата.</w:t>
      </w:r>
    </w:p>
    <w:bookmarkEnd w:id="25"/>
    <w:bookmarkStart w:name="z46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целей расчета собственного капитала банковского конгломерата из фактического размера собственного капитала участника банковского конгломерата исключаются инвестиции, представляющие собой вложения в уставный капитал юридических лиц, субординированный долг юридических лиц, а также иные вложения в собственный капитал юридических лиц, в том числе не являющихся участниками банковского конгломерата, за вычетом резервов, сформированных в соответствии с Международными стандартами финансовой отчетности.</w:t>
      </w:r>
    </w:p>
    <w:bookmarkEnd w:id="26"/>
    <w:bookmarkStart w:name="z47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инвестиции, указанные в части второй настоящего пункта, не включается сумма инвестиций, исключенная из фактического размера собственного капитала участника банковского конгломерата в соответствии с требованиями к достаточности маржи платежеспособности (достаточности собственного капитала) участника банковского конгломерата, установленными </w:t>
      </w:r>
      <w:r>
        <w:rPr>
          <w:rFonts w:ascii="Times New Roman"/>
          <w:b w:val="false"/>
          <w:i w:val="false"/>
          <w:color w:val="000000"/>
          <w:sz w:val="28"/>
        </w:rPr>
        <w:t>статьей 42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о банках, </w:t>
      </w:r>
      <w:r>
        <w:rPr>
          <w:rFonts w:ascii="Times New Roman"/>
          <w:b w:val="false"/>
          <w:i w:val="false"/>
          <w:color w:val="000000"/>
          <w:sz w:val="28"/>
        </w:rPr>
        <w:t>статьей 46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Республики Казахстан от 18 декабря 2000 года "О страховой деятельности" (далее – Закон о страховой деятельности) и </w:t>
      </w:r>
      <w:r>
        <w:rPr>
          <w:rFonts w:ascii="Times New Roman"/>
          <w:b w:val="false"/>
          <w:i w:val="false"/>
          <w:color w:val="000000"/>
          <w:sz w:val="28"/>
        </w:rPr>
        <w:t>статьей 49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Республики Казахстан от 2 июля 2003 года "О рынке ценных бумаг" (далее – Закон о рынке ценных бумаг).</w:t>
      </w:r>
    </w:p>
    <w:bookmarkEnd w:id="27"/>
    <w:bookmarkStart w:name="z48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7. Фактический размер собственного капитала участника банковского конгломерата представляет собой величину, сформированную в соответствии со </w:t>
      </w:r>
      <w:r>
        <w:rPr>
          <w:rFonts w:ascii="Times New Roman"/>
          <w:b w:val="false"/>
          <w:i w:val="false"/>
          <w:color w:val="000000"/>
          <w:sz w:val="28"/>
        </w:rPr>
        <w:t>статьей 42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о банках, </w:t>
      </w:r>
      <w:r>
        <w:rPr>
          <w:rFonts w:ascii="Times New Roman"/>
          <w:b w:val="false"/>
          <w:i w:val="false"/>
          <w:color w:val="000000"/>
          <w:sz w:val="28"/>
        </w:rPr>
        <w:t>статьей 46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о страховой деятельности и </w:t>
      </w:r>
      <w:r>
        <w:rPr>
          <w:rFonts w:ascii="Times New Roman"/>
          <w:b w:val="false"/>
          <w:i w:val="false"/>
          <w:color w:val="000000"/>
          <w:sz w:val="28"/>
        </w:rPr>
        <w:t>статьей 49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о рынке ценных бумаг, устанавливающими требования к достаточности маржи платежеспособности (достаточности собственного капитала) участника банковского конгломерата.</w:t>
      </w:r>
    </w:p>
    <w:bookmarkEnd w:id="28"/>
    <w:bookmarkStart w:name="z49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Порядок расчета фактического размера собственного капитала участника банковского конгломерата определяется в соответствии со </w:t>
      </w:r>
      <w:r>
        <w:rPr>
          <w:rFonts w:ascii="Times New Roman"/>
          <w:b w:val="false"/>
          <w:i w:val="false"/>
          <w:color w:val="000000"/>
          <w:sz w:val="28"/>
        </w:rPr>
        <w:t>статьей 42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о банках, </w:t>
      </w:r>
      <w:r>
        <w:rPr>
          <w:rFonts w:ascii="Times New Roman"/>
          <w:b w:val="false"/>
          <w:i w:val="false"/>
          <w:color w:val="000000"/>
          <w:sz w:val="28"/>
        </w:rPr>
        <w:t>статьей 46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о страховой деятельности и </w:t>
      </w:r>
      <w:r>
        <w:rPr>
          <w:rFonts w:ascii="Times New Roman"/>
          <w:b w:val="false"/>
          <w:i w:val="false"/>
          <w:color w:val="000000"/>
          <w:sz w:val="28"/>
        </w:rPr>
        <w:t>статьей 49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о рынке ценных бумаг, устанавливающими требования к достаточности маржи платежеспособности (достаточности собственного капитала) участника банковского конгломерата.</w:t>
      </w:r>
    </w:p>
    <w:bookmarkEnd w:id="29"/>
    <w:bookmarkStart w:name="z50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Если в отношении участника банковского конгломерата не установлен порядок расчета фактического размера собственного капитала, указанного в данном пункте, то фактический размер собственного капитала определяется на основании финансовой отчетности как разница между активами и обязательствами участника банковского конгломерата.</w:t>
      </w:r>
    </w:p>
    <w:bookmarkEnd w:id="30"/>
    <w:bookmarkStart w:name="z51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Фактический размер собственного капитала участника банковского конгломерата, являющегося нерезидентом Республики Казахстан, определяется нормативными правовыми актами уполномоченного органа соответствующего государства, регулирующего его деятельность в стране его нахождения.</w:t>
      </w:r>
    </w:p>
    <w:bookmarkEnd w:id="31"/>
    <w:bookmarkStart w:name="z52"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Если в отношении участника банковского конгломерата, являющегося нерезидентом Республики Казахстан, нормативными правовыми актами уполномоченного органа соответствующего государства, регулирующими деятельность участника банковского конгломерата в стране его нахождения, не установлен порядок расчета фактического размера собственного капитала, то фактический размер собственного капитала определяется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пунктом 7</w:t>
      </w:r>
      <w:r>
        <w:rPr>
          <w:rFonts w:ascii="Times New Roman"/>
          <w:b w:val="false"/>
          <w:i w:val="false"/>
          <w:color w:val="000000"/>
          <w:sz w:val="28"/>
        </w:rPr>
        <w:t xml:space="preserve"> Нормативов.</w:t>
      </w:r>
    </w:p>
    <w:bookmarkEnd w:id="32"/>
    <w:bookmarkStart w:name="z53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9. Коэффициент достаточности собственного капитала банковского конгломерата рассчитывается по следующей формуле:</w:t>
      </w:r>
    </w:p>
    <w:bookmarkEnd w:id="33"/>
    <w:bookmarkStart w:name="z54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 = СК / А, где:</w:t>
      </w:r>
    </w:p>
    <w:bookmarkEnd w:id="34"/>
    <w:bookmarkStart w:name="z55" w:id="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 – коэффициент достаточности собственного капитала;</w:t>
      </w:r>
    </w:p>
    <w:bookmarkEnd w:id="35"/>
    <w:bookmarkStart w:name="z56" w:id="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СК – собственный капитал банковского конгломерата;</w:t>
      </w:r>
    </w:p>
    <w:bookmarkEnd w:id="36"/>
    <w:bookmarkStart w:name="z57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 – сумма активов, условных и возможных обязательств участников банковского конгломерата, взвешенных по степени риска.</w:t>
      </w:r>
    </w:p>
    <w:bookmarkEnd w:id="37"/>
    <w:bookmarkStart w:name="z58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Активы, условные и возможные обязательства участников банковского конгломерата взвешиваются по степени кредитного риска вложений (для банка - по степени рисков) в соответствии с постановлением № 170.</w:t>
      </w:r>
    </w:p>
    <w:bookmarkEnd w:id="38"/>
    <w:bookmarkStart w:name="z59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взвешивании активов, условных и возможных обязательств участника банковского конгломерата - нерезидента Республики Казахстан, требования к лицам, расположенным в стране местонахождения участника банковского конгломерата, взвешиваются по степени риска вложений как требования к лицам - резидентам.</w:t>
      </w:r>
    </w:p>
    <w:bookmarkEnd w:id="39"/>
    <w:bookmarkStart w:name="z60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целей взвешивания активов, условных и возможных обязательств по степени риска активы, условные и возможные обязательства уменьшаются на сумму созданных по ним специальных резервов (провизий).</w:t>
      </w:r>
    </w:p>
    <w:bookmarkEnd w:id="40"/>
    <w:bookmarkStart w:name="z61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расчет суммы активов, условных и возможных обязательств участников банковского конгломерата, взвешиваемых по степени риска, не включаются требования участников банковского конгломерата друг к другу.</w:t>
      </w:r>
    </w:p>
    <w:bookmarkEnd w:id="4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9 с изменением, внесенным постановлением Правления Национального Банка РК от 28.11.2019 </w:t>
      </w:r>
      <w:r>
        <w:rPr>
          <w:rFonts w:ascii="Times New Roman"/>
          <w:b w:val="false"/>
          <w:i w:val="false"/>
          <w:color w:val="000000"/>
          <w:sz w:val="28"/>
        </w:rPr>
        <w:t>№ 214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 01.01.2020).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62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Коэффициент достаточности собственного капитала банковского конгломерата устанавливается в следующих размерах:</w:t>
      </w:r>
    </w:p>
    <w:bookmarkEnd w:id="42"/>
    <w:bookmarkStart w:name="z63" w:id="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1 января 2016 года не менее 0,08 (включительно);</w:t>
      </w:r>
    </w:p>
    <w:bookmarkEnd w:id="43"/>
    <w:bookmarkStart w:name="z64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1 января 2017 года не менее 0,08 (включительно).</w:t>
      </w:r>
    </w:p>
    <w:bookmarkEnd w:id="44"/>
    <w:bookmarkStart w:name="z65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11. Максимальный размер риска на одного заемщика банковского конгломерата рассчитывается по следующей формуле:</w:t>
      </w:r>
    </w:p>
    <w:bookmarkEnd w:id="45"/>
    <w:bookmarkStart w:name="z66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МР=Р/СК, где:</w:t>
      </w:r>
    </w:p>
    <w:bookmarkEnd w:id="46"/>
    <w:bookmarkStart w:name="z67" w:id="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МР – максимальный размер риска на одного заемщика банковского конгломерата;</w:t>
      </w:r>
    </w:p>
    <w:bookmarkEnd w:id="47"/>
    <w:bookmarkStart w:name="z68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Р – размер риска на одного заемщика банковского конгломерата; </w:t>
      </w:r>
    </w:p>
    <w:bookmarkEnd w:id="48"/>
    <w:bookmarkStart w:name="z69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СК – собственный капитал банковского конгломерата.</w:t>
      </w:r>
    </w:p>
    <w:bookmarkEnd w:id="49"/>
    <w:bookmarkStart w:name="z70" w:id="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12. Размер риска на одного заемщика рассчитывается аналогично требованиям, установленным постановлением № 170.</w:t>
      </w:r>
    </w:p>
    <w:bookmarkEnd w:id="50"/>
    <w:bookmarkStart w:name="z71" w:id="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размер риска на одного заемщика не включаются требования участников банковского конгломерата друг к другу.</w:t>
      </w:r>
    </w:p>
    <w:bookmarkEnd w:id="5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12 с изменением, внесенным постановлением Правления Национального Банка РК от 28.11.2019 </w:t>
      </w:r>
      <w:r>
        <w:rPr>
          <w:rFonts w:ascii="Times New Roman"/>
          <w:b w:val="false"/>
          <w:i w:val="false"/>
          <w:color w:val="000000"/>
          <w:sz w:val="28"/>
        </w:rPr>
        <w:t>№ 214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 01.01.2020).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72" w:id="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13. Максимальный размер риска на одного заемщика не превышает:</w:t>
      </w:r>
    </w:p>
    <w:bookmarkEnd w:id="52"/>
    <w:bookmarkStart w:name="z73" w:id="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0,25 от собственного капитала банковского конгломерата для прочих заемщиков (в том числе не более 0,10 от собственного капитала банковского конгломерата по бланковым займам, необеспеченным условным обязательствам перед заемщиком либо за заемщика в пользу третьих лиц, по которым у банковского конгломерата могут возникнуть требования к заемщику в течение текущего и 2 (двух) последующих месяцев, а также по обязательствам нерезидентов Республики Казахстан, зарегистрированных или являющихся гражданами оффшорных зон, за исключением требований к резидентам Республики Казахстан с рейтингом агентства Standard &amp; Poor's или рейтингом аналогичного уровня агентств Moody's Investors Service и Fitch не более чем на один пункт ниже суверенного рейтинга Республики Казахстан и к нерезидентам с рейтингом не ниже "А" агентства Standard &amp; Poor's или рейтингом аналогичного уровня агентств Moody's Investors Service и Fitch);</w:t>
      </w:r>
    </w:p>
    <w:bookmarkEnd w:id="53"/>
    <w:bookmarkStart w:name="z74" w:id="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0,10 от собственного капитала банковского конгломерата лицу, являющемуся:</w:t>
      </w:r>
    </w:p>
    <w:bookmarkEnd w:id="54"/>
    <w:bookmarkStart w:name="z75" w:id="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Должностным лицом или руководящим работником участника банковского конгломерата, а также их близкими родственниками;</w:t>
      </w:r>
    </w:p>
    <w:bookmarkEnd w:id="55"/>
    <w:bookmarkStart w:name="z76" w:id="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крупным участником участника банковского конгломерата, а также близким родственником крупного участника - физического лица или близким родственником первого руководителя крупного участника - юридического лица;</w:t>
      </w:r>
    </w:p>
    <w:bookmarkEnd w:id="56"/>
    <w:bookmarkStart w:name="z77" w:id="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юридическим лицом, которое прямо или косвенно (посредством участия в уставном капитале юридических лиц) контролируется лицами, указанными в абзацах втором и третьем подпункта 2) настоящего пункта, либо в котором, указанные лица владеют 25 (двадцатью пятью) и более процентами голосующих акций (долей участия);</w:t>
      </w:r>
    </w:p>
    <w:bookmarkEnd w:id="57"/>
    <w:bookmarkStart w:name="z78" w:id="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юридическим лицом, которое прямо или косвенно (посредством участия в уставном капитале юридических лиц) контролируется участниками банковского конгломерата либо лицом, в котором участник банковского конгломерата владеет 25 (двадцатью пятью) или более процентами голосующих акций (долей участия), должностными лицами данного лица, их близкими родственниками.</w:t>
      </w:r>
    </w:p>
    <w:bookmarkEnd w:id="58"/>
    <w:bookmarkStart w:name="z79" w:id="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14. Сумма рисков участников банковского конгломерата на одного заемщика, размер каждого из которых превышает 10 (десять) процентов от собственного капитала банковского конгломерата, не превышает размер собственного капитала банковского конгломерата более чем в 8 (восемь) раз.</w:t>
      </w:r>
    </w:p>
    <w:bookmarkEnd w:id="59"/>
    <w:bookmarkStart w:name="z80" w:id="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15. Если общий объем требований участников банковского конгломерата к заемщику на предыдущую отчетную дату находился в пределах ограничений, установленных Нормативами, но впоследствии превысил указанные ограничения в связи со снижением уровня собственного капитала банковского конгломерата не более чем на 5 (пять) процентов в течение периода с предыдущей отчетной даты, либо в связи с увеличением требований банковского конгломерата к заемщику из-за увеличения средневзвешенного биржевого курса тенге к иностранным валютам, в которых выражены требования к заемщику, более чем на 10 (десять) процентов в течение периода с предыдущей отчетной даты, норматив максимального размера риска на одного заемщика считается выполненным.</w:t>
      </w:r>
    </w:p>
    <w:bookmarkEnd w:id="60"/>
    <w:bookmarkStart w:name="z81" w:id="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указанных случаях банковский холдинг или банк, имеющий дочернюю организацию, но не имеющий банковского холдинга, но в течение дня, следующего за днем возникновения вышеуказанного превышения, информирует уполномоченный орган о факте превышения ограничений и принимает обязательства по устранению превышения в течение периода до следующей отчетной даты. Если данное превышение не будет устранено в указанный срок, превышение норматива максимального размера риска на одного заемщика рассматривается как нарушение данного норматива со дня выявления указанного превышения.</w:t>
      </w:r>
    </w:p>
    <w:bookmarkEnd w:id="6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10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постановлению Правления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Национального Банка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26 декабря 2016 года № 309</w:t>
            </w:r>
          </w:p>
        </w:tc>
      </w:tr>
    </w:tbl>
    <w:bookmarkStart w:name="z496" w:id="6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Перечень нормативных правовых актов Республики Казахстан, а также структурных элементов некоторых нормативных правовых актов Республики Казахстан, признаваемых утратившими силу</w:t>
      </w:r>
    </w:p>
    <w:bookmarkEnd w:id="62"/>
    <w:bookmarkStart w:name="z497" w:id="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Национального Банка Республики Казахстан от 24 февраля 2012 года № 92 "Об установлении нормативных значений и методик расчетов пруденциальных нормативов и иных обязательных лимитов для банковского конгломерата, а также форм и сроков представления отчетности" (зарегистрированное в Реестре государственной регистрации нормативных правовых актов под № 7601, опубликованное 24 мая 2012 года в газете "Казахстанская правда" № 150-151 (26969-26970)).</w:t>
      </w:r>
    </w:p>
    <w:bookmarkEnd w:id="63"/>
    <w:bookmarkStart w:name="z498" w:id="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2.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Национального Банка Республики Казахстан от 24 декабря 2012 года № 383 "О внесении изменений и дополнений в некоторые нормативные правовые акты Республики Казахстан по вопросам регулирования банковской деятельности" (зарегистрированное в Реестре государственной регистрации нормативных правовых актов под № 8272, опубликованное 14 мая 2013 года в газете "Казахстанская правда" № 162-163 (27436-27437). </w:t>
      </w:r>
    </w:p>
    <w:bookmarkEnd w:id="64"/>
    <w:bookmarkStart w:name="z499" w:id="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3.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Национального Банка Республики Казахстан от 22 октября 2014 года № 211 "О внесении изменений и дополнений в некоторые нормативные правовые акты Республики Казахстан по вопросам пруденциального регулирования банков второго уровня" (зарегистрированное в Реестре государственной регистрации нормативных правовых актов под № 9949, опубликованное 12 января 2015 года в информационно-правовой системе "Әділет"). </w:t>
      </w:r>
    </w:p>
    <w:bookmarkEnd w:id="65"/>
    <w:bookmarkStart w:name="z500" w:id="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4. </w:t>
      </w:r>
      <w:r>
        <w:rPr>
          <w:rFonts w:ascii="Times New Roman"/>
          <w:b w:val="false"/>
          <w:i w:val="false"/>
          <w:color w:val="000000"/>
          <w:sz w:val="28"/>
        </w:rPr>
        <w:t>Пункт 3</w:t>
      </w:r>
      <w:r>
        <w:rPr>
          <w:rFonts w:ascii="Times New Roman"/>
          <w:b w:val="false"/>
          <w:i w:val="false"/>
          <w:color w:val="000000"/>
          <w:sz w:val="28"/>
        </w:rPr>
        <w:t xml:space="preserve"> Перечня нормативных правовых актов Республики Казахстан по вопросам регулирования банковской деятельности, в которые вносятся изменения и дополнения, утвержденного постановлением Правления Национального Банка Республики Казахстан от 17 июля 2015 года № 140 "О внесении изменений и дополнений в некоторые нормативные правовые акты Республики Казахстан по вопросам регулирования банковской деятельности" (зарегистрированным в Реестре государственной регистрации нормативных правовых актов под № 11985, опубликованным 16 сентября 2015 года в информационно-правовой системе "Әділет").</w:t>
      </w:r>
    </w:p>
    <w:bookmarkEnd w:id="66"/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