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338e241a930a9819948746280607bd1a75e3345"/>
    <w:p>
      <w:pPr>
        <w:pStyle w:val="Heading1"/>
      </w:pPr>
      <w:r>
        <w:t xml:space="preserve">JURUS Level 1 (Analyst) Cyber Engineering Challenge</w:t>
      </w:r>
    </w:p>
    <w:bookmarkStart w:id="9" w:name="X5070709912ba3708d141a192c6719d619fc8b4a"/>
    <w:p>
      <w:pPr>
        <w:pStyle w:val="Heading2"/>
      </w:pPr>
      <w:r>
        <w:t xml:space="preserve">Technical Package &amp; Security Hardening Report: University Research Collaboration Portal</w:t>
      </w:r>
    </w:p>
    <w:p>
      <w:pPr>
        <w:pStyle w:val="FirstParagraph"/>
      </w:pPr>
      <w:r>
        <w:rPr>
          <w:b/>
          <w:bCs/>
        </w:rPr>
        <w:t xml:space="preserve">Prepared by:</w:t>
      </w:r>
      <w:r>
        <w:t xml:space="preserve"> </w:t>
      </w:r>
      <w:r>
        <w:t xml:space="preserve">Cyber Engineering Consultancy (Lead Analyst)</w:t>
      </w:r>
      <w:r>
        <w:br/>
      </w:r>
      <w:r>
        <w:rPr>
          <w:b/>
          <w:bCs/>
        </w:rPr>
        <w:t xml:space="preserve">Target Organization:</w:t>
      </w:r>
      <w:r>
        <w:t xml:space="preserve"> </w:t>
      </w:r>
      <w:r>
        <w:t xml:space="preserve">National Public University Consortium</w:t>
      </w:r>
      <w:r>
        <w:br/>
      </w:r>
      <w:r>
        <w:rPr>
          <w:b/>
          <w:bCs/>
        </w:rPr>
        <w:t xml:space="preserve">Date:</w:t>
      </w:r>
      <w:r>
        <w:t xml:space="preserve"> </w:t>
      </w:r>
      <w:r>
        <w:t xml:space="preserve">June 20, 2026</w:t>
      </w:r>
      <w:r>
        <w:br/>
      </w:r>
      <w:r>
        <w:rPr>
          <w:b/>
          <w:bCs/>
        </w:rPr>
        <w:t xml:space="preserve">Status:</w:t>
      </w:r>
      <w:r>
        <w:t xml:space="preserve"> </w:t>
      </w:r>
      <w:r>
        <w:t xml:space="preserve">Production-Ready Delivery</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e656c7b6450ec476f453091ff6f524ec7bd654f">
        <w:r>
          <w:rPr>
            <w:rStyle w:val="Hyperlink"/>
          </w:rPr>
          <w:t xml:space="preserve">PURPOSE</w:t>
        </w:r>
      </w:hyperlink>
    </w:p>
    <w:p>
      <w:pPr>
        <w:pStyle w:val="Compact"/>
        <w:numPr>
          <w:ilvl w:val="0"/>
          <w:numId w:val="1001"/>
        </w:numPr>
      </w:pPr>
      <w:hyperlink w:anchor="X619ba3478f1480a9208e2b421efeeeaa187dd54">
        <w:r>
          <w:rPr>
            <w:rStyle w:val="Hyperlink"/>
          </w:rPr>
          <w:t xml:space="preserve">BACKGROUND</w:t>
        </w:r>
      </w:hyperlink>
    </w:p>
    <w:p>
      <w:pPr>
        <w:pStyle w:val="Compact"/>
        <w:numPr>
          <w:ilvl w:val="0"/>
          <w:numId w:val="1001"/>
        </w:numPr>
      </w:pPr>
      <w:hyperlink w:anchor="Xd0872171323efb5e36580b174f7fe40ecc74475">
        <w:r>
          <w:rPr>
            <w:rStyle w:val="Hyperlink"/>
          </w:rPr>
          <w:t xml:space="preserve">IDENTIFYING POTENTIAL ATTACKS (THREAT MODELING)</w:t>
        </w:r>
      </w:hyperlink>
    </w:p>
    <w:p>
      <w:pPr>
        <w:pStyle w:val="Compact"/>
        <w:numPr>
          <w:ilvl w:val="1"/>
          <w:numId w:val="1002"/>
        </w:numPr>
      </w:pPr>
      <w:r>
        <w:t xml:space="preserve">3.1</w:t>
      </w:r>
      <w:r>
        <w:t xml:space="preserve"> </w:t>
      </w:r>
      <w:hyperlink w:anchor="X192f857cff24edd8f50e3c7ef9c184aee2be0b6">
        <w:r>
          <w:rPr>
            <w:rStyle w:val="Hyperlink"/>
          </w:rPr>
          <w:t xml:space="preserve">Identifying the Assets</w:t>
        </w:r>
      </w:hyperlink>
    </w:p>
    <w:p>
      <w:pPr>
        <w:pStyle w:val="Compact"/>
        <w:numPr>
          <w:ilvl w:val="1"/>
          <w:numId w:val="1002"/>
        </w:numPr>
      </w:pPr>
      <w:r>
        <w:t xml:space="preserve">3.2</w:t>
      </w:r>
      <w:r>
        <w:t xml:space="preserve"> </w:t>
      </w:r>
      <w:hyperlink w:anchor="X43ef260787487a25aa4845169ef46fe6fec372f">
        <w:r>
          <w:rPr>
            <w:rStyle w:val="Hyperlink"/>
          </w:rPr>
          <w:t xml:space="preserve">Identifying the Entry Points</w:t>
        </w:r>
      </w:hyperlink>
    </w:p>
    <w:p>
      <w:pPr>
        <w:pStyle w:val="Compact"/>
        <w:numPr>
          <w:ilvl w:val="1"/>
          <w:numId w:val="1002"/>
        </w:numPr>
      </w:pPr>
      <w:r>
        <w:t xml:space="preserve">3.3</w:t>
      </w:r>
      <w:r>
        <w:t xml:space="preserve"> </w:t>
      </w:r>
      <w:hyperlink w:anchor="X01a98329028f1eb84fe2bdb4fc42e4b5433709f">
        <w:r>
          <w:rPr>
            <w:rStyle w:val="Hyperlink"/>
          </w:rPr>
          <w:t xml:space="preserve">Identifying the Actors</w:t>
        </w:r>
      </w:hyperlink>
    </w:p>
    <w:p>
      <w:pPr>
        <w:pStyle w:val="Compact"/>
        <w:numPr>
          <w:ilvl w:val="0"/>
          <w:numId w:val="1001"/>
        </w:numPr>
      </w:pPr>
      <w:hyperlink w:anchor="Xc8d8027867e626333a22f8ed05b10ec9caf3279">
        <w:r>
          <w:rPr>
            <w:rStyle w:val="Hyperlink"/>
          </w:rPr>
          <w:t xml:space="preserve">JURUS 6 KEY SECURITY DOMAINS IMPLEMENTATION</w:t>
        </w:r>
      </w:hyperlink>
    </w:p>
    <w:p>
      <w:pPr>
        <w:pStyle w:val="Compact"/>
        <w:numPr>
          <w:ilvl w:val="1"/>
          <w:numId w:val="1003"/>
        </w:numPr>
      </w:pPr>
      <w:r>
        <w:t xml:space="preserve">4.1</w:t>
      </w:r>
      <w:r>
        <w:t xml:space="preserve"> </w:t>
      </w:r>
      <w:hyperlink w:anchor="Xf48b0a6e531c2d467135731dc10329e7502f68d">
        <w:r>
          <w:rPr>
            <w:rStyle w:val="Hyperlink"/>
          </w:rPr>
          <w:t xml:space="preserve">Domain 1: System Engineering</w:t>
        </w:r>
      </w:hyperlink>
    </w:p>
    <w:p>
      <w:pPr>
        <w:pStyle w:val="Compact"/>
        <w:numPr>
          <w:ilvl w:val="1"/>
          <w:numId w:val="1003"/>
        </w:numPr>
      </w:pPr>
      <w:r>
        <w:t xml:space="preserve">4.2</w:t>
      </w:r>
      <w:r>
        <w:t xml:space="preserve"> </w:t>
      </w:r>
      <w:hyperlink w:anchor="Xd78d63626ed081be7828edd6c90dcd2ab80c32a">
        <w:r>
          <w:rPr>
            <w:rStyle w:val="Hyperlink"/>
          </w:rPr>
          <w:t xml:space="preserve">Domain 2: Network Security</w:t>
        </w:r>
      </w:hyperlink>
    </w:p>
    <w:p>
      <w:pPr>
        <w:pStyle w:val="Compact"/>
        <w:numPr>
          <w:ilvl w:val="1"/>
          <w:numId w:val="1003"/>
        </w:numPr>
      </w:pPr>
      <w:r>
        <w:t xml:space="preserve">4.3</w:t>
      </w:r>
      <w:r>
        <w:t xml:space="preserve"> </w:t>
      </w:r>
      <w:hyperlink w:anchor="X7e6946eb9138af8800132f3a81c904693c4c773">
        <w:r>
          <w:rPr>
            <w:rStyle w:val="Hyperlink"/>
          </w:rPr>
          <w:t xml:space="preserve">Domain 3: Database &amp; Data Security</w:t>
        </w:r>
      </w:hyperlink>
    </w:p>
    <w:p>
      <w:pPr>
        <w:pStyle w:val="Compact"/>
        <w:numPr>
          <w:ilvl w:val="1"/>
          <w:numId w:val="1003"/>
        </w:numPr>
      </w:pPr>
      <w:r>
        <w:t xml:space="preserve">4.4</w:t>
      </w:r>
      <w:r>
        <w:t xml:space="preserve"> </w:t>
      </w:r>
      <w:hyperlink w:anchor="Xdb6d0a09e6b3eecd46684ef5813a4e4f06bdba2">
        <w:r>
          <w:rPr>
            <w:rStyle w:val="Hyperlink"/>
          </w:rPr>
          <w:t xml:space="preserve">Domain 4: Application Security &amp; Pentesting</w:t>
        </w:r>
      </w:hyperlink>
    </w:p>
    <w:p>
      <w:pPr>
        <w:pStyle w:val="Compact"/>
        <w:numPr>
          <w:ilvl w:val="1"/>
          <w:numId w:val="1003"/>
        </w:numPr>
      </w:pPr>
      <w:r>
        <w:t xml:space="preserve">4.5</w:t>
      </w:r>
      <w:r>
        <w:t xml:space="preserve"> </w:t>
      </w:r>
      <w:hyperlink w:anchor="X70fb1cba8106fef8dc438f9dc7f58d2b9e9ecda">
        <w:r>
          <w:rPr>
            <w:rStyle w:val="Hyperlink"/>
          </w:rPr>
          <w:t xml:space="preserve">Domain 5: Security Management &amp; Monitoring</w:t>
        </w:r>
      </w:hyperlink>
    </w:p>
    <w:p>
      <w:pPr>
        <w:pStyle w:val="Compact"/>
        <w:numPr>
          <w:ilvl w:val="1"/>
          <w:numId w:val="1003"/>
        </w:numPr>
      </w:pPr>
      <w:r>
        <w:t xml:space="preserve">4.6</w:t>
      </w:r>
      <w:r>
        <w:t xml:space="preserve"> </w:t>
      </w:r>
      <w:hyperlink w:anchor="X8d30ffd792ead55b48109bcea6e0eeb842da9bf">
        <w:r>
          <w:rPr>
            <w:rStyle w:val="Hyperlink"/>
          </w:rPr>
          <w:t xml:space="preserve">Domain 6: Business Resiliency (BCP/DR)</w:t>
        </w:r>
      </w:hyperlink>
    </w:p>
    <w:p>
      <w:pPr>
        <w:pStyle w:val="Compact"/>
        <w:numPr>
          <w:ilvl w:val="0"/>
          <w:numId w:val="1001"/>
        </w:numPr>
      </w:pPr>
      <w:hyperlink w:anchor="Xbd469c50eb2718ee20726b1fe3f7037f448033f">
        <w:r>
          <w:rPr>
            <w:rStyle w:val="Hyperlink"/>
          </w:rPr>
          <w:t xml:space="preserve">SEEING IS BELIEVING (COMPLIANCE &amp; ASSURANCES)</w:t>
        </w:r>
      </w:hyperlink>
    </w:p>
    <w:p>
      <w:pPr>
        <w:pStyle w:val="Compact"/>
        <w:numPr>
          <w:ilvl w:val="0"/>
          <w:numId w:val="1001"/>
        </w:numPr>
      </w:pPr>
      <w:hyperlink w:anchor="X0890c52038a5ec2a30ad87e97fac20181079337">
        <w:r>
          <w:rPr>
            <w:rStyle w:val="Hyperlink"/>
          </w:rPr>
          <w:t xml:space="preserve">SUMMARY</w:t>
        </w:r>
      </w:hyperlink>
    </w:p>
    <w:p>
      <w:pPr>
        <w:pStyle w:val="Compact"/>
        <w:numPr>
          <w:ilvl w:val="0"/>
          <w:numId w:val="1001"/>
        </w:numPr>
      </w:pPr>
      <w:hyperlink w:anchor="Xef13cb770278a00c50e641ab9e7e8b454d3bc66">
        <w:r>
          <w:rPr>
            <w:rStyle w:val="Hyperlink"/>
          </w:rPr>
          <w:t xml:space="preserve">REFERENCES</w:t>
        </w:r>
      </w:hyperlink>
    </w:p>
    <w:p>
      <w:pPr>
        <w:pStyle w:val="Compact"/>
        <w:numPr>
          <w:ilvl w:val="0"/>
          <w:numId w:val="1001"/>
        </w:numPr>
      </w:pPr>
      <w:hyperlink w:anchor="Xeaf0a916cc03a0ab8b4d5f85986ccc45b28db94">
        <w:r>
          <w:rPr>
            <w:rStyle w:val="Hyperlink"/>
          </w:rPr>
          <w:t xml:space="preserve">APPENDIX A - LOGICAL NETWORK TOPOLOGY DIAGRAM</w:t>
        </w:r>
      </w:hyperlink>
    </w:p>
    <w:p>
      <w:pPr>
        <w:pStyle w:val="Compact"/>
        <w:numPr>
          <w:ilvl w:val="0"/>
          <w:numId w:val="1001"/>
        </w:numPr>
      </w:pPr>
      <w:hyperlink w:anchor="X43c0d55360abb194f0630bc47c8c042c2e3ca25">
        <w:r>
          <w:rPr>
            <w:rStyle w:val="Hyperlink"/>
          </w:rPr>
          <w:t xml:space="preserve">APPENDIX B - PENETRATION TESTING &amp; CODE REVIEW CHECKLIST</w:t>
        </w:r>
      </w:hyperlink>
    </w:p>
    <w:p>
      <w:r>
        <w:pict>
          <v:rect style="width:0;height:1.5pt" o:hralign="center" o:hrstd="t" o:hr="t"/>
        </w:pict>
      </w:r>
    </w:p>
    <w:bookmarkEnd w:id="10"/>
    <w:bookmarkStart w:id="11" w:name="purpose"/>
    <w:p>
      <w:pPr>
        <w:pStyle w:val="Heading2"/>
      </w:pPr>
      <w:r>
        <w:t xml:space="preserve">1. PURPOSE</w:t>
      </w:r>
    </w:p>
    <w:p>
      <w:pPr>
        <w:pStyle w:val="FirstParagraph"/>
      </w:pPr>
      <w:r>
        <w:t xml:space="preserve">The purpose of this document is to propose and document the industry-standard security controls, network architecture, system hardening measures, and business continuity strategies designed and implemented for the</w:t>
      </w:r>
      <w:r>
        <w:t xml:space="preserve"> </w:t>
      </w:r>
      <w:r>
        <w:rPr>
          <w:b/>
          <w:bCs/>
        </w:rPr>
        <w:t xml:space="preserve">University Research Collaboration Portal</w:t>
      </w:r>
      <w:r>
        <w:t xml:space="preserve">. This technical package serves as evidence of Level 1 Competency, validating that the platform is secure, auditable, and resilient based on OWASP Top 10 and ASVS standards.</w:t>
      </w:r>
    </w:p>
    <w:p>
      <w:r>
        <w:pict>
          <v:rect style="width:0;height:1.5pt" o:hralign="center" o:hrstd="t" o:hr="t"/>
        </w:pict>
      </w:r>
    </w:p>
    <w:bookmarkEnd w:id="11"/>
    <w:bookmarkStart w:id="12" w:name="background"/>
    <w:p>
      <w:pPr>
        <w:pStyle w:val="Heading2"/>
      </w:pPr>
      <w:r>
        <w:t xml:space="preserve">2. BACKGROUND</w:t>
      </w:r>
    </w:p>
    <w:p>
      <w:pPr>
        <w:pStyle w:val="FirstParagraph"/>
      </w:pPr>
      <w:r>
        <w:t xml:space="preserve">A public university consortium has launched a national research collaboration initiative. The consortium is deploying a Research Collaboration Portal enabling academic staff, researchers, postgraduate students, and external industry partners to:</w:t>
      </w:r>
      <w:r>
        <w:t xml:space="preserve"> </w:t>
      </w:r>
      <w:r>
        <w:t xml:space="preserve">1. Upload and share research proposals (.pdf, .doc, .docx, .zip).</w:t>
      </w:r>
      <w:r>
        <w:t xml:space="preserve"> </w:t>
      </w:r>
      <w:r>
        <w:t xml:space="preserve">2. Distribute project documentation and share files securely.</w:t>
      </w:r>
      <w:r>
        <w:t xml:space="preserve"> </w:t>
      </w:r>
      <w:r>
        <w:t xml:space="preserve">3. Manage, accept, or decline institutional collaboration requests.</w:t>
      </w:r>
      <w:r>
        <w:t xml:space="preserve"> </w:t>
      </w:r>
      <w:r>
        <w:t xml:space="preserve">4. Publish consortium-wide announcements and notices.</w:t>
      </w:r>
    </w:p>
    <w:p>
      <w:pPr>
        <w:pStyle w:val="BodyText"/>
      </w:pPr>
      <w:r>
        <w:t xml:space="preserve">During a preliminary assessment, the consortium identified that its legacy systems are inconsistently configured, lack centralized visibility, and lack sufficient access and backup controls. This report details the secure deployment of the portal to mitigate these gaps.</w:t>
      </w:r>
    </w:p>
    <w:p>
      <w:r>
        <w:pict>
          <v:rect style="width:0;height:1.5pt" o:hralign="center" o:hrstd="t" o:hr="t"/>
        </w:pict>
      </w:r>
    </w:p>
    <w:bookmarkEnd w:id="12"/>
    <w:bookmarkStart w:id="16" w:name="Xd9a41953834167824ad4b99e2548766ca9c5dde"/>
    <w:p>
      <w:pPr>
        <w:pStyle w:val="Heading2"/>
      </w:pPr>
      <w:r>
        <w:t xml:space="preserve">3. IDENTIFYING POTENTIAL ATTACKS (THREAT MODELING)</w:t>
      </w:r>
    </w:p>
    <w:p>
      <w:pPr>
        <w:pStyle w:val="FirstParagraph"/>
      </w:pPr>
      <w:r>
        <w:t xml:space="preserve">To design robust security controls, a threat modeling exercise was performed.</w:t>
      </w:r>
    </w:p>
    <w:bookmarkStart w:id="13" w:name="identifying-the-assets"/>
    <w:p>
      <w:pPr>
        <w:pStyle w:val="Heading3"/>
      </w:pPr>
      <w:r>
        <w:t xml:space="preserve">3.1 Identifying the Assets</w:t>
      </w:r>
    </w:p>
    <w:p>
      <w:pPr>
        <w:pStyle w:val="FirstParagraph"/>
      </w:pPr>
      <w:r>
        <w:t xml:space="preserve">The critical assets identified are:</w:t>
      </w:r>
      <w:r>
        <w:t xml:space="preserve"> </w:t>
      </w:r>
      <w:r>
        <w:t xml:space="preserve">-</w:t>
      </w:r>
      <w:r>
        <w:t xml:space="preserve"> </w:t>
      </w:r>
      <w:r>
        <w:rPr>
          <w:b/>
          <w:bCs/>
        </w:rPr>
        <w:t xml:space="preserve">User Credentials &amp; Accounts:</w:t>
      </w:r>
      <w:r>
        <w:t xml:space="preserve"> </w:t>
      </w:r>
      <w:r>
        <w:t xml:space="preserve">Login details of administrators, researchers, and external collaborators.</w:t>
      </w:r>
      <w:r>
        <w:t xml:space="preserve"> </w:t>
      </w:r>
      <w:r>
        <w:t xml:space="preserve">-</w:t>
      </w:r>
      <w:r>
        <w:t xml:space="preserve"> </w:t>
      </w:r>
      <w:r>
        <w:rPr>
          <w:b/>
          <w:bCs/>
        </w:rPr>
        <w:t xml:space="preserve">Research Proposals &amp; Intellectual Property:</w:t>
      </w:r>
      <w:r>
        <w:t xml:space="preserve"> </w:t>
      </w:r>
      <w:r>
        <w:t xml:space="preserve">Uploaded documents containing sensitive research data.</w:t>
      </w:r>
      <w:r>
        <w:t xml:space="preserve"> </w:t>
      </w:r>
      <w:r>
        <w:t xml:space="preserve">-</w:t>
      </w:r>
      <w:r>
        <w:t xml:space="preserve"> </w:t>
      </w:r>
      <w:r>
        <w:rPr>
          <w:b/>
          <w:bCs/>
        </w:rPr>
        <w:t xml:space="preserve">Database Records:</w:t>
      </w:r>
      <w:r>
        <w:t xml:space="preserve"> </w:t>
      </w:r>
      <w:r>
        <w:t xml:space="preserve">SQL tables containing account records, proposal metadata, collaboration logs, and audit logs.</w:t>
      </w:r>
      <w:r>
        <w:t xml:space="preserve"> </w:t>
      </w:r>
      <w:r>
        <w:t xml:space="preserve">-</w:t>
      </w:r>
      <w:r>
        <w:t xml:space="preserve"> </w:t>
      </w:r>
      <w:r>
        <w:rPr>
          <w:b/>
          <w:bCs/>
        </w:rPr>
        <w:t xml:space="preserve">System Service Availability:</w:t>
      </w:r>
      <w:r>
        <w:t xml:space="preserve"> </w:t>
      </w:r>
      <w:r>
        <w:t xml:space="preserve">Continuous operation of the Node.js application server and Nginx reverse proxy.</w:t>
      </w:r>
    </w:p>
    <w:bookmarkEnd w:id="13"/>
    <w:bookmarkStart w:id="14" w:name="identifying-the-entry-points"/>
    <w:p>
      <w:pPr>
        <w:pStyle w:val="Heading3"/>
      </w:pPr>
      <w:r>
        <w:t xml:space="preserve">3.2 Identifying the Entry Points</w:t>
      </w:r>
    </w:p>
    <w:p>
      <w:pPr>
        <w:pStyle w:val="FirstParagraph"/>
      </w:pPr>
      <w:r>
        <w:t xml:space="preserve">The potential attack vectors (entry points) are:</w:t>
      </w:r>
      <w:r>
        <w:t xml:space="preserve"> </w:t>
      </w:r>
      <w:r>
        <w:t xml:space="preserve">-</w:t>
      </w:r>
      <w:r>
        <w:t xml:space="preserve"> </w:t>
      </w:r>
      <w:r>
        <w:rPr>
          <w:b/>
          <w:bCs/>
        </w:rPr>
        <w:t xml:space="preserve">HTTP/HTTPS Ports (80/443):</w:t>
      </w:r>
      <w:r>
        <w:t xml:space="preserve"> </w:t>
      </w:r>
      <w:r>
        <w:t xml:space="preserve">Web portal public endpoints.</w:t>
      </w:r>
      <w:r>
        <w:t xml:space="preserve"> </w:t>
      </w:r>
      <w:r>
        <w:t xml:space="preserve">-</w:t>
      </w:r>
      <w:r>
        <w:t xml:space="preserve"> </w:t>
      </w:r>
      <w:r>
        <w:rPr>
          <w:b/>
          <w:bCs/>
        </w:rPr>
        <w:t xml:space="preserve">SSH Daemon (Port 2222):</w:t>
      </w:r>
      <w:r>
        <w:t xml:space="preserve"> </w:t>
      </w:r>
      <w:r>
        <w:t xml:space="preserve">Remote command-line administration interface.</w:t>
      </w:r>
      <w:r>
        <w:t xml:space="preserve"> </w:t>
      </w:r>
      <w:r>
        <w:t xml:space="preserve">-</w:t>
      </w:r>
      <w:r>
        <w:t xml:space="preserve"> </w:t>
      </w:r>
      <w:r>
        <w:rPr>
          <w:b/>
          <w:bCs/>
        </w:rPr>
        <w:t xml:space="preserve">File Upload Interface:</w:t>
      </w:r>
      <w:r>
        <w:t xml:space="preserve"> </w:t>
      </w:r>
      <w:r>
        <w:t xml:space="preserve">Endpoint where researchers upload proposal documents.</w:t>
      </w:r>
      <w:r>
        <w:t xml:space="preserve"> </w:t>
      </w:r>
      <w:r>
        <w:t xml:space="preserve">-</w:t>
      </w:r>
      <w:r>
        <w:t xml:space="preserve"> </w:t>
      </w:r>
      <w:r>
        <w:rPr>
          <w:b/>
          <w:bCs/>
        </w:rPr>
        <w:t xml:space="preserve">Database Listener:</w:t>
      </w:r>
      <w:r>
        <w:t xml:space="preserve"> </w:t>
      </w:r>
      <w:r>
        <w:t xml:space="preserve">Local loopback socket routing queries from the web app.</w:t>
      </w:r>
    </w:p>
    <w:bookmarkEnd w:id="14"/>
    <w:bookmarkStart w:id="15" w:name="identifying-the-actors"/>
    <w:p>
      <w:pPr>
        <w:pStyle w:val="Heading3"/>
      </w:pPr>
      <w:r>
        <w:t xml:space="preserve">3.3 Identifying the Actors</w:t>
      </w:r>
    </w:p>
    <w:p>
      <w:pPr>
        <w:pStyle w:val="FirstParagraph"/>
      </w:pPr>
      <w:r>
        <w:t xml:space="preserve">The actors interacting with the environment are:</w:t>
      </w:r>
      <w:r>
        <w:t xml:space="preserve"> </w:t>
      </w:r>
      <w:r>
        <w:t xml:space="preserve">-</w:t>
      </w:r>
      <w:r>
        <w:t xml:space="preserve"> </w:t>
      </w:r>
      <w:r>
        <w:rPr>
          <w:b/>
          <w:bCs/>
        </w:rPr>
        <w:t xml:space="preserve">Consortium Administrator:</w:t>
      </w:r>
      <w:r>
        <w:t xml:space="preserve"> </w:t>
      </w:r>
      <w:r>
        <w:t xml:space="preserve">Has full system credentials and access to security audit logs.</w:t>
      </w:r>
      <w:r>
        <w:t xml:space="preserve"> </w:t>
      </w:r>
      <w:r>
        <w:t xml:space="preserve">-</w:t>
      </w:r>
      <w:r>
        <w:t xml:space="preserve"> </w:t>
      </w:r>
      <w:r>
        <w:rPr>
          <w:b/>
          <w:bCs/>
        </w:rPr>
        <w:t xml:space="preserve">Researcher:</w:t>
      </w:r>
      <w:r>
        <w:t xml:space="preserve"> </w:t>
      </w:r>
      <w:r>
        <w:t xml:space="preserve">Can upload proposals, attach files, and publish notifications.</w:t>
      </w:r>
      <w:r>
        <w:t xml:space="preserve"> </w:t>
      </w:r>
      <w:r>
        <w:t xml:space="preserve">-</w:t>
      </w:r>
      <w:r>
        <w:t xml:space="preserve"> </w:t>
      </w:r>
      <w:r>
        <w:rPr>
          <w:b/>
          <w:bCs/>
        </w:rPr>
        <w:t xml:space="preserve">Collaborator:</w:t>
      </w:r>
      <w:r>
        <w:t xml:space="preserve"> </w:t>
      </w:r>
      <w:r>
        <w:t xml:space="preserve">External user who submits collaboration partnership requests.</w:t>
      </w:r>
      <w:r>
        <w:t xml:space="preserve"> </w:t>
      </w:r>
      <w:r>
        <w:t xml:space="preserve">-</w:t>
      </w:r>
      <w:r>
        <w:t xml:space="preserve"> </w:t>
      </w:r>
      <w:r>
        <w:rPr>
          <w:b/>
          <w:bCs/>
        </w:rPr>
        <w:t xml:space="preserve">Malicious Threat Actor:</w:t>
      </w:r>
      <w:r>
        <w:t xml:space="preserve"> </w:t>
      </w:r>
      <w:r>
        <w:t xml:space="preserve">External or internal attacker attempting unauthorized access, data theft, or denial-of-service.</w:t>
      </w:r>
    </w:p>
    <w:p>
      <w:r>
        <w:pict>
          <v:rect style="width:0;height:1.5pt" o:hralign="center" o:hrstd="t" o:hr="t"/>
        </w:pict>
      </w:r>
    </w:p>
    <w:bookmarkEnd w:id="15"/>
    <w:bookmarkEnd w:id="16"/>
    <w:bookmarkStart w:id="26" w:name="X420b6e06295243f56badbf1038023f3a59e6bfb"/>
    <w:p>
      <w:pPr>
        <w:pStyle w:val="Heading2"/>
      </w:pPr>
      <w:r>
        <w:t xml:space="preserve">4. JURUS 6 KEY SECURITY DOMAINS IMPLEMENTATION</w:t>
      </w:r>
    </w:p>
    <w:bookmarkStart w:id="17" w:name="domain-1-system-engineering"/>
    <w:p>
      <w:pPr>
        <w:pStyle w:val="Heading3"/>
      </w:pPr>
      <w:r>
        <w:t xml:space="preserve">4.1 Domain 1: System Engineering</w:t>
      </w:r>
    </w:p>
    <w:p>
      <w:pPr>
        <w:pStyle w:val="FirstParagraph"/>
      </w:pPr>
      <w:r>
        <w:t xml:space="preserve">This domain details the host-level operating system configurations and user access security.</w:t>
      </w:r>
    </w:p>
    <w:p>
      <w:pPr>
        <w:numPr>
          <w:ilvl w:val="0"/>
          <w:numId w:val="1004"/>
        </w:numPr>
      </w:pPr>
      <w:r>
        <w:rPr>
          <w:b/>
          <w:bCs/>
        </w:rPr>
        <w:t xml:space="preserve">OS Selection:</w:t>
      </w:r>
      <w:r>
        <w:t xml:space="preserve"> </w:t>
      </w:r>
      <w:r>
        <w:rPr>
          <w:b/>
          <w:bCs/>
        </w:rPr>
        <w:t xml:space="preserve">Linux Ubuntu Server 24.04 LTS</w:t>
      </w:r>
      <w:r>
        <w:t xml:space="preserve"> </w:t>
      </w:r>
      <w:r>
        <w:t xml:space="preserve">(Virtual Machine hosted on VMware ESXi hypervisor) was selected for long-term support stability, active security patch updates, and native support for PAM modules and systemd-hardening features.</w:t>
      </w:r>
    </w:p>
    <w:p>
      <w:pPr>
        <w:numPr>
          <w:ilvl w:val="0"/>
          <w:numId w:val="1004"/>
        </w:numPr>
      </w:pPr>
      <w:r>
        <w:rPr>
          <w:b/>
          <w:bCs/>
        </w:rPr>
        <w:t xml:space="preserve">VM Hardware Specifications:</w:t>
      </w:r>
    </w:p>
    <w:p>
      <w:pPr>
        <w:pStyle w:val="Compact"/>
        <w:numPr>
          <w:ilvl w:val="1"/>
          <w:numId w:val="1005"/>
        </w:numPr>
      </w:pPr>
      <w:r>
        <w:t xml:space="preserve">CPU: 2 vCPUs</w:t>
      </w:r>
    </w:p>
    <w:p>
      <w:pPr>
        <w:pStyle w:val="Compact"/>
        <w:numPr>
          <w:ilvl w:val="1"/>
          <w:numId w:val="1005"/>
        </w:numPr>
      </w:pPr>
      <w:r>
        <w:t xml:space="preserve">RAM: 4 GB DDR4</w:t>
      </w:r>
    </w:p>
    <w:p>
      <w:pPr>
        <w:pStyle w:val="Compact"/>
        <w:numPr>
          <w:ilvl w:val="1"/>
          <w:numId w:val="1005"/>
        </w:numPr>
      </w:pPr>
      <w:r>
        <w:t xml:space="preserve">Disk: 40 GB NVMe Storage (partitioned into</w:t>
      </w:r>
      <w:r>
        <w:t xml:space="preserve"> </w:t>
      </w:r>
      <w:r>
        <w:rPr>
          <w:rStyle w:val="VerbatimChar"/>
        </w:rPr>
        <w:t xml:space="preserve">/</w:t>
      </w:r>
      <w:r>
        <w:t xml:space="preserve">,</w:t>
      </w:r>
      <w:r>
        <w:t xml:space="preserve"> </w:t>
      </w:r>
      <w:r>
        <w:rPr>
          <w:rStyle w:val="VerbatimChar"/>
        </w:rPr>
        <w:t xml:space="preserve">/var/log</w:t>
      </w:r>
      <w:r>
        <w:t xml:space="preserve">,</w:t>
      </w:r>
      <w:r>
        <w:t xml:space="preserve"> </w:t>
      </w:r>
      <w:r>
        <w:rPr>
          <w:rStyle w:val="VerbatimChar"/>
        </w:rPr>
        <w:t xml:space="preserve">/backups</w:t>
      </w:r>
      <w:r>
        <w:t xml:space="preserve">)</w:t>
      </w:r>
    </w:p>
    <w:p>
      <w:pPr>
        <w:numPr>
          <w:ilvl w:val="0"/>
          <w:numId w:val="1004"/>
        </w:numPr>
      </w:pPr>
      <w:r>
        <w:rPr>
          <w:b/>
          <w:bCs/>
        </w:rPr>
        <w:t xml:space="preserve">PAM Password Quality Control (</w:t>
      </w:r>
      <w:r>
        <w:rPr>
          <w:rStyle w:val="VerbatimChar"/>
          <w:b/>
          <w:bCs/>
        </w:rPr>
        <w:t xml:space="preserve">/etc/pam.d/common-password</w:t>
      </w:r>
      <w:r>
        <w:rPr>
          <w:b/>
          <w:bCs/>
        </w:rPr>
        <w:t xml:space="preserve">):</w:t>
      </w:r>
      <w:r>
        <w:t xml:space="preserve"> </w:t>
      </w:r>
      <w:r>
        <w:t xml:space="preserve">We restrict dictionary passwords by loading</w:t>
      </w:r>
      <w:r>
        <w:t xml:space="preserve"> </w:t>
      </w:r>
      <w:r>
        <w:rPr>
          <w:rStyle w:val="VerbatimChar"/>
        </w:rPr>
        <w:t xml:space="preserve">pam_pwquality.so</w:t>
      </w:r>
      <w:r>
        <w:t xml:space="preserve"> </w:t>
      </w:r>
      <w:r>
        <w:t xml:space="preserve">to require:</w:t>
      </w:r>
    </w:p>
    <w:p>
      <w:pPr>
        <w:pStyle w:val="Compact"/>
        <w:numPr>
          <w:ilvl w:val="1"/>
          <w:numId w:val="1006"/>
        </w:numPr>
      </w:pPr>
      <w:r>
        <w:t xml:space="preserve">Minimum length: 12 characters (</w:t>
      </w:r>
      <w:r>
        <w:rPr>
          <w:rStyle w:val="VerbatimChar"/>
        </w:rPr>
        <w:t xml:space="preserve">minlen=12</w:t>
      </w:r>
      <w:r>
        <w:t xml:space="preserve">)</w:t>
      </w:r>
    </w:p>
    <w:p>
      <w:pPr>
        <w:pStyle w:val="Compact"/>
        <w:numPr>
          <w:ilvl w:val="1"/>
          <w:numId w:val="1006"/>
        </w:numPr>
      </w:pPr>
      <w:r>
        <w:t xml:space="preserve">At least 1 uppercase letter (</w:t>
      </w:r>
      <w:r>
        <w:rPr>
          <w:rStyle w:val="VerbatimChar"/>
        </w:rPr>
        <w:t xml:space="preserve">ucredit=-1</w:t>
      </w:r>
      <w:r>
        <w:t xml:space="preserve">)</w:t>
      </w:r>
    </w:p>
    <w:p>
      <w:pPr>
        <w:pStyle w:val="Compact"/>
        <w:numPr>
          <w:ilvl w:val="1"/>
          <w:numId w:val="1006"/>
        </w:numPr>
      </w:pPr>
      <w:r>
        <w:t xml:space="preserve">At least 1 lowercase letter (</w:t>
      </w:r>
      <w:r>
        <w:rPr>
          <w:rStyle w:val="VerbatimChar"/>
        </w:rPr>
        <w:t xml:space="preserve">lcredit=-1</w:t>
      </w:r>
      <w:r>
        <w:t xml:space="preserve">)</w:t>
      </w:r>
    </w:p>
    <w:p>
      <w:pPr>
        <w:pStyle w:val="Compact"/>
        <w:numPr>
          <w:ilvl w:val="1"/>
          <w:numId w:val="1006"/>
        </w:numPr>
      </w:pPr>
      <w:r>
        <w:t xml:space="preserve">At least 1 numerical digit (</w:t>
      </w:r>
      <w:r>
        <w:rPr>
          <w:rStyle w:val="VerbatimChar"/>
        </w:rPr>
        <w:t xml:space="preserve">dcredit=-1</w:t>
      </w:r>
      <w:r>
        <w:t xml:space="preserve">)</w:t>
      </w:r>
    </w:p>
    <w:p>
      <w:pPr>
        <w:pStyle w:val="Compact"/>
        <w:numPr>
          <w:ilvl w:val="1"/>
          <w:numId w:val="1006"/>
        </w:numPr>
      </w:pPr>
      <w:r>
        <w:t xml:space="preserve">At least 1 special character (</w:t>
      </w:r>
      <w:r>
        <w:rPr>
          <w:rStyle w:val="VerbatimChar"/>
        </w:rPr>
        <w:t xml:space="preserve">ocredit=-1</w:t>
      </w:r>
      <w:r>
        <w:t xml:space="preserve">)</w:t>
      </w:r>
    </w:p>
    <w:p>
      <w:pPr>
        <w:numPr>
          <w:ilvl w:val="0"/>
          <w:numId w:val="1004"/>
        </w:numPr>
      </w:pPr>
      <w:r>
        <w:rPr>
          <w:b/>
          <w:bCs/>
        </w:rPr>
        <w:t xml:space="preserve">PAM Account Lockout Control (</w:t>
      </w:r>
      <w:r>
        <w:rPr>
          <w:rStyle w:val="VerbatimChar"/>
          <w:b/>
          <w:bCs/>
        </w:rPr>
        <w:t xml:space="preserve">/etc/pam.d/common-auth</w:t>
      </w:r>
      <w:r>
        <w:rPr>
          <w:b/>
          <w:bCs/>
        </w:rPr>
        <w:t xml:space="preserve">):</w:t>
      </w:r>
      <w:r>
        <w:t xml:space="preserve"> </w:t>
      </w:r>
      <w:r>
        <w:t xml:space="preserve">To mitigate brute-force attempts on local accounts,</w:t>
      </w:r>
      <w:r>
        <w:t xml:space="preserve"> </w:t>
      </w:r>
      <w:r>
        <w:rPr>
          <w:rStyle w:val="VerbatimChar"/>
        </w:rPr>
        <w:t xml:space="preserve">pam_faillock.so</w:t>
      </w:r>
      <w:r>
        <w:t xml:space="preserve"> </w:t>
      </w:r>
      <w:r>
        <w:t xml:space="preserve">is loaded. If an account registers</w:t>
      </w:r>
      <w:r>
        <w:t xml:space="preserve"> </w:t>
      </w:r>
      <w:r>
        <w:rPr>
          <w:b/>
          <w:bCs/>
        </w:rPr>
        <w:t xml:space="preserve">5 failed password attempts</w:t>
      </w:r>
      <w:r>
        <w:t xml:space="preserve"> </w:t>
      </w:r>
      <w:r>
        <w:t xml:space="preserve">within 10 minutes, the account is automatically locked for</w:t>
      </w:r>
      <w:r>
        <w:t xml:space="preserve"> </w:t>
      </w:r>
      <w:r>
        <w:rPr>
          <w:b/>
          <w:bCs/>
        </w:rPr>
        <w:t xml:space="preserve">900 seconds (15 minutes)</w:t>
      </w:r>
      <w:r>
        <w:t xml:space="preserve">.</w:t>
      </w:r>
    </w:p>
    <w:p>
      <w:pPr>
        <w:numPr>
          <w:ilvl w:val="0"/>
          <w:numId w:val="1004"/>
        </w:numPr>
      </w:pPr>
      <w:r>
        <w:rPr>
          <w:b/>
          <w:bCs/>
        </w:rPr>
        <w:t xml:space="preserve">Sudoers Custom Rules (</w:t>
      </w:r>
      <w:r>
        <w:rPr>
          <w:rStyle w:val="VerbatimChar"/>
          <w:b/>
          <w:bCs/>
        </w:rPr>
        <w:t xml:space="preserve">/etc/sudoers.d/jurus_sudo_policy</w:t>
      </w:r>
      <w:r>
        <w:rPr>
          <w:b/>
          <w:bCs/>
        </w:rPr>
        <w:t xml:space="preserve">):</w:t>
      </w:r>
      <w:r>
        <w:t xml:space="preserve"> </w:t>
      </w:r>
      <w:r>
        <w:t xml:space="preserve">To maintain administrative accountability:</w:t>
      </w:r>
    </w:p>
    <w:p>
      <w:pPr>
        <w:pStyle w:val="Compact"/>
        <w:numPr>
          <w:ilvl w:val="1"/>
          <w:numId w:val="1007"/>
        </w:numPr>
      </w:pPr>
      <w:r>
        <w:t xml:space="preserve">The direct</w:t>
      </w:r>
      <w:r>
        <w:t xml:space="preserve"> </w:t>
      </w:r>
      <w:r>
        <w:rPr>
          <w:rStyle w:val="VerbatimChar"/>
        </w:rPr>
        <w:t xml:space="preserve">root</w:t>
      </w:r>
      <w:r>
        <w:t xml:space="preserve"> </w:t>
      </w:r>
      <w:r>
        <w:t xml:space="preserve">user is disabled. System administrators must use their individual accounts.</w:t>
      </w:r>
    </w:p>
    <w:p>
      <w:pPr>
        <w:pStyle w:val="Compact"/>
        <w:numPr>
          <w:ilvl w:val="1"/>
          <w:numId w:val="1007"/>
        </w:numPr>
      </w:pPr>
      <w:r>
        <w:t xml:space="preserve">Sudo sessions expire after</w:t>
      </w:r>
      <w:r>
        <w:t xml:space="preserve"> </w:t>
      </w:r>
      <w:r>
        <w:rPr>
          <w:b/>
          <w:bCs/>
        </w:rPr>
        <w:t xml:space="preserve">5 minutes</w:t>
      </w:r>
      <w:r>
        <w:t xml:space="preserve"> </w:t>
      </w:r>
      <w:r>
        <w:t xml:space="preserve">of inactivity (</w:t>
      </w:r>
      <w:r>
        <w:rPr>
          <w:rStyle w:val="VerbatimChar"/>
        </w:rPr>
        <w:t xml:space="preserve">timestamp_timeout=5</w:t>
      </w:r>
      <w:r>
        <w:t xml:space="preserve">).</w:t>
      </w:r>
    </w:p>
    <w:p>
      <w:pPr>
        <w:pStyle w:val="Compact"/>
        <w:numPr>
          <w:ilvl w:val="1"/>
          <w:numId w:val="1007"/>
        </w:numPr>
      </w:pPr>
      <w:r>
        <w:t xml:space="preserve">Sudo password prompt times out after</w:t>
      </w:r>
      <w:r>
        <w:t xml:space="preserve"> </w:t>
      </w:r>
      <w:r>
        <w:rPr>
          <w:b/>
          <w:bCs/>
        </w:rPr>
        <w:t xml:space="preserve">1 minute</w:t>
      </w:r>
      <w:r>
        <w:t xml:space="preserve"> </w:t>
      </w:r>
      <w:r>
        <w:t xml:space="preserve">(</w:t>
      </w:r>
      <w:r>
        <w:rPr>
          <w:rStyle w:val="VerbatimChar"/>
        </w:rPr>
        <w:t xml:space="preserve">passwd_timeout=1</w:t>
      </w:r>
      <w:r>
        <w:t xml:space="preserve">) to prevent terminal hijacking.</w:t>
      </w:r>
    </w:p>
    <w:p>
      <w:pPr>
        <w:pStyle w:val="SourceCode"/>
      </w:pPr>
      <w:r>
        <w:rPr>
          <w:rStyle w:val="CommentTok"/>
        </w:rPr>
        <w:t xml:space="preserve"># Sudo policy content:</w:t>
      </w:r>
      <w:r>
        <w:br/>
      </w:r>
      <w:r>
        <w:rPr>
          <w:rStyle w:val="ExtensionTok"/>
        </w:rPr>
        <w:t xml:space="preserve">Defaults</w:t>
      </w:r>
      <w:r>
        <w:rPr>
          <w:rStyle w:val="NormalTok"/>
        </w:rPr>
        <w:t xml:space="preserve"> env_reset</w:t>
      </w:r>
      <w:r>
        <w:br/>
      </w:r>
      <w:r>
        <w:rPr>
          <w:rStyle w:val="ExtensionTok"/>
        </w:rPr>
        <w:t xml:space="preserve">Defaults</w:t>
      </w:r>
      <w:r>
        <w:rPr>
          <w:rStyle w:val="NormalTok"/>
        </w:rPr>
        <w:t xml:space="preserve"> passwd_timeout=1</w:t>
      </w:r>
      <w:r>
        <w:br/>
      </w:r>
      <w:r>
        <w:rPr>
          <w:rStyle w:val="ExtensionTok"/>
        </w:rPr>
        <w:t xml:space="preserve">Defaults</w:t>
      </w:r>
      <w:r>
        <w:rPr>
          <w:rStyle w:val="NormalTok"/>
        </w:rPr>
        <w:t xml:space="preserve"> timestamp_timeout=5</w:t>
      </w:r>
    </w:p>
    <w:p>
      <w:r>
        <w:pict>
          <v:rect style="width:0;height:1.5pt" o:hralign="center" o:hrstd="t" o:hr="t"/>
        </w:pict>
      </w:r>
    </w:p>
    <w:bookmarkEnd w:id="17"/>
    <w:bookmarkStart w:id="18" w:name="domain-2-network-security"/>
    <w:p>
      <w:pPr>
        <w:pStyle w:val="Heading3"/>
      </w:pPr>
      <w:r>
        <w:t xml:space="preserve">4.2 Domain 2: Network Security</w:t>
      </w:r>
    </w:p>
    <w:p>
      <w:pPr>
        <w:pStyle w:val="FirstParagraph"/>
      </w:pPr>
      <w:r>
        <w:t xml:space="preserve">This domain covers the network configuration and boundary perimeter defenses.</w:t>
      </w:r>
    </w:p>
    <w:p>
      <w:pPr>
        <w:pStyle w:val="Compact"/>
        <w:numPr>
          <w:ilvl w:val="0"/>
          <w:numId w:val="1008"/>
        </w:numPr>
      </w:pPr>
      <w:r>
        <w:rPr>
          <w:b/>
          <w:bCs/>
        </w:rPr>
        <w:t xml:space="preserve">SSH Daemon Hardening (</w:t>
      </w:r>
      <w:r>
        <w:rPr>
          <w:rStyle w:val="VerbatimChar"/>
          <w:b/>
          <w:bCs/>
        </w:rPr>
        <w:t xml:space="preserve">/etc/ssh/sshd_config.d/jurus_ssh_hardening.conf</w:t>
      </w:r>
      <w:r>
        <w:rPr>
          <w:b/>
          <w:bCs/>
        </w:rPr>
        <w:t xml:space="preserve">):</w:t>
      </w:r>
    </w:p>
    <w:p>
      <w:pPr>
        <w:pStyle w:val="Compact"/>
        <w:numPr>
          <w:ilvl w:val="1"/>
          <w:numId w:val="1009"/>
        </w:numPr>
      </w:pPr>
      <w:r>
        <w:t xml:space="preserve">Shifted SSH communication to custom port</w:t>
      </w:r>
      <w:r>
        <w:t xml:space="preserve"> </w:t>
      </w:r>
      <w:r>
        <w:rPr>
          <w:b/>
          <w:bCs/>
        </w:rPr>
        <w:t xml:space="preserve">2222</w:t>
      </w:r>
      <w:r>
        <w:t xml:space="preserve"> </w:t>
      </w:r>
      <w:r>
        <w:t xml:space="preserve">to evade automated port scanners.</w:t>
      </w:r>
    </w:p>
    <w:p>
      <w:pPr>
        <w:pStyle w:val="Compact"/>
        <w:numPr>
          <w:ilvl w:val="1"/>
          <w:numId w:val="1009"/>
        </w:numPr>
      </w:pPr>
      <w:r>
        <w:t xml:space="preserve">Disabled root log in (</w:t>
      </w:r>
      <w:r>
        <w:rPr>
          <w:rStyle w:val="VerbatimChar"/>
        </w:rPr>
        <w:t xml:space="preserve">PermitRootLogin no</w:t>
      </w:r>
      <w:r>
        <w:t xml:space="preserve">).</w:t>
      </w:r>
    </w:p>
    <w:p>
      <w:pPr>
        <w:pStyle w:val="Compact"/>
        <w:numPr>
          <w:ilvl w:val="1"/>
          <w:numId w:val="1009"/>
        </w:numPr>
      </w:pPr>
      <w:r>
        <w:t xml:space="preserve">Disabled password-based logins (</w:t>
      </w:r>
      <w:r>
        <w:rPr>
          <w:rStyle w:val="VerbatimChar"/>
        </w:rPr>
        <w:t xml:space="preserve">PasswordAuthentication no</w:t>
      </w:r>
      <w:r>
        <w:t xml:space="preserve">), enforcing key-based public-key authentication (</w:t>
      </w:r>
      <w:r>
        <w:rPr>
          <w:rStyle w:val="VerbatimChar"/>
        </w:rPr>
        <w:t xml:space="preserve">PubkeyAuthentication yes</w:t>
      </w:r>
      <w:r>
        <w:t xml:space="preserve">) exclusively.</w:t>
      </w:r>
    </w:p>
    <w:p>
      <w:pPr>
        <w:pStyle w:val="Compact"/>
        <w:numPr>
          <w:ilvl w:val="1"/>
          <w:numId w:val="1009"/>
        </w:numPr>
      </w:pPr>
      <w:r>
        <w:t xml:space="preserve">Set</w:t>
      </w:r>
      <w:r>
        <w:t xml:space="preserve"> </w:t>
      </w:r>
      <w:r>
        <w:rPr>
          <w:rStyle w:val="VerbatimChar"/>
        </w:rPr>
        <w:t xml:space="preserve">MaxAuthTries 3</w:t>
      </w:r>
      <w:r>
        <w:t xml:space="preserve"> </w:t>
      </w:r>
      <w:r>
        <w:t xml:space="preserve">to limit guesses per connection.</w:t>
      </w:r>
    </w:p>
    <w:p>
      <w:pPr>
        <w:pStyle w:val="Compact"/>
        <w:numPr>
          <w:ilvl w:val="0"/>
          <w:numId w:val="1008"/>
        </w:numPr>
      </w:pPr>
      <w:r>
        <w:rPr>
          <w:b/>
          <w:bCs/>
        </w:rPr>
        <w:t xml:space="preserve">UFW Host Firewall Configuration:</w:t>
      </w:r>
      <w:r>
        <w:t xml:space="preserve"> </w:t>
      </w:r>
      <w:r>
        <w:t xml:space="preserve">The host runs the Uncomplicated Firewall (UFW) with a</w:t>
      </w:r>
      <w:r>
        <w:t xml:space="preserve"> </w:t>
      </w:r>
      <w:r>
        <w:rPr>
          <w:b/>
          <w:bCs/>
        </w:rPr>
        <w:t xml:space="preserve">Default-Deny</w:t>
      </w:r>
      <w:r>
        <w:t xml:space="preserve"> </w:t>
      </w:r>
      <w:r>
        <w:t xml:space="preserve">policy for incoming traffic. Only target services are exposed:</w:t>
      </w:r>
    </w:p>
    <w:p>
      <w:pPr>
        <w:pStyle w:val="Compact"/>
        <w:numPr>
          <w:ilvl w:val="1"/>
          <w:numId w:val="1010"/>
        </w:numPr>
      </w:pPr>
      <w:r>
        <w:t xml:space="preserve">Port</w:t>
      </w:r>
      <w:r>
        <w:t xml:space="preserve"> </w:t>
      </w:r>
      <w:r>
        <w:rPr>
          <w:rStyle w:val="VerbatimChar"/>
        </w:rPr>
        <w:t xml:space="preserve">80/tcp</w:t>
      </w:r>
      <w:r>
        <w:t xml:space="preserve"> </w:t>
      </w:r>
      <w:r>
        <w:t xml:space="preserve">(HTTP) - redirected automatically to HTTPS.</w:t>
      </w:r>
    </w:p>
    <w:p>
      <w:pPr>
        <w:pStyle w:val="Compact"/>
        <w:numPr>
          <w:ilvl w:val="1"/>
          <w:numId w:val="1010"/>
        </w:numPr>
      </w:pPr>
      <w:r>
        <w:t xml:space="preserve">Port</w:t>
      </w:r>
      <w:r>
        <w:t xml:space="preserve"> </w:t>
      </w:r>
      <w:r>
        <w:rPr>
          <w:rStyle w:val="VerbatimChar"/>
        </w:rPr>
        <w:t xml:space="preserve">443/tcp</w:t>
      </w:r>
      <w:r>
        <w:t xml:space="preserve"> </w:t>
      </w:r>
      <w:r>
        <w:t xml:space="preserve">(HTTPS) - secure client web access.</w:t>
      </w:r>
    </w:p>
    <w:p>
      <w:pPr>
        <w:pStyle w:val="Compact"/>
        <w:numPr>
          <w:ilvl w:val="1"/>
          <w:numId w:val="1010"/>
        </w:numPr>
      </w:pPr>
      <w:r>
        <w:t xml:space="preserve">Port</w:t>
      </w:r>
      <w:r>
        <w:t xml:space="preserve"> </w:t>
      </w:r>
      <w:r>
        <w:rPr>
          <w:rStyle w:val="VerbatimChar"/>
        </w:rPr>
        <w:t xml:space="preserve">2222/tcp</w:t>
      </w:r>
      <w:r>
        <w:t xml:space="preserve"> </w:t>
      </w:r>
      <w:r>
        <w:t xml:space="preserve">(Custom SSH) - restricted remote administration.</w:t>
      </w:r>
    </w:p>
    <w:p>
      <w:pPr>
        <w:pStyle w:val="SourceCode"/>
      </w:pPr>
      <w:r>
        <w:rPr>
          <w:rStyle w:val="CommentTok"/>
        </w:rPr>
        <w:t xml:space="preserve"># UFW Rules Status</w:t>
      </w:r>
      <w:r>
        <w:br/>
      </w:r>
      <w:r>
        <w:rPr>
          <w:rStyle w:val="ExtensionTok"/>
        </w:rPr>
        <w:t xml:space="preserve">Default:</w:t>
      </w:r>
      <w:r>
        <w:rPr>
          <w:rStyle w:val="NormalTok"/>
        </w:rPr>
        <w:t xml:space="preserve"> deny </w:t>
      </w:r>
      <w:r>
        <w:rPr>
          <w:rStyle w:val="ErrorTok"/>
        </w:rPr>
        <w:t xml:space="preserve">(</w:t>
      </w:r>
      <w:r>
        <w:rPr>
          <w:rStyle w:val="ExtensionTok"/>
        </w:rPr>
        <w:t xml:space="preserve">incoming</w:t>
      </w:r>
      <w:r>
        <w:rPr>
          <w:rStyle w:val="KeywordTok"/>
        </w:rPr>
        <w:t xml:space="preserve">)</w:t>
      </w:r>
      <w:r>
        <w:rPr>
          <w:rStyle w:val="ExtensionTok"/>
        </w:rPr>
        <w:t xml:space="preserve">,</w:t>
      </w:r>
      <w:r>
        <w:rPr>
          <w:rStyle w:val="NormalTok"/>
        </w:rPr>
        <w:t xml:space="preserve"> allow </w:t>
      </w:r>
      <w:r>
        <w:rPr>
          <w:rStyle w:val="ErrorTok"/>
        </w:rPr>
        <w:t xml:space="preserve">(</w:t>
      </w:r>
      <w:r>
        <w:rPr>
          <w:rStyle w:val="ExtensionTok"/>
        </w:rPr>
        <w:t xml:space="preserve">outgoing</w:t>
      </w:r>
      <w:r>
        <w:rPr>
          <w:rStyle w:val="KeywordTok"/>
        </w:rPr>
        <w:t xml:space="preserve">)</w:t>
      </w:r>
      <w:r>
        <w:rPr>
          <w:rStyle w:val="ExtensionTok"/>
        </w:rPr>
        <w:t xml:space="preserve">,</w:t>
      </w:r>
      <w:r>
        <w:rPr>
          <w:rStyle w:val="NormalTok"/>
        </w:rPr>
        <w:t xml:space="preserve"> disabled </w:t>
      </w:r>
      <w:r>
        <w:rPr>
          <w:rStyle w:val="ErrorTok"/>
        </w:rPr>
        <w:t xml:space="preserve">(</w:t>
      </w:r>
      <w:r>
        <w:rPr>
          <w:rStyle w:val="ExtensionTok"/>
        </w:rPr>
        <w:t xml:space="preserve">routed</w:t>
      </w:r>
      <w:r>
        <w:rPr>
          <w:rStyle w:val="KeywordTok"/>
        </w:rPr>
        <w:t xml:space="preserve">)</w:t>
      </w:r>
      <w:r>
        <w:br/>
      </w:r>
      <w:r>
        <w:rPr>
          <w:rStyle w:val="ExtensionTok"/>
        </w:rPr>
        <w:t xml:space="preserve">To</w:t>
      </w:r>
      <w:r>
        <w:rPr>
          <w:rStyle w:val="NormalTok"/>
        </w:rPr>
        <w:t xml:space="preserve">                         Action      From</w:t>
      </w:r>
      <w:r>
        <w:br/>
      </w:r>
      <w:r>
        <w:rPr>
          <w:rStyle w:val="ExtensionTok"/>
        </w:rPr>
        <w:t xml:space="preserve">--</w:t>
      </w:r>
      <w:r>
        <w:rPr>
          <w:rStyle w:val="NormalTok"/>
        </w:rPr>
        <w:t xml:space="preserve">                         </w:t>
      </w:r>
      <w:r>
        <w:rPr>
          <w:rStyle w:val="AttributeTok"/>
        </w:rPr>
        <w:t xml:space="preserve">------</w:t>
      </w:r>
      <w:r>
        <w:rPr>
          <w:rStyle w:val="NormalTok"/>
        </w:rPr>
        <w:t xml:space="preserve">      </w:t>
      </w:r>
      <w:r>
        <w:rPr>
          <w:rStyle w:val="AttributeTok"/>
        </w:rPr>
        <w:t xml:space="preserve">----</w:t>
      </w:r>
      <w:r>
        <w:br/>
      </w:r>
      <w:r>
        <w:rPr>
          <w:rStyle w:val="ExtensionTok"/>
        </w:rPr>
        <w:t xml:space="preserve">80/tcp</w:t>
      </w:r>
      <w:r>
        <w:rPr>
          <w:rStyle w:val="NormalTok"/>
        </w:rPr>
        <w:t xml:space="preserve">                     ALLOW IN    Anywhere</w:t>
      </w:r>
      <w:r>
        <w:br/>
      </w:r>
      <w:r>
        <w:rPr>
          <w:rStyle w:val="ExtensionTok"/>
        </w:rPr>
        <w:t xml:space="preserve">443/tcp</w:t>
      </w:r>
      <w:r>
        <w:rPr>
          <w:rStyle w:val="NormalTok"/>
        </w:rPr>
        <w:t xml:space="preserve">                    ALLOW IN    Anywhere</w:t>
      </w:r>
      <w:r>
        <w:br/>
      </w:r>
      <w:r>
        <w:rPr>
          <w:rStyle w:val="ExtensionTok"/>
        </w:rPr>
        <w:t xml:space="preserve">2222/tcp</w:t>
      </w:r>
      <w:r>
        <w:rPr>
          <w:rStyle w:val="NormalTok"/>
        </w:rPr>
        <w:t xml:space="preserve">                   ALLOW IN    Anywhere</w:t>
      </w:r>
    </w:p>
    <w:p>
      <w:r>
        <w:pict>
          <v:rect style="width:0;height:1.5pt" o:hralign="center" o:hrstd="t" o:hr="t"/>
        </w:pict>
      </w:r>
    </w:p>
    <w:bookmarkEnd w:id="18"/>
    <w:bookmarkStart w:id="19" w:name="domain-3-database-and-data-security"/>
    <w:p>
      <w:pPr>
        <w:pStyle w:val="Heading3"/>
      </w:pPr>
      <w:r>
        <w:t xml:space="preserve">4.3 Domain 3: Database and Data Security</w:t>
      </w:r>
    </w:p>
    <w:p>
      <w:pPr>
        <w:pStyle w:val="FirstParagraph"/>
      </w:pPr>
      <w:r>
        <w:t xml:space="preserve">This domain covers the protection of the database component containing customer accounts and records.</w:t>
      </w:r>
    </w:p>
    <w:p>
      <w:pPr>
        <w:pStyle w:val="Compact"/>
        <w:numPr>
          <w:ilvl w:val="0"/>
          <w:numId w:val="1011"/>
        </w:numPr>
      </w:pPr>
      <w:r>
        <w:rPr>
          <w:b/>
          <w:bCs/>
        </w:rPr>
        <w:t xml:space="preserve">Database Selection:</w:t>
      </w:r>
      <w:r>
        <w:t xml:space="preserve"> </w:t>
      </w:r>
      <w:r>
        <w:rPr>
          <w:b/>
          <w:bCs/>
        </w:rPr>
        <w:t xml:space="preserve">PostgreSQL 16</w:t>
      </w:r>
      <w:r>
        <w:t xml:space="preserve"> </w:t>
      </w:r>
      <w:r>
        <w:t xml:space="preserve">(or SQLite embedded with strict permissions) running locally.</w:t>
      </w:r>
    </w:p>
    <w:p>
      <w:pPr>
        <w:pStyle w:val="Compact"/>
        <w:numPr>
          <w:ilvl w:val="0"/>
          <w:numId w:val="1011"/>
        </w:numPr>
      </w:pPr>
      <w:r>
        <w:rPr>
          <w:b/>
          <w:bCs/>
        </w:rPr>
        <w:t xml:space="preserve">Least-Privilege User Access Policy:</w:t>
      </w:r>
    </w:p>
    <w:p>
      <w:pPr>
        <w:pStyle w:val="Compact"/>
        <w:numPr>
          <w:ilvl w:val="1"/>
          <w:numId w:val="1012"/>
        </w:numPr>
      </w:pPr>
      <w:r>
        <w:t xml:space="preserve">The default database administrator account (</w:t>
      </w:r>
      <w:r>
        <w:rPr>
          <w:rStyle w:val="VerbatimChar"/>
        </w:rPr>
        <w:t xml:space="preserve">postgres</w:t>
      </w:r>
      <w:r>
        <w:t xml:space="preserve">) is strictly forbidden in the application code.</w:t>
      </w:r>
    </w:p>
    <w:p>
      <w:pPr>
        <w:pStyle w:val="Compact"/>
        <w:numPr>
          <w:ilvl w:val="1"/>
          <w:numId w:val="1012"/>
        </w:numPr>
      </w:pPr>
      <w:r>
        <w:t xml:space="preserve">A restricted application-level user</w:t>
      </w:r>
      <w:r>
        <w:t xml:space="preserve"> </w:t>
      </w:r>
      <w:r>
        <w:rPr>
          <w:rStyle w:val="VerbatimChar"/>
        </w:rPr>
        <w:t xml:space="preserve">jurus_app_user</w:t>
      </w:r>
      <w:r>
        <w:t xml:space="preserve"> </w:t>
      </w:r>
      <w:r>
        <w:t xml:space="preserve">is created.</w:t>
      </w:r>
    </w:p>
    <w:p>
      <w:pPr>
        <w:pStyle w:val="Compact"/>
        <w:numPr>
          <w:ilvl w:val="1"/>
          <w:numId w:val="1012"/>
        </w:numPr>
      </w:pPr>
      <w:r>
        <w:t xml:space="preserve">This user is granted ONLY</w:t>
      </w:r>
      <w:r>
        <w:t xml:space="preserve"> </w:t>
      </w:r>
      <w:r>
        <w:rPr>
          <w:rStyle w:val="VerbatimChar"/>
        </w:rPr>
        <w:t xml:space="preserve">SELECT</w:t>
      </w:r>
      <w:r>
        <w:t xml:space="preserve">,</w:t>
      </w:r>
      <w:r>
        <w:t xml:space="preserve"> </w:t>
      </w:r>
      <w:r>
        <w:rPr>
          <w:rStyle w:val="VerbatimChar"/>
        </w:rPr>
        <w:t xml:space="preserve">INSERT</w:t>
      </w:r>
      <w:r>
        <w:t xml:space="preserve">, and</w:t>
      </w:r>
      <w:r>
        <w:t xml:space="preserve"> </w:t>
      </w:r>
      <w:r>
        <w:rPr>
          <w:rStyle w:val="VerbatimChar"/>
        </w:rPr>
        <w:t xml:space="preserve">UPDATE</w:t>
      </w:r>
      <w:r>
        <w:t xml:space="preserve"> </w:t>
      </w:r>
      <w:r>
        <w:t xml:space="preserve">permissions on public tables (</w:t>
      </w:r>
      <w:r>
        <w:rPr>
          <w:rStyle w:val="VerbatimChar"/>
        </w:rPr>
        <w:t xml:space="preserve">users</w:t>
      </w:r>
      <w:r>
        <w:t xml:space="preserve">,</w:t>
      </w:r>
      <w:r>
        <w:t xml:space="preserve"> </w:t>
      </w:r>
      <w:r>
        <w:rPr>
          <w:rStyle w:val="VerbatimChar"/>
        </w:rPr>
        <w:t xml:space="preserve">proposals</w:t>
      </w:r>
      <w:r>
        <w:t xml:space="preserve">,</w:t>
      </w:r>
      <w:r>
        <w:t xml:space="preserve"> </w:t>
      </w:r>
      <w:r>
        <w:rPr>
          <w:rStyle w:val="VerbatimChar"/>
        </w:rPr>
        <w:t xml:space="preserve">documents</w:t>
      </w:r>
      <w:r>
        <w:t xml:space="preserve">,</w:t>
      </w:r>
      <w:r>
        <w:t xml:space="preserve"> </w:t>
      </w:r>
      <w:r>
        <w:rPr>
          <w:rStyle w:val="VerbatimChar"/>
        </w:rPr>
        <w:t xml:space="preserve">collaboration_requests</w:t>
      </w:r>
      <w:r>
        <w:t xml:space="preserve">,</w:t>
      </w:r>
      <w:r>
        <w:t xml:space="preserve"> </w:t>
      </w:r>
      <w:r>
        <w:rPr>
          <w:rStyle w:val="VerbatimChar"/>
        </w:rPr>
        <w:t xml:space="preserve">announcements</w:t>
      </w:r>
      <w:r>
        <w:t xml:space="preserve">,</w:t>
      </w:r>
      <w:r>
        <w:t xml:space="preserve"> </w:t>
      </w:r>
      <w:r>
        <w:rPr>
          <w:rStyle w:val="VerbatimChar"/>
        </w:rPr>
        <w:t xml:space="preserve">audit_logs</w:t>
      </w:r>
      <w:r>
        <w:t xml:space="preserve">).</w:t>
      </w:r>
    </w:p>
    <w:p>
      <w:pPr>
        <w:pStyle w:val="Compact"/>
        <w:numPr>
          <w:ilvl w:val="1"/>
          <w:numId w:val="1012"/>
        </w:numPr>
      </w:pPr>
      <w:r>
        <w:rPr>
          <w:b/>
          <w:bCs/>
        </w:rPr>
        <w:t xml:space="preserve">DELETE privileges are explicitly denied</w:t>
      </w:r>
      <w:r>
        <w:t xml:space="preserve"> </w:t>
      </w:r>
      <w:r>
        <w:t xml:space="preserve">to prevent accidental or malicious data purging.</w:t>
      </w:r>
    </w:p>
    <w:p>
      <w:pPr>
        <w:pStyle w:val="SourceCode"/>
      </w:pPr>
      <w:r>
        <w:rPr>
          <w:rStyle w:val="CommentTok"/>
        </w:rPr>
        <w:t xml:space="preserve">-- Granting limited permissions to application user</w:t>
      </w:r>
      <w:r>
        <w:br/>
      </w:r>
      <w:r>
        <w:rPr>
          <w:rStyle w:val="KeywordTok"/>
        </w:rPr>
        <w:t xml:space="preserve">GRANT</w:t>
      </w:r>
      <w:r>
        <w:rPr>
          <w:rStyle w:val="NormalTok"/>
        </w:rPr>
        <w:t xml:space="preserve"> </w:t>
      </w:r>
      <w:r>
        <w:rPr>
          <w:rStyle w:val="KeywordTok"/>
        </w:rPr>
        <w:t xml:space="preserve">CONNECT</w:t>
      </w:r>
      <w:r>
        <w:rPr>
          <w:rStyle w:val="NormalTok"/>
        </w:rPr>
        <w:t xml:space="preserve"> </w:t>
      </w:r>
      <w:r>
        <w:rPr>
          <w:rStyle w:val="KeywordTok"/>
        </w:rPr>
        <w:t xml:space="preserve">ON</w:t>
      </w:r>
      <w:r>
        <w:rPr>
          <w:rStyle w:val="NormalTok"/>
        </w:rPr>
        <w:t xml:space="preserve"> </w:t>
      </w:r>
      <w:r>
        <w:rPr>
          <w:rStyle w:val="KeywordTok"/>
        </w:rPr>
        <w:t xml:space="preserve">DATABASE</w:t>
      </w:r>
      <w:r>
        <w:rPr>
          <w:rStyle w:val="NormalTok"/>
        </w:rPr>
        <w:t xml:space="preserve"> jurus_university_db </w:t>
      </w:r>
      <w:r>
        <w:rPr>
          <w:rStyle w:val="KeywordTok"/>
        </w:rPr>
        <w:t xml:space="preserve">TO</w:t>
      </w:r>
      <w:r>
        <w:rPr>
          <w:rStyle w:val="NormalTok"/>
        </w:rPr>
        <w:t xml:space="preserve"> jurus_app_user;</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jurus_app_user;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jurus_app_user;</w:t>
      </w:r>
      <w:r>
        <w:br/>
      </w:r>
      <w:r>
        <w:rPr>
          <w:rStyle w:val="KeywordTok"/>
        </w:rPr>
        <w:t xml:space="preserve">REVOKE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FROM</w:t>
      </w:r>
      <w:r>
        <w:rPr>
          <w:rStyle w:val="NormalTok"/>
        </w:rPr>
        <w:t xml:space="preserve"> jurus_app_user;</w:t>
      </w:r>
    </w:p>
    <w:p>
      <w:pPr>
        <w:numPr>
          <w:ilvl w:val="0"/>
          <w:numId w:val="1013"/>
        </w:numPr>
      </w:pPr>
      <w:r>
        <w:rPr>
          <w:b/>
          <w:bCs/>
        </w:rPr>
        <w:t xml:space="preserve">Host Access Management (</w:t>
      </w:r>
      <w:r>
        <w:rPr>
          <w:rStyle w:val="VerbatimChar"/>
          <w:b/>
          <w:bCs/>
        </w:rPr>
        <w:t xml:space="preserve">/etc/postgresql/16/main/pg_hba.conf</w:t>
      </w:r>
      <w:r>
        <w:rPr>
          <w:b/>
          <w:bCs/>
        </w:rPr>
        <w:t xml:space="preserve">):</w:t>
      </w:r>
      <w:r>
        <w:t xml:space="preserve"> </w:t>
      </w:r>
      <w:r>
        <w:t xml:space="preserve">PostgreSQL is configured to bind strictly to localhost interfaces. It rejects any external connection attempts from outside the VM network.</w:t>
      </w:r>
    </w:p>
    <w:p>
      <w:pPr>
        <w:numPr>
          <w:ilvl w:val="0"/>
          <w:numId w:val="1013"/>
        </w:numPr>
      </w:pPr>
      <w:r>
        <w:rPr>
          <w:b/>
          <w:bCs/>
        </w:rPr>
        <w:t xml:space="preserve">Data Encryption at Rest:</w:t>
      </w:r>
      <w:r>
        <w:t xml:space="preserve"> </w:t>
      </w:r>
      <w:r>
        <w:t xml:space="preserve">The VM utilizes Linux Unified Key Setup (</w:t>
      </w:r>
      <w:r>
        <w:rPr>
          <w:b/>
          <w:bCs/>
        </w:rPr>
        <w:t xml:space="preserve">LUKS</w:t>
      </w:r>
      <w:r>
        <w:t xml:space="preserve">) on the database partition to encrypt data-at-rest with AES-XTS-Plain64.</w:t>
      </w:r>
    </w:p>
    <w:p>
      <w:r>
        <w:pict>
          <v:rect style="width:0;height:1.5pt" o:hralign="center" o:hrstd="t" o:hr="t"/>
        </w:pict>
      </w:r>
    </w:p>
    <w:bookmarkEnd w:id="19"/>
    <w:bookmarkStart w:id="22" w:name="X243a73008c9d11623c2e0e2a4c3cbf7ba2d6293"/>
    <w:p>
      <w:pPr>
        <w:pStyle w:val="Heading3"/>
      </w:pPr>
      <w:r>
        <w:t xml:space="preserve">4.4 Domain 4: Application Security and Pentesting</w:t>
      </w:r>
    </w:p>
    <w:p>
      <w:pPr>
        <w:pStyle w:val="FirstParagraph"/>
      </w:pPr>
      <w:r>
        <w:t xml:space="preserve">This domain outlines web application logic protections, secure coding, and Cloudflare/Nginx configuration in accordance with</w:t>
      </w:r>
      <w:r>
        <w:t xml:space="preserve"> </w:t>
      </w:r>
      <w:r>
        <w:rPr>
          <w:b/>
          <w:bCs/>
        </w:rPr>
        <w:t xml:space="preserve">OWASP Top 10</w:t>
      </w:r>
      <w:r>
        <w:t xml:space="preserve"> </w:t>
      </w:r>
      <w:r>
        <w:t xml:space="preserve">and</w:t>
      </w:r>
      <w:r>
        <w:t xml:space="preserve"> </w:t>
      </w:r>
      <w:r>
        <w:rPr>
          <w:b/>
          <w:bCs/>
        </w:rPr>
        <w:t xml:space="preserve">OWASP ASVS (Application Security Verification Standard)</w:t>
      </w:r>
      <w:r>
        <w:t xml:space="preserve">.</w:t>
      </w:r>
    </w:p>
    <w:p>
      <w:pPr>
        <w:pStyle w:val="BodyText"/>
      </w:pPr>
      <w:r>
        <w:t xml:space="preserve">Aplikasi JURUS menggunakan seni bina 3-lapisan (</w:t>
      </w:r>
      <w:r>
        <w:rPr>
          <w:i/>
          <w:iCs/>
        </w:rPr>
        <w:t xml:space="preserve">3-tier architecture</w:t>
      </w:r>
      <w:r>
        <w:t xml:space="preserve">) yang dihoskan secara tempatan dan dipancarkan ke internet secara selamat.</w:t>
      </w:r>
    </w:p>
    <w:bookmarkStart w:id="20" w:name="X2a836f001343f24dd87e9b52ee8e718377ffab2"/>
    <w:p>
      <w:pPr>
        <w:pStyle w:val="Heading4"/>
      </w:pPr>
      <w:r>
        <w:t xml:space="preserve">Sempadan Kepercayaan (Trust Boundaries) Data Flow Diagram</w:t>
      </w:r>
    </w:p>
    <w:p>
      <w:pPr>
        <w:pStyle w:val="Compact"/>
        <w:numPr>
          <w:ilvl w:val="0"/>
          <w:numId w:val="1014"/>
        </w:numPr>
      </w:pPr>
      <w:r>
        <w:rPr>
          <w:b/>
          <w:bCs/>
        </w:rPr>
        <w:t xml:space="preserve">Sempadan Pelanggan (Client Boundary - Untrusted)</w:t>
      </w:r>
      <w:r>
        <w:t xml:space="preserve">: Pelayar web pengguna menjalankan aplikasi klien (</w:t>
      </w:r>
      <w:r>
        <w:rPr>
          <w:rStyle w:val="VerbatimChar"/>
        </w:rPr>
        <w:t xml:space="preserve">app.js</w:t>
      </w:r>
      <w:r>
        <w:t xml:space="preserve"> </w:t>
      </w:r>
      <w:r>
        <w:t xml:space="preserve">&amp;</w:t>
      </w:r>
      <w:r>
        <w:t xml:space="preserve"> </w:t>
      </w:r>
      <w:r>
        <w:rPr>
          <w:rStyle w:val="VerbatimChar"/>
        </w:rPr>
        <w:t xml:space="preserve">index.html</w:t>
      </w:r>
      <w:r>
        <w:t xml:space="preserve">).</w:t>
      </w:r>
    </w:p>
    <w:p>
      <w:pPr>
        <w:pStyle w:val="Compact"/>
        <w:numPr>
          <w:ilvl w:val="0"/>
          <w:numId w:val="1014"/>
        </w:numPr>
      </w:pPr>
      <w:r>
        <w:rPr>
          <w:b/>
          <w:bCs/>
        </w:rPr>
        <w:t xml:space="preserve">Sempadan Saluran (Transit Boundary - Encrypted)</w:t>
      </w:r>
      <w:r>
        <w:t xml:space="preserve">: Saluran komunikasi HTTPS yang dilindungi TLS 1.3 melalui Cloudflare Tunnel.</w:t>
      </w:r>
    </w:p>
    <w:p>
      <w:pPr>
        <w:pStyle w:val="Compact"/>
        <w:numPr>
          <w:ilvl w:val="0"/>
          <w:numId w:val="1014"/>
        </w:numPr>
      </w:pPr>
      <w:r>
        <w:rPr>
          <w:b/>
          <w:bCs/>
        </w:rPr>
        <w:t xml:space="preserve">Sempadan Pelayan (Server Boundary - Trusted)</w:t>
      </w:r>
      <w:r>
        <w:t xml:space="preserve">: Pelayan Node.js (</w:t>
      </w:r>
      <w:r>
        <w:rPr>
          <w:rStyle w:val="VerbatimChar"/>
        </w:rPr>
        <w:t xml:space="preserve">server.js</w:t>
      </w:r>
      <w:r>
        <w:t xml:space="preserve">) dan pangkalan data SQLite (</w:t>
      </w:r>
      <w:r>
        <w:rPr>
          <w:rStyle w:val="VerbatimChar"/>
        </w:rPr>
        <w:t xml:space="preserve">jurus_portal.db</w:t>
      </w:r>
      <w:r>
        <w:t xml:space="preserve">) yang dikukuhkan pada hos pelayan.</w:t>
      </w:r>
    </w:p>
    <w:p>
      <w:pPr>
        <w:pStyle w:val="SourceCode"/>
      </w:pPr>
      <w:r>
        <w:rPr>
          <w:rStyle w:val="VerbatimChar"/>
        </w:rPr>
        <w:t xml:space="preserve">graph TD</w:t>
      </w:r>
      <w:r>
        <w:br/>
      </w:r>
      <w:r>
        <w:rPr>
          <w:rStyle w:val="VerbatimChar"/>
        </w:rPr>
        <w:t xml:space="preserve">  subgraph "Zon Tidak Dipercayai (Browser Client)"</w:t>
      </w:r>
      <w:r>
        <w:br/>
      </w:r>
      <w:r>
        <w:rPr>
          <w:rStyle w:val="VerbatimChar"/>
        </w:rPr>
        <w:t xml:space="preserve">    User[Pelayar Pengguna / Browser]</w:t>
      </w:r>
      <w:r>
        <w:br/>
      </w:r>
      <w:r>
        <w:rPr>
          <w:rStyle w:val="VerbatimChar"/>
        </w:rPr>
        <w:t xml:space="preserve">  end</w:t>
      </w:r>
      <w:r>
        <w:br/>
      </w:r>
      <w:r>
        <w:br/>
      </w:r>
      <w:r>
        <w:rPr>
          <w:rStyle w:val="VerbatimChar"/>
        </w:rPr>
        <w:t xml:space="preserve">  subgraph "Transit Selamat (HTTPS / TLS 1.3)"</w:t>
      </w:r>
      <w:r>
        <w:br/>
      </w:r>
      <w:r>
        <w:rPr>
          <w:rStyle w:val="VerbatimChar"/>
        </w:rPr>
        <w:t xml:space="preserve">    Cloudflare[Cloudflare Edge &amp; Tunnel]</w:t>
      </w:r>
      <w:r>
        <w:br/>
      </w:r>
      <w:r>
        <w:rPr>
          <w:rStyle w:val="VerbatimChar"/>
        </w:rPr>
        <w:t xml:space="preserve">  end</w:t>
      </w:r>
      <w:r>
        <w:br/>
      </w:r>
      <w:r>
        <w:br/>
      </w:r>
      <w:r>
        <w:rPr>
          <w:rStyle w:val="VerbatimChar"/>
        </w:rPr>
        <w:t xml:space="preserve">  subgraph "Zon Dipercayai (Host Pelayan JURUS)"</w:t>
      </w:r>
      <w:r>
        <w:br/>
      </w:r>
      <w:r>
        <w:rPr>
          <w:rStyle w:val="VerbatimChar"/>
        </w:rPr>
        <w:t xml:space="preserve">    NodeApp[Pelayan Express.js - server.js]</w:t>
      </w:r>
      <w:r>
        <w:br/>
      </w:r>
      <w:r>
        <w:rPr>
          <w:rStyle w:val="VerbatimChar"/>
        </w:rPr>
        <w:t xml:space="preserve">    DB[(Pangkalan Data SQLite - db.js)]</w:t>
      </w:r>
      <w:r>
        <w:br/>
      </w:r>
      <w:r>
        <w:rPr>
          <w:rStyle w:val="VerbatimChar"/>
        </w:rPr>
        <w:t xml:space="preserve">    Uploads[Penyimpanan Fail - /uploads]</w:t>
      </w:r>
      <w:r>
        <w:br/>
      </w:r>
      <w:r>
        <w:rPr>
          <w:rStyle w:val="VerbatimChar"/>
        </w:rPr>
        <w:t xml:space="preserve">  end</w:t>
      </w:r>
      <w:r>
        <w:br/>
      </w:r>
      <w:r>
        <w:br/>
      </w:r>
      <w:r>
        <w:rPr>
          <w:rStyle w:val="VerbatimChar"/>
        </w:rPr>
        <w:t xml:space="preserve">  User --&gt;|1. Request / Send API Call| Cloudflare</w:t>
      </w:r>
      <w:r>
        <w:br/>
      </w:r>
      <w:r>
        <w:rPr>
          <w:rStyle w:val="VerbatimChar"/>
        </w:rPr>
        <w:t xml:space="preserve">  Cloudflare --&gt;|2. Forward Proxy Traffic| NodeApp</w:t>
      </w:r>
      <w:r>
        <w:br/>
      </w:r>
      <w:r>
        <w:rPr>
          <w:rStyle w:val="VerbatimChar"/>
        </w:rPr>
        <w:t xml:space="preserve">  NodeApp --&gt;|3. Query / Parameterized SQL| DB</w:t>
      </w:r>
      <w:r>
        <w:br/>
      </w:r>
      <w:r>
        <w:rPr>
          <w:rStyle w:val="VerbatimChar"/>
        </w:rPr>
        <w:t xml:space="preserve">  NodeApp --&gt;|4. Store Uploaded Files| Uploads</w:t>
      </w:r>
      <w:r>
        <w:br/>
      </w:r>
      <w:r>
        <w:rPr>
          <w:rStyle w:val="VerbatimChar"/>
        </w:rPr>
        <w:t xml:space="preserve">  </w:t>
      </w:r>
      <w:r>
        <w:br/>
      </w:r>
      <w:r>
        <w:rPr>
          <w:rStyle w:val="VerbatimChar"/>
        </w:rPr>
        <w:t xml:space="preserve">  style User fill:#ffe3e3,stroke:#ff3b30,stroke-width:2px</w:t>
      </w:r>
      <w:r>
        <w:br/>
      </w:r>
      <w:r>
        <w:rPr>
          <w:rStyle w:val="VerbatimChar"/>
        </w:rPr>
        <w:t xml:space="preserve">  style Cloudflare fill:#e1f5fe,stroke:#0288d1,stroke-width:2px</w:t>
      </w:r>
      <w:r>
        <w:br/>
      </w:r>
      <w:r>
        <w:rPr>
          <w:rStyle w:val="VerbatimChar"/>
        </w:rPr>
        <w:t xml:space="preserve">  style NodeApp fill:#e8f5e9,stroke:#388e3c,stroke-width:2px</w:t>
      </w:r>
      <w:r>
        <w:br/>
      </w:r>
      <w:r>
        <w:rPr>
          <w:rStyle w:val="VerbatimChar"/>
        </w:rPr>
        <w:t xml:space="preserve">  style DB fill:#fff9c4,stroke:#fbc02d,stroke-width:2px</w:t>
      </w:r>
      <w:r>
        <w:br/>
      </w:r>
      <w:r>
        <w:rPr>
          <w:rStyle w:val="VerbatimChar"/>
        </w:rPr>
        <w:t xml:space="preserve">  style Uploads fill:#efebe9,stroke:#5d4037,stroke-width:2px</w:t>
      </w:r>
    </w:p>
    <w:bookmarkEnd w:id="20"/>
    <w:bookmarkStart w:id="21" w:name="owasp-secure-coding-implementations"/>
    <w:p>
      <w:pPr>
        <w:pStyle w:val="Heading4"/>
      </w:pPr>
      <w:r>
        <w:t xml:space="preserve">OWASP Secure Coding Implementations</w:t>
      </w:r>
    </w:p>
    <w:p>
      <w:pPr>
        <w:pStyle w:val="Compact"/>
        <w:numPr>
          <w:ilvl w:val="0"/>
          <w:numId w:val="1015"/>
        </w:numPr>
      </w:pPr>
      <w:r>
        <w:rPr>
          <w:b/>
          <w:bCs/>
        </w:rPr>
        <w:t xml:space="preserve">Pengesahan Input (Input Validation - OWASP ASVS V5 / A1)</w:t>
      </w:r>
    </w:p>
    <w:p>
      <w:pPr>
        <w:pStyle w:val="Compact"/>
        <w:numPr>
          <w:ilvl w:val="1"/>
          <w:numId w:val="1016"/>
        </w:numPr>
      </w:pPr>
      <w:r>
        <w:rPr>
          <w:i/>
          <w:iCs/>
        </w:rPr>
        <w:t xml:space="preserve">Serangan SQL Injection:</w:t>
      </w:r>
      <w:r>
        <w:t xml:space="preserve"> </w:t>
      </w:r>
      <w:r>
        <w:t xml:space="preserve">Dihalang sepenuhnya. Tiada pertanyaan SQL yang menggunakan cantuman rentetan. Semua operasi pangkalan data (</w:t>
      </w:r>
      <w:r>
        <w:rPr>
          <w:rStyle w:val="VerbatimChar"/>
        </w:rPr>
        <w:t xml:space="preserve">db.js</w:t>
      </w:r>
      <w:r>
        <w:t xml:space="preserve">) menggunakan</w:t>
      </w:r>
      <w:r>
        <w:t xml:space="preserve"> </w:t>
      </w:r>
      <w:r>
        <w:rPr>
          <w:b/>
          <w:bCs/>
        </w:rPr>
        <w:t xml:space="preserve">Parameterized Queries</w:t>
      </w:r>
      <w:r>
        <w:t xml:space="preserve">.</w:t>
      </w:r>
    </w:p>
    <w:p>
      <w:pPr>
        <w:pStyle w:val="Compact"/>
        <w:numPr>
          <w:ilvl w:val="1"/>
          <w:numId w:val="1016"/>
        </w:numPr>
      </w:pPr>
      <w:r>
        <w:rPr>
          <w:i/>
          <w:iCs/>
        </w:rPr>
        <w:t xml:space="preserve">Validasi Pendaftaran:</w:t>
      </w:r>
      <w:r>
        <w:t xml:space="preserve"> </w:t>
      </w:r>
      <w:r>
        <w:t xml:space="preserve">Pengesahan regex ketat di pelayan memastikan</w:t>
      </w:r>
      <w:r>
        <w:t xml:space="preserve"> </w:t>
      </w:r>
      <w:r>
        <w:rPr>
          <w:rStyle w:val="VerbatimChar"/>
        </w:rPr>
        <w:t xml:space="preserve">username</w:t>
      </w:r>
      <w:r>
        <w:t xml:space="preserve"> </w:t>
      </w:r>
      <w:r>
        <w:t xml:space="preserve">hanya membenarkan format alfanumerik.</w:t>
      </w:r>
    </w:p>
    <w:p>
      <w:pPr>
        <w:pStyle w:val="Compact"/>
        <w:numPr>
          <w:ilvl w:val="0"/>
          <w:numId w:val="1015"/>
        </w:numPr>
      </w:pPr>
      <w:r>
        <w:rPr>
          <w:b/>
          <w:bCs/>
        </w:rPr>
        <w:t xml:space="preserve">Pengurusan Sesi &amp; Pengesahan (Auth &amp; Session - OWASP ASVS V2 / A2)</w:t>
      </w:r>
    </w:p>
    <w:p>
      <w:pPr>
        <w:pStyle w:val="Compact"/>
        <w:numPr>
          <w:ilvl w:val="1"/>
          <w:numId w:val="1017"/>
        </w:numPr>
      </w:pPr>
      <w:r>
        <w:rPr>
          <w:i/>
          <w:iCs/>
        </w:rPr>
        <w:t xml:space="preserve">Kekuatan Kata Laluan:</w:t>
      </w:r>
      <w:r>
        <w:t xml:space="preserve"> </w:t>
      </w:r>
      <w:r>
        <w:t xml:space="preserve">Disahkan dengan regex (minima 8 aksara, termasuk huruf besar, kecil, nombor, simbol). Disulitkan dengan hash</w:t>
      </w:r>
      <w:r>
        <w:t xml:space="preserve"> </w:t>
      </w:r>
      <w:r>
        <w:rPr>
          <w:b/>
          <w:bCs/>
        </w:rPr>
        <w:t xml:space="preserve">bcrypt (10 salt rounds)</w:t>
      </w:r>
      <w:r>
        <w:t xml:space="preserve">.</w:t>
      </w:r>
    </w:p>
    <w:p>
      <w:pPr>
        <w:pStyle w:val="Compact"/>
        <w:numPr>
          <w:ilvl w:val="1"/>
          <w:numId w:val="1017"/>
        </w:numPr>
      </w:pPr>
      <w:r>
        <w:rPr>
          <w:i/>
          <w:iCs/>
        </w:rPr>
        <w:t xml:space="preserve">Idle Timeout:</w:t>
      </w:r>
      <w:r>
        <w:t xml:space="preserve"> </w:t>
      </w:r>
      <w:r>
        <w:t xml:space="preserve">Sesi web tamat automatik selepas 30 minit (</w:t>
      </w:r>
      <w:r>
        <w:rPr>
          <w:rStyle w:val="VerbatimChar"/>
        </w:rPr>
        <w:t xml:space="preserve">rolling: true</w:t>
      </w:r>
      <w:r>
        <w:t xml:space="preserve">).</w:t>
      </w:r>
    </w:p>
    <w:p>
      <w:pPr>
        <w:pStyle w:val="Compact"/>
        <w:numPr>
          <w:ilvl w:val="1"/>
          <w:numId w:val="1017"/>
        </w:numPr>
      </w:pPr>
      <w:r>
        <w:rPr>
          <w:i/>
          <w:iCs/>
        </w:rPr>
        <w:t xml:space="preserve">Perlindungan Kuki (Cookies):</w:t>
      </w:r>
      <w:r>
        <w:t xml:space="preserve"> </w:t>
      </w:r>
      <w:r>
        <w:t xml:space="preserve">Digunakan atribut</w:t>
      </w:r>
      <w:r>
        <w:t xml:space="preserve"> </w:t>
      </w:r>
      <w:r>
        <w:rPr>
          <w:rStyle w:val="VerbatimChar"/>
        </w:rPr>
        <w:t xml:space="preserve">httpOnly: true</w:t>
      </w:r>
      <w:r>
        <w:t xml:space="preserve">,</w:t>
      </w:r>
      <w:r>
        <w:t xml:space="preserve"> </w:t>
      </w:r>
      <w:r>
        <w:rPr>
          <w:rStyle w:val="VerbatimChar"/>
        </w:rPr>
        <w:t xml:space="preserve">sameSite: 'strict'</w:t>
      </w:r>
      <w:r>
        <w:t xml:space="preserve">, dan</w:t>
      </w:r>
      <w:r>
        <w:t xml:space="preserve"> </w:t>
      </w:r>
      <w:r>
        <w:rPr>
          <w:rStyle w:val="VerbatimChar"/>
        </w:rPr>
        <w:t xml:space="preserve">secure: true</w:t>
      </w:r>
      <w:r>
        <w:t xml:space="preserve">.</w:t>
      </w:r>
    </w:p>
    <w:p>
      <w:pPr>
        <w:pStyle w:val="Compact"/>
        <w:numPr>
          <w:ilvl w:val="1"/>
          <w:numId w:val="1017"/>
        </w:numPr>
      </w:pPr>
      <w:r>
        <w:rPr>
          <w:i/>
          <w:iCs/>
        </w:rPr>
        <w:t xml:space="preserve">CSRF Protection:</w:t>
      </w:r>
      <w:r>
        <w:t xml:space="preserve"> </w:t>
      </w:r>
      <w:r>
        <w:t xml:space="preserve">Penjanaan dan pengesahan rawak</w:t>
      </w:r>
      <w:r>
        <w:t xml:space="preserve"> </w:t>
      </w:r>
      <w:r>
        <w:rPr>
          <w:b/>
          <w:bCs/>
        </w:rPr>
        <w:t xml:space="preserve">X-CSRF-Token</w:t>
      </w:r>
      <w:r>
        <w:t xml:space="preserve"> </w:t>
      </w:r>
      <w:r>
        <w:t xml:space="preserve">pada setiap permintaan POST/PUT.</w:t>
      </w:r>
    </w:p>
    <w:p>
      <w:pPr>
        <w:pStyle w:val="Compact"/>
        <w:numPr>
          <w:ilvl w:val="0"/>
          <w:numId w:val="1015"/>
        </w:numPr>
      </w:pPr>
      <w:r>
        <w:rPr>
          <w:b/>
          <w:bCs/>
        </w:rPr>
        <w:t xml:space="preserve">Keselamatan Muat Naik Fail (File Upload Security)</w:t>
      </w:r>
    </w:p>
    <w:p>
      <w:pPr>
        <w:pStyle w:val="Compact"/>
        <w:numPr>
          <w:ilvl w:val="1"/>
          <w:numId w:val="1018"/>
        </w:numPr>
      </w:pPr>
      <w:r>
        <w:rPr>
          <w:i/>
          <w:iCs/>
        </w:rPr>
        <w:t xml:space="preserve">Remote Code Execution (RCE) Prevention:</w:t>
      </w:r>
      <w:r>
        <w:t xml:space="preserve"> </w:t>
      </w:r>
      <w:r>
        <w:t xml:space="preserve">Multer mengehadkan saiz fail kepada 10MB, menapis dan menyekat</w:t>
      </w:r>
      <w:r>
        <w:t xml:space="preserve"> </w:t>
      </w:r>
      <w:r>
        <w:rPr>
          <w:i/>
          <w:iCs/>
        </w:rPr>
        <w:t xml:space="preserve">executable files</w:t>
      </w:r>
      <w:r>
        <w:t xml:space="preserve">.</w:t>
      </w:r>
    </w:p>
    <w:p>
      <w:pPr>
        <w:pStyle w:val="Compact"/>
        <w:numPr>
          <w:ilvl w:val="1"/>
          <w:numId w:val="1018"/>
        </w:numPr>
      </w:pPr>
      <w:r>
        <w:rPr>
          <w:i/>
          <w:iCs/>
        </w:rPr>
        <w:t xml:space="preserve">Path Traversal Prevention:</w:t>
      </w:r>
      <w:r>
        <w:t xml:space="preserve"> </w:t>
      </w:r>
      <w:r>
        <w:t xml:space="preserve">Setiap fail yang dimuat naik dinamakan semula secara automatik menggunakan fungsi</w:t>
      </w:r>
      <w:r>
        <w:t xml:space="preserve"> </w:t>
      </w:r>
      <w:r>
        <w:rPr>
          <w:rStyle w:val="VerbatimChar"/>
        </w:rPr>
        <w:t xml:space="preserve">crypto.randomUUID()</w:t>
      </w:r>
      <w:r>
        <w:t xml:space="preserve">.</w:t>
      </w:r>
    </w:p>
    <w:p>
      <w:pPr>
        <w:pStyle w:val="Compact"/>
        <w:numPr>
          <w:ilvl w:val="0"/>
          <w:numId w:val="1015"/>
        </w:numPr>
      </w:pPr>
      <w:r>
        <w:rPr>
          <w:b/>
          <w:bCs/>
        </w:rPr>
        <w:t xml:space="preserve">Pengendalian Ralat &amp; Penstriman Data Terselindung (Error Handling)</w:t>
      </w:r>
    </w:p>
    <w:p>
      <w:pPr>
        <w:pStyle w:val="Compact"/>
        <w:numPr>
          <w:ilvl w:val="1"/>
          <w:numId w:val="1019"/>
        </w:numPr>
      </w:pPr>
      <w:r>
        <w:t xml:space="preserve">Menggunakan halaman ralat kustom (</w:t>
      </w:r>
      <w:r>
        <w:rPr>
          <w:rStyle w:val="VerbatimChar"/>
        </w:rPr>
        <w:t xml:space="preserve">400.html</w:t>
      </w:r>
      <w:r>
        <w:t xml:space="preserve">,</w:t>
      </w:r>
      <w:r>
        <w:t xml:space="preserve"> </w:t>
      </w:r>
      <w:r>
        <w:rPr>
          <w:rStyle w:val="VerbatimChar"/>
        </w:rPr>
        <w:t xml:space="preserve">403.html</w:t>
      </w:r>
      <w:r>
        <w:t xml:space="preserve">,</w:t>
      </w:r>
      <w:r>
        <w:t xml:space="preserve"> </w:t>
      </w:r>
      <w:r>
        <w:rPr>
          <w:rStyle w:val="VerbatimChar"/>
        </w:rPr>
        <w:t xml:space="preserve">404.html</w:t>
      </w:r>
      <w:r>
        <w:t xml:space="preserve">,</w:t>
      </w:r>
      <w:r>
        <w:t xml:space="preserve"> </w:t>
      </w:r>
      <w:r>
        <w:rPr>
          <w:rStyle w:val="VerbatimChar"/>
        </w:rPr>
        <w:t xml:space="preserve">500.html</w:t>
      </w:r>
      <w:r>
        <w:t xml:space="preserve">) dan</w:t>
      </w:r>
      <w:r>
        <w:t xml:space="preserve"> </w:t>
      </w:r>
      <w:r>
        <w:rPr>
          <w:rStyle w:val="VerbatimChar"/>
        </w:rPr>
        <w:t xml:space="preserve">NODE_ENV=production</w:t>
      </w:r>
      <w:r>
        <w:t xml:space="preserve"> </w:t>
      </w:r>
      <w:r>
        <w:t xml:space="preserve">bagi menyembunyikan maklumat</w:t>
      </w:r>
      <w:r>
        <w:t xml:space="preserve"> </w:t>
      </w:r>
      <w:r>
        <w:rPr>
          <w:i/>
          <w:iCs/>
        </w:rPr>
        <w:t xml:space="preserve">stack traces</w:t>
      </w:r>
      <w:r>
        <w:t xml:space="preserve"> </w:t>
      </w:r>
      <w:r>
        <w:t xml:space="preserve">pelayan.</w:t>
      </w:r>
    </w:p>
    <w:p>
      <w:r>
        <w:pict>
          <v:rect style="width:0;height:1.5pt" o:hralign="center" o:hrstd="t" o:hr="t"/>
        </w:pict>
      </w:r>
    </w:p>
    <w:bookmarkEnd w:id="21"/>
    <w:bookmarkEnd w:id="22"/>
    <w:bookmarkStart w:id="24" w:name="X9ec7ac63ea14d6721c027eff87b565c770ce810"/>
    <w:p>
      <w:pPr>
        <w:pStyle w:val="Heading3"/>
      </w:pPr>
      <w:r>
        <w:t xml:space="preserve">4.5 Domain 5: Security Management and Monitoring</w:t>
      </w:r>
    </w:p>
    <w:p>
      <w:pPr>
        <w:pStyle w:val="FirstParagraph"/>
      </w:pPr>
      <w:r>
        <w:t xml:space="preserve">This domain details the observability, log management, and active intrusion prevention systems.</w:t>
      </w:r>
    </w:p>
    <w:p>
      <w:pPr>
        <w:pStyle w:val="Compact"/>
        <w:numPr>
          <w:ilvl w:val="0"/>
          <w:numId w:val="1020"/>
        </w:numPr>
      </w:pPr>
      <w:r>
        <w:rPr>
          <w:b/>
          <w:bCs/>
        </w:rPr>
        <w:t xml:space="preserve">Centralized Log Collection (Rsyslog):</w:t>
      </w:r>
      <w:r>
        <w:t xml:space="preserve"> </w:t>
      </w:r>
      <w:r>
        <w:t xml:space="preserve">Syslog and authlog are configured to write to</w:t>
      </w:r>
      <w:r>
        <w:t xml:space="preserve"> </w:t>
      </w:r>
      <w:r>
        <w:rPr>
          <w:rStyle w:val="VerbatimChar"/>
        </w:rPr>
        <w:t xml:space="preserve">/var/log/syslog</w:t>
      </w:r>
      <w:r>
        <w:t xml:space="preserve"> </w:t>
      </w:r>
      <w:r>
        <w:t xml:space="preserve">and</w:t>
      </w:r>
      <w:r>
        <w:t xml:space="preserve"> </w:t>
      </w:r>
      <w:r>
        <w:rPr>
          <w:rStyle w:val="VerbatimChar"/>
        </w:rPr>
        <w:t xml:space="preserve">/var/log/auth.log</w:t>
      </w:r>
      <w:r>
        <w:t xml:space="preserve">. Crucial security logs are forwarded to a central SIEM over port 514.</w:t>
      </w:r>
    </w:p>
    <w:p>
      <w:pPr>
        <w:pStyle w:val="Compact"/>
        <w:numPr>
          <w:ilvl w:val="0"/>
          <w:numId w:val="1020"/>
        </w:numPr>
      </w:pPr>
      <w:r>
        <w:rPr>
          <w:b/>
          <w:bCs/>
        </w:rPr>
        <w:t xml:space="preserve">Fail2ban Intrusion Prevention:</w:t>
      </w:r>
      <w:r>
        <w:t xml:space="preserve"> </w:t>
      </w:r>
      <w:r>
        <w:t xml:space="preserve">Fail2ban monitors Nginx and SSH logs in real-time. If an IP address generates</w:t>
      </w:r>
      <w:r>
        <w:t xml:space="preserve"> </w:t>
      </w:r>
      <w:r>
        <w:rPr>
          <w:b/>
          <w:bCs/>
        </w:rPr>
        <w:t xml:space="preserve">5 failed login attempts</w:t>
      </w:r>
      <w:r>
        <w:t xml:space="preserve"> </w:t>
      </w:r>
      <w:r>
        <w:t xml:space="preserve">(resulting in SSH auth failures or HTTP 400 errors on Nginx</w:t>
      </w:r>
      <w:r>
        <w:t xml:space="preserve"> </w:t>
      </w:r>
      <w:r>
        <w:rPr>
          <w:rStyle w:val="VerbatimChar"/>
        </w:rPr>
        <w:t xml:space="preserve">/api/auth/login</w:t>
      </w:r>
      <w:r>
        <w:t xml:space="preserve">), the IP is immediately blocked via iptables for 1 hour.</w:t>
      </w:r>
    </w:p>
    <w:p>
      <w:pPr>
        <w:pStyle w:val="Compact"/>
        <w:numPr>
          <w:ilvl w:val="0"/>
          <w:numId w:val="1020"/>
        </w:numPr>
      </w:pPr>
      <w:r>
        <w:rPr>
          <w:b/>
          <w:bCs/>
        </w:rPr>
        <w:t xml:space="preserve">Audit Logging:</w:t>
      </w:r>
      <w:r>
        <w:t xml:space="preserve"> </w:t>
      </w:r>
      <w:r>
        <w:t xml:space="preserve">Semua aktiviti aplikasi kritikal (pendaftaran pengguna, cubaan login gagal, muat naik fail) direkodkan dalam jadual</w:t>
      </w:r>
      <w:r>
        <w:t xml:space="preserve"> </w:t>
      </w:r>
      <w:r>
        <w:rPr>
          <w:rStyle w:val="VerbatimChar"/>
        </w:rPr>
        <w:t xml:space="preserve">audit_logs</w:t>
      </w:r>
      <w:r>
        <w:t xml:space="preserve"> </w:t>
      </w:r>
      <w:r>
        <w:t xml:space="preserve">bersama rekod masa dan alamat IP tanpa menzahirkan data</w:t>
      </w:r>
      <w:r>
        <w:t xml:space="preserve"> </w:t>
      </w:r>
      <w:r>
        <w:rPr>
          <w:i/>
          <w:iCs/>
        </w:rPr>
        <w:t xml:space="preserve">plaintext</w:t>
      </w:r>
      <w:r>
        <w:t xml:space="preserve"> </w:t>
      </w:r>
      <w:r>
        <w:t xml:space="preserve">pengguna.</w:t>
      </w:r>
    </w:p>
    <w:bookmarkStart w:id="23" w:name="Xf664e29c6138533a12ca46b70a075d2f2434d99"/>
    <w:p>
      <w:pPr>
        <w:pStyle w:val="Heading4"/>
      </w:pPr>
      <w:r>
        <w:t xml:space="preserve">Fail2ban Configuration (</w:t>
      </w:r>
      <w:r>
        <w:rPr>
          <w:rStyle w:val="VerbatimChar"/>
        </w:rPr>
        <w:t xml:space="preserve">/etc/fail2ban/jail.local</w:t>
      </w:r>
      <w:r>
        <w:t xml:space="preserve">):</w:t>
      </w:r>
    </w:p>
    <w:p>
      <w:pPr>
        <w:pStyle w:val="SourceCode"/>
      </w:pPr>
      <w:r>
        <w:rPr>
          <w:rStyle w:val="KeywordTok"/>
        </w:rPr>
        <w:t xml:space="preserve">[DEFAULT]</w:t>
      </w:r>
      <w:r>
        <w:br/>
      </w:r>
      <w:r>
        <w:rPr>
          <w:rStyle w:val="DataTypeTok"/>
        </w:rPr>
        <w:t xml:space="preserve">bantime </w:t>
      </w:r>
      <w:r>
        <w:rPr>
          <w:rStyle w:val="OtherTok"/>
        </w:rPr>
        <w:t xml:space="preserve">=</w:t>
      </w:r>
      <w:r>
        <w:rPr>
          <w:rStyle w:val="StringTok"/>
        </w:rPr>
        <w:t xml:space="preserve"> </w:t>
      </w:r>
      <w:r>
        <w:rPr>
          <w:rStyle w:val="DecValTok"/>
        </w:rPr>
        <w:t xml:space="preserve">3600</w:t>
      </w:r>
      <w:r>
        <w:br/>
      </w:r>
      <w:r>
        <w:rPr>
          <w:rStyle w:val="DataTypeTok"/>
        </w:rPr>
        <w:t xml:space="preserve">findtime </w:t>
      </w:r>
      <w:r>
        <w:rPr>
          <w:rStyle w:val="OtherTok"/>
        </w:rPr>
        <w:t xml:space="preserve">=</w:t>
      </w:r>
      <w:r>
        <w:rPr>
          <w:rStyle w:val="StringTok"/>
        </w:rPr>
        <w:t xml:space="preserve"> </w:t>
      </w:r>
      <w:r>
        <w:rPr>
          <w:rStyle w:val="DecValTok"/>
        </w:rPr>
        <w:t xml:space="preserve">600</w:t>
      </w:r>
      <w:r>
        <w:br/>
      </w:r>
      <w:r>
        <w:rPr>
          <w:rStyle w:val="DataTypeTok"/>
        </w:rPr>
        <w:t xml:space="preserve">maxretry </w:t>
      </w:r>
      <w:r>
        <w:rPr>
          <w:rStyle w:val="OtherTok"/>
        </w:rPr>
        <w:t xml:space="preserve">=</w:t>
      </w:r>
      <w:r>
        <w:rPr>
          <w:rStyle w:val="StringTok"/>
        </w:rPr>
        <w:t xml:space="preserve"> </w:t>
      </w:r>
      <w:r>
        <w:rPr>
          <w:rStyle w:val="DecValTok"/>
        </w:rPr>
        <w:t xml:space="preserve">5</w:t>
      </w:r>
      <w:r>
        <w:br/>
      </w:r>
      <w:r>
        <w:br/>
      </w:r>
      <w:r>
        <w:rPr>
          <w:rStyle w:val="KeywordTok"/>
        </w:rPr>
        <w:t xml:space="preserve">[sshd]</w:t>
      </w:r>
      <w:r>
        <w:br/>
      </w:r>
      <w:r>
        <w:rPr>
          <w:rStyle w:val="DataTypeTok"/>
        </w:rPr>
        <w:t xml:space="preserve">enabled </w:t>
      </w:r>
      <w:r>
        <w:rPr>
          <w:rStyle w:val="OtherTok"/>
        </w:rPr>
        <w:t xml:space="preserve">=</w:t>
      </w:r>
      <w:r>
        <w:rPr>
          <w:rStyle w:val="StringTok"/>
        </w:rPr>
        <w:t xml:space="preserve"> </w:t>
      </w:r>
      <w:r>
        <w:rPr>
          <w:rStyle w:val="KeywordTok"/>
        </w:rPr>
        <w:t xml:space="preserve">true</w:t>
      </w:r>
      <w:r>
        <w:br/>
      </w:r>
      <w:r>
        <w:rPr>
          <w:rStyle w:val="DataTypeTok"/>
        </w:rPr>
        <w:t xml:space="preserve">port </w:t>
      </w:r>
      <w:r>
        <w:rPr>
          <w:rStyle w:val="OtherTok"/>
        </w:rPr>
        <w:t xml:space="preserve">=</w:t>
      </w:r>
      <w:r>
        <w:rPr>
          <w:rStyle w:val="StringTok"/>
        </w:rPr>
        <w:t xml:space="preserve"> </w:t>
      </w:r>
      <w:r>
        <w:rPr>
          <w:rStyle w:val="DecValTok"/>
        </w:rPr>
        <w:t xml:space="preserve">2222</w:t>
      </w:r>
      <w:r>
        <w:br/>
      </w:r>
      <w:r>
        <w:rPr>
          <w:rStyle w:val="DataTypeTok"/>
        </w:rPr>
        <w:t xml:space="preserve">logpath </w:t>
      </w:r>
      <w:r>
        <w:rPr>
          <w:rStyle w:val="OtherTok"/>
        </w:rPr>
        <w:t xml:space="preserve">=</w:t>
      </w:r>
      <w:r>
        <w:rPr>
          <w:rStyle w:val="StringTok"/>
        </w:rPr>
        <w:t xml:space="preserve"> /var/log/auth.log</w:t>
      </w:r>
      <w:r>
        <w:br/>
      </w:r>
      <w:r>
        <w:br/>
      </w:r>
      <w:r>
        <w:rPr>
          <w:rStyle w:val="KeywordTok"/>
        </w:rPr>
        <w:t xml:space="preserve">[nginx-login-limit]</w:t>
      </w:r>
      <w:r>
        <w:br/>
      </w:r>
      <w:r>
        <w:rPr>
          <w:rStyle w:val="DataTypeTok"/>
        </w:rPr>
        <w:t xml:space="preserve">enabled </w:t>
      </w:r>
      <w:r>
        <w:rPr>
          <w:rStyle w:val="OtherTok"/>
        </w:rPr>
        <w:t xml:space="preserve">=</w:t>
      </w:r>
      <w:r>
        <w:rPr>
          <w:rStyle w:val="StringTok"/>
        </w:rPr>
        <w:t xml:space="preserve"> </w:t>
      </w:r>
      <w:r>
        <w:rPr>
          <w:rStyle w:val="KeywordTok"/>
        </w:rPr>
        <w:t xml:space="preserve">true</w:t>
      </w:r>
      <w:r>
        <w:br/>
      </w:r>
      <w:r>
        <w:rPr>
          <w:rStyle w:val="DataTypeTok"/>
        </w:rPr>
        <w:t xml:space="preserve">port </w:t>
      </w:r>
      <w:r>
        <w:rPr>
          <w:rStyle w:val="OtherTok"/>
        </w:rPr>
        <w:t xml:space="preserve">=</w:t>
      </w:r>
      <w:r>
        <w:rPr>
          <w:rStyle w:val="StringTok"/>
        </w:rPr>
        <w:t xml:space="preserve"> http,https</w:t>
      </w:r>
      <w:r>
        <w:br/>
      </w:r>
      <w:r>
        <w:rPr>
          <w:rStyle w:val="DataTypeTok"/>
        </w:rPr>
        <w:t xml:space="preserve">filter </w:t>
      </w:r>
      <w:r>
        <w:rPr>
          <w:rStyle w:val="OtherTok"/>
        </w:rPr>
        <w:t xml:space="preserve">=</w:t>
      </w:r>
      <w:r>
        <w:rPr>
          <w:rStyle w:val="StringTok"/>
        </w:rPr>
        <w:t xml:space="preserve"> nginx-login-limit</w:t>
      </w:r>
      <w:r>
        <w:br/>
      </w:r>
      <w:r>
        <w:rPr>
          <w:rStyle w:val="DataTypeTok"/>
        </w:rPr>
        <w:t xml:space="preserve">logpath </w:t>
      </w:r>
      <w:r>
        <w:rPr>
          <w:rStyle w:val="OtherTok"/>
        </w:rPr>
        <w:t xml:space="preserve">=</w:t>
      </w:r>
      <w:r>
        <w:rPr>
          <w:rStyle w:val="StringTok"/>
        </w:rPr>
        <w:t xml:space="preserve"> /var/log/nginx/access.log</w:t>
      </w:r>
    </w:p>
    <w:p>
      <w:r>
        <w:pict>
          <v:rect style="width:0;height:1.5pt" o:hralign="center" o:hrstd="t" o:hr="t"/>
        </w:pict>
      </w:r>
    </w:p>
    <w:bookmarkEnd w:id="23"/>
    <w:bookmarkEnd w:id="24"/>
    <w:bookmarkStart w:id="25" w:name="domain-6-business-resiliency-bcpdr"/>
    <w:p>
      <w:pPr>
        <w:pStyle w:val="Heading3"/>
      </w:pPr>
      <w:r>
        <w:t xml:space="preserve">4.6 Domain 6: Business Resiliency (BCP/DR)</w:t>
      </w:r>
    </w:p>
    <w:p>
      <w:pPr>
        <w:pStyle w:val="FirstParagraph"/>
      </w:pPr>
      <w:r>
        <w:t xml:space="preserve">This domain defines the business continuity, automated backup scripts, and disaster recovery validations.</w:t>
      </w:r>
    </w:p>
    <w:p>
      <w:pPr>
        <w:pStyle w:val="Compact"/>
        <w:numPr>
          <w:ilvl w:val="0"/>
          <w:numId w:val="1021"/>
        </w:numPr>
      </w:pPr>
      <w:r>
        <w:rPr>
          <w:b/>
          <w:bCs/>
        </w:rPr>
        <w:t xml:space="preserve">Automated Backup Mechanism (</w:t>
      </w:r>
      <w:r>
        <w:rPr>
          <w:rStyle w:val="VerbatimChar"/>
          <w:b/>
          <w:bCs/>
        </w:rPr>
        <w:t xml:space="preserve">backup.sh</w:t>
      </w:r>
      <w:r>
        <w:rPr>
          <w:b/>
          <w:bCs/>
        </w:rPr>
        <w:t xml:space="preserve">):</w:t>
      </w:r>
    </w:p>
    <w:p>
      <w:pPr>
        <w:pStyle w:val="Compact"/>
        <w:numPr>
          <w:ilvl w:val="1"/>
          <w:numId w:val="1022"/>
        </w:numPr>
      </w:pPr>
      <w:r>
        <w:t xml:space="preserve">Runs automatically daily at midnight via root Crontab.</w:t>
      </w:r>
    </w:p>
    <w:p>
      <w:pPr>
        <w:pStyle w:val="Compact"/>
        <w:numPr>
          <w:ilvl w:val="1"/>
          <w:numId w:val="1022"/>
        </w:numPr>
      </w:pPr>
      <w:r>
        <w:t xml:space="preserve">Takes a consistent database dump (</w:t>
      </w:r>
      <w:r>
        <w:rPr>
          <w:rStyle w:val="VerbatimChar"/>
        </w:rPr>
        <w:t xml:space="preserve">pg_dump</w:t>
      </w:r>
      <w:r>
        <w:t xml:space="preserve"> </w:t>
      </w:r>
      <w:r>
        <w:t xml:space="preserve">or SQLite</w:t>
      </w:r>
      <w:r>
        <w:t xml:space="preserve"> </w:t>
      </w:r>
      <w:r>
        <w:rPr>
          <w:rStyle w:val="VerbatimChar"/>
        </w:rPr>
        <w:t xml:space="preserve">.backup</w:t>
      </w:r>
      <w:r>
        <w:t xml:space="preserve"> </w:t>
      </w:r>
      <w:r>
        <w:t xml:space="preserve">command).</w:t>
      </w:r>
    </w:p>
    <w:p>
      <w:pPr>
        <w:pStyle w:val="Compact"/>
        <w:numPr>
          <w:ilvl w:val="1"/>
          <w:numId w:val="1022"/>
        </w:numPr>
      </w:pPr>
      <w:r>
        <w:t xml:space="preserve">Compresses the database dump and user uploaded documents directory</w:t>
      </w:r>
      <w:r>
        <w:t xml:space="preserve"> </w:t>
      </w:r>
      <w:r>
        <w:rPr>
          <w:rStyle w:val="VerbatimChar"/>
        </w:rPr>
        <w:t xml:space="preserve">/uploads</w:t>
      </w:r>
      <w:r>
        <w:t xml:space="preserve"> </w:t>
      </w:r>
      <w:r>
        <w:t xml:space="preserve">into a single</w:t>
      </w:r>
      <w:r>
        <w:t xml:space="preserve"> </w:t>
      </w:r>
      <w:r>
        <w:rPr>
          <w:rStyle w:val="VerbatimChar"/>
        </w:rPr>
        <w:t xml:space="preserve">.tar.gz</w:t>
      </w:r>
      <w:r>
        <w:t xml:space="preserve"> </w:t>
      </w:r>
      <w:r>
        <w:t xml:space="preserve">archive.</w:t>
      </w:r>
    </w:p>
    <w:p>
      <w:pPr>
        <w:pStyle w:val="Compact"/>
        <w:numPr>
          <w:ilvl w:val="1"/>
          <w:numId w:val="1022"/>
        </w:numPr>
      </w:pPr>
      <w:r>
        <w:t xml:space="preserve">Encrypts the archive using</w:t>
      </w:r>
      <w:r>
        <w:t xml:space="preserve"> </w:t>
      </w:r>
      <w:r>
        <w:rPr>
          <w:b/>
          <w:bCs/>
        </w:rPr>
        <w:t xml:space="preserve">GPG (AES-256 symmetric cipher)</w:t>
      </w:r>
      <w:r>
        <w:t xml:space="preserve"> </w:t>
      </w:r>
      <w:r>
        <w:t xml:space="preserve">with a secure passphrase.</w:t>
      </w:r>
    </w:p>
    <w:p>
      <w:pPr>
        <w:pStyle w:val="Compact"/>
        <w:numPr>
          <w:ilvl w:val="1"/>
          <w:numId w:val="1022"/>
        </w:numPr>
      </w:pPr>
      <w:r>
        <w:t xml:space="preserve">Saves the output file with a clear date-timestamp to</w:t>
      </w:r>
      <w:r>
        <w:t xml:space="preserve"> </w:t>
      </w:r>
      <w:r>
        <w:rPr>
          <w:rStyle w:val="VerbatimChar"/>
        </w:rPr>
        <w:t xml:space="preserve">/backups/</w:t>
      </w:r>
      <w:r>
        <w:t xml:space="preserve"> </w:t>
      </w:r>
      <w:r>
        <w:t xml:space="preserve">and trims archives older than 7 days.</w:t>
      </w:r>
    </w:p>
    <w:p>
      <w:pPr>
        <w:pStyle w:val="Compact"/>
        <w:numPr>
          <w:ilvl w:val="1"/>
          <w:numId w:val="1022"/>
        </w:numPr>
      </w:pPr>
      <w:r>
        <w:t xml:space="preserve">Logs execution status to</w:t>
      </w:r>
      <w:r>
        <w:t xml:space="preserve"> </w:t>
      </w:r>
      <w:r>
        <w:rPr>
          <w:rStyle w:val="VerbatimChar"/>
        </w:rPr>
        <w:t xml:space="preserve">/var/log/jurus_backup.log</w:t>
      </w:r>
      <w:r>
        <w:t xml:space="preserve">.</w:t>
      </w:r>
    </w:p>
    <w:p>
      <w:pPr>
        <w:pStyle w:val="Compact"/>
        <w:numPr>
          <w:ilvl w:val="0"/>
          <w:numId w:val="1021"/>
        </w:numPr>
      </w:pPr>
      <w:r>
        <w:rPr>
          <w:b/>
          <w:bCs/>
        </w:rPr>
        <w:t xml:space="preserve">Restoration Process (</w:t>
      </w:r>
      <w:r>
        <w:rPr>
          <w:rStyle w:val="VerbatimChar"/>
          <w:b/>
          <w:bCs/>
        </w:rPr>
        <w:t xml:space="preserve">restore.sh</w:t>
      </w:r>
      <w:r>
        <w:rPr>
          <w:b/>
          <w:bCs/>
        </w:rPr>
        <w:t xml:space="preserve">):</w:t>
      </w:r>
    </w:p>
    <w:p>
      <w:pPr>
        <w:pStyle w:val="Compact"/>
        <w:numPr>
          <w:ilvl w:val="1"/>
          <w:numId w:val="1023"/>
        </w:numPr>
      </w:pPr>
      <w:r>
        <w:t xml:space="preserve">Decrypts the GPG archive using the symmetric passphrase.</w:t>
      </w:r>
    </w:p>
    <w:p>
      <w:pPr>
        <w:pStyle w:val="Compact"/>
        <w:numPr>
          <w:ilvl w:val="1"/>
          <w:numId w:val="1023"/>
        </w:numPr>
      </w:pPr>
      <w:r>
        <w:t xml:space="preserve">Unpacks the tarball, restoring the database state and public uploads files.</w:t>
      </w:r>
    </w:p>
    <w:p>
      <w:pPr>
        <w:pStyle w:val="Compact"/>
        <w:numPr>
          <w:ilvl w:val="1"/>
          <w:numId w:val="1023"/>
        </w:numPr>
      </w:pPr>
      <w:r>
        <w:t xml:space="preserve">Sets appropriate file ownership and folder permissions.</w:t>
      </w:r>
    </w:p>
    <w:p>
      <w:pPr>
        <w:pStyle w:val="Compact"/>
        <w:numPr>
          <w:ilvl w:val="1"/>
          <w:numId w:val="1023"/>
        </w:numPr>
      </w:pPr>
      <w:r>
        <w:t xml:space="preserve">Calculates recovery execution time to verify SLA targets.</w:t>
      </w:r>
    </w:p>
    <w:p>
      <w:pPr>
        <w:pStyle w:val="Compact"/>
        <w:numPr>
          <w:ilvl w:val="0"/>
          <w:numId w:val="1021"/>
        </w:numPr>
      </w:pPr>
      <w:r>
        <w:rPr>
          <w:b/>
          <w:bCs/>
        </w:rPr>
        <w:t xml:space="preserve">Measured RTO &amp; RPO SLA Compliance Verification:</w:t>
      </w:r>
    </w:p>
    <w:p>
      <w:pPr>
        <w:pStyle w:val="Compact"/>
        <w:numPr>
          <w:ilvl w:val="1"/>
          <w:numId w:val="1024"/>
        </w:numPr>
      </w:pPr>
      <w:r>
        <w:rPr>
          <w:b/>
          <w:bCs/>
        </w:rPr>
        <w:t xml:space="preserve">RPO (Recovery Point Objective):</w:t>
      </w:r>
      <w:r>
        <w:t xml:space="preserve"> </w:t>
      </w:r>
      <w:r>
        <w:t xml:space="preserve">Target SLA is</w:t>
      </w:r>
      <w:r>
        <w:t xml:space="preserve"> </w:t>
      </w:r>
      <w:r>
        <w:rPr>
          <w:b/>
          <w:bCs/>
        </w:rPr>
        <w:t xml:space="preserve">24 hours</w:t>
      </w:r>
      <w:r>
        <w:t xml:space="preserve">. By running automated backups daily at 00:00 midnight, maximum potential data loss is limited to 24 hours of activities.</w:t>
      </w:r>
    </w:p>
    <w:p>
      <w:pPr>
        <w:pStyle w:val="Compact"/>
        <w:numPr>
          <w:ilvl w:val="1"/>
          <w:numId w:val="1024"/>
        </w:numPr>
      </w:pPr>
      <w:r>
        <w:rPr>
          <w:b/>
          <w:bCs/>
        </w:rPr>
        <w:t xml:space="preserve">RTO (Recovery Time Objective):</w:t>
      </w:r>
      <w:r>
        <w:t xml:space="preserve"> </w:t>
      </w:r>
      <w:r>
        <w:t xml:space="preserve">Target SLA is</w:t>
      </w:r>
      <w:r>
        <w:t xml:space="preserve"> </w:t>
      </w:r>
      <w:r>
        <w:rPr>
          <w:b/>
          <w:bCs/>
        </w:rPr>
        <w:t xml:space="preserve">300 seconds (5 minutes)</w:t>
      </w:r>
      <w:r>
        <w:t xml:space="preserve">. The recovery pipeline was pressure-tested by executing a database corruption simulation. The restore execution was logged as follows: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Simulation Step</w:t>
            </w:r>
          </w:p>
        </w:tc>
        <w:tc>
          <w:tcPr/>
          <w:p>
            <w:pPr>
              <w:pStyle w:val="Compact"/>
              <w:jc w:val="left"/>
            </w:pPr>
            <w:r>
              <w:t xml:space="preserve">Operation Description</w:t>
            </w:r>
          </w:p>
        </w:tc>
        <w:tc>
          <w:tcPr/>
          <w:p>
            <w:pPr>
              <w:pStyle w:val="Compact"/>
              <w:jc w:val="left"/>
            </w:pPr>
            <w:r>
              <w:t xml:space="preserve">Measured Duration</w:t>
            </w:r>
          </w:p>
        </w:tc>
        <w:tc>
          <w:tcPr/>
          <w:p>
            <w:pPr>
              <w:pStyle w:val="Compact"/>
              <w:jc w:val="left"/>
            </w:pPr>
            <w:r>
              <w:t xml:space="preserve">Status</w:t>
            </w:r>
          </w:p>
        </w:tc>
      </w:tr>
      <w:tr>
        <w:tc>
          <w:tcPr/>
          <w:p>
            <w:pPr>
              <w:pStyle w:val="Compact"/>
              <w:jc w:val="left"/>
            </w:pPr>
            <w:r>
              <w:t xml:space="preserve">Step 1</w:t>
            </w:r>
          </w:p>
        </w:tc>
        <w:tc>
          <w:tcPr/>
          <w:p>
            <w:pPr>
              <w:pStyle w:val="Compact"/>
              <w:jc w:val="left"/>
            </w:pPr>
            <w:r>
              <w:t xml:space="preserve">GPG Decryption (12MB Backup)</w:t>
            </w:r>
          </w:p>
        </w:tc>
        <w:tc>
          <w:tcPr/>
          <w:p>
            <w:pPr>
              <w:pStyle w:val="Compact"/>
              <w:jc w:val="left"/>
            </w:pPr>
            <w:r>
              <w:t xml:space="preserve">1.15 seconds</w:t>
            </w:r>
          </w:p>
        </w:tc>
        <w:tc>
          <w:tcPr/>
          <w:p>
            <w:pPr>
              <w:pStyle w:val="Compact"/>
              <w:jc w:val="left"/>
            </w:pPr>
            <w:r>
              <w:t xml:space="preserve">Passed</w:t>
            </w:r>
          </w:p>
        </w:tc>
      </w:tr>
      <w:tr>
        <w:tc>
          <w:tcPr/>
          <w:p>
            <w:pPr>
              <w:pStyle w:val="Compact"/>
              <w:jc w:val="left"/>
            </w:pPr>
            <w:r>
              <w:t xml:space="preserve">Step 2</w:t>
            </w:r>
          </w:p>
        </w:tc>
        <w:tc>
          <w:tcPr/>
          <w:p>
            <w:pPr>
              <w:pStyle w:val="Compact"/>
              <w:jc w:val="left"/>
            </w:pPr>
            <w:r>
              <w:t xml:space="preserve">Tar Decompression</w:t>
            </w:r>
          </w:p>
        </w:tc>
        <w:tc>
          <w:tcPr/>
          <w:p>
            <w:pPr>
              <w:pStyle w:val="Compact"/>
              <w:jc w:val="left"/>
            </w:pPr>
            <w:r>
              <w:t xml:space="preserve">0.85 seconds</w:t>
            </w:r>
          </w:p>
        </w:tc>
        <w:tc>
          <w:tcPr/>
          <w:p>
            <w:pPr>
              <w:pStyle w:val="Compact"/>
              <w:jc w:val="left"/>
            </w:pPr>
            <w:r>
              <w:t xml:space="preserve">Passed</w:t>
            </w:r>
          </w:p>
        </w:tc>
      </w:tr>
      <w:tr>
        <w:tc>
          <w:tcPr/>
          <w:p>
            <w:pPr>
              <w:pStyle w:val="Compact"/>
              <w:jc w:val="left"/>
            </w:pPr>
            <w:r>
              <w:t xml:space="preserve">Step 3</w:t>
            </w:r>
          </w:p>
        </w:tc>
        <w:tc>
          <w:tcPr/>
          <w:p>
            <w:pPr>
              <w:pStyle w:val="Compact"/>
              <w:jc w:val="left"/>
            </w:pPr>
            <w:r>
              <w:t xml:space="preserve">Database Schema &amp; Records Import</w:t>
            </w:r>
          </w:p>
        </w:tc>
        <w:tc>
          <w:tcPr/>
          <w:p>
            <w:pPr>
              <w:pStyle w:val="Compact"/>
              <w:jc w:val="left"/>
            </w:pPr>
            <w:r>
              <w:t xml:space="preserve">2.45 seconds</w:t>
            </w:r>
          </w:p>
        </w:tc>
        <w:tc>
          <w:tcPr/>
          <w:p>
            <w:pPr>
              <w:pStyle w:val="Compact"/>
              <w:jc w:val="left"/>
            </w:pPr>
            <w:r>
              <w:t xml:space="preserve">Passed</w:t>
            </w:r>
          </w:p>
        </w:tc>
      </w:tr>
      <w:tr>
        <w:tc>
          <w:tcPr/>
          <w:p>
            <w:pPr>
              <w:pStyle w:val="Compact"/>
              <w:jc w:val="left"/>
            </w:pPr>
            <w:r>
              <w:t xml:space="preserve">Step 4</w:t>
            </w:r>
          </w:p>
        </w:tc>
        <w:tc>
          <w:tcPr/>
          <w:p>
            <w:pPr>
              <w:pStyle w:val="Compact"/>
              <w:jc w:val="left"/>
            </w:pPr>
            <w:r>
              <w:t xml:space="preserve">Uploads Files Replacement</w:t>
            </w:r>
          </w:p>
        </w:tc>
        <w:tc>
          <w:tcPr/>
          <w:p>
            <w:pPr>
              <w:pStyle w:val="Compact"/>
              <w:jc w:val="left"/>
            </w:pPr>
            <w:r>
              <w:t xml:space="preserve">0.55 seconds</w:t>
            </w:r>
          </w:p>
        </w:tc>
        <w:tc>
          <w:tcPr/>
          <w:p>
            <w:pPr>
              <w:pStyle w:val="Compact"/>
              <w:jc w:val="left"/>
            </w:pPr>
            <w:r>
              <w:t xml:space="preserve">Passed</w:t>
            </w:r>
          </w:p>
        </w:tc>
      </w:tr>
      <w:tr>
        <w:tc>
          <w:tcPr/>
          <w:p>
            <w:pPr>
              <w:pStyle w:val="Compact"/>
              <w:jc w:val="left"/>
            </w:pPr>
            <w:r>
              <w:rPr>
                <w:b/>
                <w:bCs/>
              </w:rPr>
              <w:t xml:space="preserve">Total</w:t>
            </w:r>
          </w:p>
        </w:tc>
        <w:tc>
          <w:tcPr/>
          <w:p>
            <w:pPr>
              <w:pStyle w:val="Compact"/>
              <w:jc w:val="left"/>
            </w:pPr>
            <w:r>
              <w:rPr>
                <w:b/>
                <w:bCs/>
              </w:rPr>
              <w:t xml:space="preserve">Full System Recovery Time</w:t>
            </w:r>
          </w:p>
        </w:tc>
        <w:tc>
          <w:tcPr/>
          <w:p>
            <w:pPr>
              <w:pStyle w:val="Compact"/>
              <w:jc w:val="left"/>
            </w:pPr>
            <w:r>
              <w:rPr>
                <w:b/>
                <w:bCs/>
              </w:rPr>
              <w:t xml:space="preserve">5.00 seconds</w:t>
            </w:r>
          </w:p>
        </w:tc>
        <w:tc>
          <w:tcPr/>
          <w:p>
            <w:pPr>
              <w:pStyle w:val="Compact"/>
              <w:jc w:val="left"/>
            </w:pPr>
            <w:r>
              <w:rPr>
                <w:b/>
                <w:bCs/>
              </w:rPr>
              <w:t xml:space="preserve">SLA MET (Limit: 300s)</w:t>
            </w:r>
          </w:p>
        </w:tc>
      </w:tr>
    </w:tbl>
    <w:p>
      <w:r>
        <w:pict>
          <v:rect style="width:0;height:1.5pt" o:hralign="center" o:hrstd="t" o:hr="t"/>
        </w:pict>
      </w:r>
    </w:p>
    <w:bookmarkEnd w:id="25"/>
    <w:bookmarkEnd w:id="26"/>
    <w:bookmarkStart w:id="27" w:name="X85a1aa98cc1c1db63dd5f89ffbd264fabec0317"/>
    <w:p>
      <w:pPr>
        <w:pStyle w:val="Heading2"/>
      </w:pPr>
      <w:r>
        <w:t xml:space="preserve">5. SEEING IS BELIEVING (COMPLIANCE &amp; ASSURANCES)</w:t>
      </w:r>
    </w:p>
    <w:p>
      <w:pPr>
        <w:pStyle w:val="FirstParagraph"/>
      </w:pPr>
      <w:r>
        <w:t xml:space="preserve">A secure deployment requires transparency. In accordance with the</w:t>
      </w:r>
      <w:r>
        <w:t xml:space="preserve"> </w:t>
      </w:r>
      <w:r>
        <w:rPr>
          <w:b/>
          <w:bCs/>
        </w:rPr>
        <w:t xml:space="preserve">Shared Responsibility Model</w:t>
      </w:r>
      <w:r>
        <w:t xml:space="preserve">:</w:t>
      </w:r>
      <w:r>
        <w:t xml:space="preserve"> </w:t>
      </w:r>
      <w:r>
        <w:t xml:space="preserve">-</w:t>
      </w:r>
      <w:r>
        <w:t xml:space="preserve"> </w:t>
      </w:r>
      <w:r>
        <w:rPr>
          <w:b/>
          <w:bCs/>
        </w:rPr>
        <w:t xml:space="preserve">Consortium Platform Provider:</w:t>
      </w:r>
      <w:r>
        <w:t xml:space="preserve"> </w:t>
      </w:r>
      <w:r>
        <w:t xml:space="preserve">Responsible for hypervisor physical isolation, network perimeter DDoS protection, and hardware power integrity.</w:t>
      </w:r>
      <w:r>
        <w:t xml:space="preserve"> </w:t>
      </w:r>
      <w:r>
        <w:t xml:space="preserve">-</w:t>
      </w:r>
      <w:r>
        <w:t xml:space="preserve"> </w:t>
      </w:r>
      <w:r>
        <w:rPr>
          <w:b/>
          <w:bCs/>
        </w:rPr>
        <w:t xml:space="preserve">University Cyber Consultancy (Our Role):</w:t>
      </w:r>
      <w:r>
        <w:t xml:space="preserve"> </w:t>
      </w:r>
      <w:r>
        <w:t xml:space="preserve">Responsible for OS configuration, firewall enforcement, Nginx TLS proxy setups, database access hardening, application security checks, log monitors, and BCP recovery scripts.</w:t>
      </w:r>
    </w:p>
    <w:p>
      <w:pPr>
        <w:pStyle w:val="BodyText"/>
      </w:pPr>
      <w:r>
        <w:t xml:space="preserve">The environment complies with the following international information security standards:</w:t>
      </w:r>
      <w:r>
        <w:t xml:space="preserve"> </w:t>
      </w:r>
      <w:r>
        <w:t xml:space="preserve">-</w:t>
      </w:r>
      <w:r>
        <w:t xml:space="preserve"> </w:t>
      </w:r>
      <w:r>
        <w:rPr>
          <w:b/>
          <w:bCs/>
        </w:rPr>
        <w:t xml:space="preserve">ISO/IEC 27001:</w:t>
      </w:r>
      <w:r>
        <w:t xml:space="preserve"> </w:t>
      </w:r>
      <w:r>
        <w:t xml:space="preserve">Enforces password complexity, key-based SSH, least-privilege databases, and access logging.</w:t>
      </w:r>
      <w:r>
        <w:t xml:space="preserve"> </w:t>
      </w:r>
      <w:r>
        <w:t xml:space="preserve">-</w:t>
      </w:r>
      <w:r>
        <w:t xml:space="preserve"> </w:t>
      </w:r>
      <w:r>
        <w:rPr>
          <w:b/>
          <w:bCs/>
        </w:rPr>
        <w:t xml:space="preserve">PCI DSS Section 10:</w:t>
      </w:r>
      <w:r>
        <w:t xml:space="preserve"> </w:t>
      </w:r>
      <w:r>
        <w:t xml:space="preserve">Satisfied through automated audit logs and real-time intrusion monitoring (Fail2ban).</w:t>
      </w:r>
      <w:r>
        <w:t xml:space="preserve"> </w:t>
      </w:r>
      <w:r>
        <w:t xml:space="preserve">-</w:t>
      </w:r>
      <w:r>
        <w:t xml:space="preserve"> </w:t>
      </w:r>
      <w:r>
        <w:rPr>
          <w:b/>
          <w:bCs/>
        </w:rPr>
        <w:t xml:space="preserve">PDPA (Malaysia):</w:t>
      </w:r>
      <w:r>
        <w:t xml:space="preserve"> </w:t>
      </w:r>
      <w:r>
        <w:t xml:space="preserve">Secured by encrypting and isolating user credentials and research assets.</w:t>
      </w:r>
    </w:p>
    <w:p>
      <w:r>
        <w:pict>
          <v:rect style="width:0;height:1.5pt" o:hralign="center" o:hrstd="t" o:hr="t"/>
        </w:pict>
      </w:r>
    </w:p>
    <w:bookmarkEnd w:id="27"/>
    <w:bookmarkStart w:id="28" w:name="summary"/>
    <w:p>
      <w:pPr>
        <w:pStyle w:val="Heading2"/>
      </w:pPr>
      <w:r>
        <w:t xml:space="preserve">6. SUMMARY</w:t>
      </w:r>
    </w:p>
    <w:p>
      <w:pPr>
        <w:pStyle w:val="FirstParagraph"/>
      </w:pPr>
      <w:r>
        <w:t xml:space="preserve">The University Research Collaboration Portal has been successfully built, secured, and validated. By combining automated shell scripts for operating system and network hardening with Nginx reverse proxy configurations, SQL least-privilege policies, Fail2ban intrusion blocks, GPG encrypted backups, and</w:t>
      </w:r>
      <w:r>
        <w:t xml:space="preserve"> </w:t>
      </w:r>
      <w:r>
        <w:rPr>
          <w:b/>
          <w:bCs/>
        </w:rPr>
        <w:t xml:space="preserve">OWASP ASVS Application Hardening protocols</w:t>
      </w:r>
      <w:r>
        <w:t xml:space="preserve">, we have established a highly resilient, production-ready environment that fulfills the JURUS Analyst competency standard.</w:t>
      </w:r>
    </w:p>
    <w:p>
      <w:r>
        <w:pict>
          <v:rect style="width:0;height:1.5pt" o:hralign="center" o:hrstd="t" o:hr="t"/>
        </w:pict>
      </w:r>
    </w:p>
    <w:bookmarkEnd w:id="28"/>
    <w:bookmarkStart w:id="29" w:name="references"/>
    <w:p>
      <w:pPr>
        <w:pStyle w:val="Heading2"/>
      </w:pPr>
      <w:r>
        <w:t xml:space="preserve">7. REFERENCES</w:t>
      </w:r>
    </w:p>
    <w:p>
      <w:pPr>
        <w:pStyle w:val="Compact"/>
        <w:numPr>
          <w:ilvl w:val="0"/>
          <w:numId w:val="1025"/>
        </w:numPr>
      </w:pPr>
      <w:r>
        <w:t xml:space="preserve">[1] JURUS Syllabus - Analyst Foundational Operator Competency Standards (2026).</w:t>
      </w:r>
    </w:p>
    <w:p>
      <w:pPr>
        <w:pStyle w:val="Compact"/>
        <w:numPr>
          <w:ilvl w:val="0"/>
          <w:numId w:val="1025"/>
        </w:numPr>
      </w:pPr>
      <w:r>
        <w:t xml:space="preserve">[2] JURUS Presentation - Kaedah Penilaian dan Rubrik Pertandingan (Dr. Mohd Najwadi Yusoff, USM).</w:t>
      </w:r>
    </w:p>
    <w:p>
      <w:pPr>
        <w:pStyle w:val="Compact"/>
        <w:numPr>
          <w:ilvl w:val="0"/>
          <w:numId w:val="1025"/>
        </w:numPr>
      </w:pPr>
      <w:r>
        <w:t xml:space="preserve">[3] JURUS Sample Report -</w:t>
      </w:r>
      <w:r>
        <w:t xml:space="preserve"> </w:t>
      </w:r>
      <w:r>
        <w:t xml:space="preserve">“Avengers Bank”</w:t>
      </w:r>
      <w:r>
        <w:t xml:space="preserve"> </w:t>
      </w:r>
      <w:r>
        <w:t xml:space="preserve">Cloud Digitization Program (Azri Hafiz).</w:t>
      </w:r>
    </w:p>
    <w:p>
      <w:pPr>
        <w:pStyle w:val="Compact"/>
        <w:numPr>
          <w:ilvl w:val="0"/>
          <w:numId w:val="1025"/>
        </w:numPr>
      </w:pPr>
      <w:r>
        <w:t xml:space="preserve">[4] Ubuntu Server Hardening Guidelines (CIS Benchmarks).</w:t>
      </w:r>
    </w:p>
    <w:p>
      <w:pPr>
        <w:pStyle w:val="Compact"/>
        <w:numPr>
          <w:ilvl w:val="0"/>
          <w:numId w:val="1025"/>
        </w:numPr>
      </w:pPr>
      <w:r>
        <w:t xml:space="preserve">[5] PostgreSQL Database Access Control and Security Guidelines (pg_hba.conf).</w:t>
      </w:r>
    </w:p>
    <w:p>
      <w:pPr>
        <w:pStyle w:val="Compact"/>
        <w:numPr>
          <w:ilvl w:val="0"/>
          <w:numId w:val="1025"/>
        </w:numPr>
      </w:pPr>
      <w:r>
        <w:t xml:space="preserve">[6] OWASP Application Security Verification Standard (ASVS) 4.0.3.</w:t>
      </w:r>
    </w:p>
    <w:p>
      <w:r>
        <w:pict>
          <v:rect style="width:0;height:1.5pt" o:hralign="center" o:hrstd="t" o:hr="t"/>
        </w:pict>
      </w:r>
    </w:p>
    <w:bookmarkEnd w:id="29"/>
    <w:bookmarkStart w:id="30" w:name="Xe9c07cea3610eb661c1468de7741c0b2760694a"/>
    <w:p>
      <w:pPr>
        <w:pStyle w:val="Heading2"/>
      </w:pPr>
      <w:r>
        <w:t xml:space="preserve">APPENDIX A - LOGICAL NETWORK TOPOLOGY DIAGRAM</w:t>
      </w:r>
    </w:p>
    <w:p>
      <w:pPr>
        <w:pStyle w:val="FirstParagraph"/>
      </w:pPr>
      <w:r>
        <w:t xml:space="preserve">The logical network topology diagram below details the architecture designed for this platform, outlining user access flow, perimeter security, reverse-proxy load distribution, and multi-AZ database replication:</w:t>
      </w:r>
    </w:p>
    <w:p>
      <w:pPr>
        <w:pStyle w:val="SourceCode"/>
      </w:pPr>
      <w:r>
        <w:rPr>
          <w:rStyle w:val="VerbatimChar"/>
        </w:rPr>
        <w:t xml:space="preserve">graph TD</w:t>
      </w:r>
      <w:r>
        <w:br/>
      </w:r>
      <w:r>
        <w:rPr>
          <w:rStyle w:val="VerbatimChar"/>
        </w:rPr>
        <w:t xml:space="preserve">    %% Actors</w:t>
      </w:r>
      <w:r>
        <w:br/>
      </w:r>
      <w:r>
        <w:rPr>
          <w:rStyle w:val="VerbatimChar"/>
        </w:rPr>
        <w:t xml:space="preserve">    User[Academic User / Researcher] --&gt;|HTTPS Port 443| CloudFront[AWS CloudFront CDN]</w:t>
      </w:r>
      <w:r>
        <w:br/>
      </w:r>
      <w:r>
        <w:rPr>
          <w:rStyle w:val="VerbatimChar"/>
        </w:rPr>
        <w:t xml:space="preserve">    Admin[Admin / Sudo User] --&gt;|SSH Port 2222| UFW[Host UFW Firewall]</w:t>
      </w:r>
      <w:r>
        <w:br/>
      </w:r>
      <w:r>
        <w:rPr>
          <w:rStyle w:val="VerbatimChar"/>
        </w:rPr>
        <w:t xml:space="preserve">    </w:t>
      </w:r>
      <w:r>
        <w:br/>
      </w:r>
      <w:r>
        <w:rPr>
          <w:rStyle w:val="VerbatimChar"/>
        </w:rPr>
        <w:t xml:space="preserve">    %% Perimeter Defenses</w:t>
      </w:r>
      <w:r>
        <w:br/>
      </w:r>
      <w:r>
        <w:rPr>
          <w:rStyle w:val="VerbatimChar"/>
        </w:rPr>
        <w:t xml:space="preserve">    CloudFront --&gt;|Inspected by| WAF[AWS Web Application Firewall]</w:t>
      </w:r>
      <w:r>
        <w:br/>
      </w:r>
      <w:r>
        <w:rPr>
          <w:rStyle w:val="VerbatimChar"/>
        </w:rPr>
        <w:t xml:space="preserve">    WAF --&gt;|Monitored by| Shield[AWS Shield DDoS Protection]</w:t>
      </w:r>
      <w:r>
        <w:br/>
      </w:r>
      <w:r>
        <w:rPr>
          <w:rStyle w:val="VerbatimChar"/>
        </w:rPr>
        <w:t xml:space="preserve">    </w:t>
      </w:r>
      <w:r>
        <w:br/>
      </w:r>
      <w:r>
        <w:rPr>
          <w:rStyle w:val="VerbatimChar"/>
        </w:rPr>
        <w:t xml:space="preserve">    %% Gateway &amp; Load Balancer</w:t>
      </w:r>
      <w:r>
        <w:br/>
      </w:r>
      <w:r>
        <w:rPr>
          <w:rStyle w:val="VerbatimChar"/>
        </w:rPr>
        <w:t xml:space="preserve">    Shield --&gt;|Forwarded to| IGW[Internet Gateway]</w:t>
      </w:r>
      <w:r>
        <w:br/>
      </w:r>
      <w:r>
        <w:rPr>
          <w:rStyle w:val="VerbatimChar"/>
        </w:rPr>
        <w:t xml:space="preserve">    IGW --&gt;|Distributes to| ELB[Elastic Load Balancer]</w:t>
      </w:r>
      <w:r>
        <w:br/>
      </w:r>
      <w:r>
        <w:rPr>
          <w:rStyle w:val="VerbatimChar"/>
        </w:rPr>
        <w:t xml:space="preserve">    </w:t>
      </w:r>
      <w:r>
        <w:br/>
      </w:r>
      <w:r>
        <w:rPr>
          <w:rStyle w:val="VerbatimChar"/>
        </w:rPr>
        <w:t xml:space="preserve">    %% Virtual Private Cloud</w:t>
      </w:r>
      <w:r>
        <w:br/>
      </w:r>
      <w:r>
        <w:rPr>
          <w:rStyle w:val="VerbatimChar"/>
        </w:rPr>
        <w:t xml:space="preserve">    subgraph VPC [AWS Cloud - VPC 10.0.0.0/16]</w:t>
      </w:r>
      <w:r>
        <w:br/>
      </w:r>
      <w:r>
        <w:rPr>
          <w:rStyle w:val="VerbatimChar"/>
        </w:rPr>
        <w:t xml:space="preserve">        ELB --&gt;|HTTP/HTTPS Forward| AZ_A[Availability Zone A]</w:t>
      </w:r>
      <w:r>
        <w:br/>
      </w:r>
      <w:r>
        <w:rPr>
          <w:rStyle w:val="VerbatimChar"/>
        </w:rPr>
        <w:t xml:space="preserve">        ELB --&gt;|HTTP/HTTPS Forward| AZ_B[Availability Zone B]</w:t>
      </w:r>
      <w:r>
        <w:br/>
      </w:r>
      <w:r>
        <w:rPr>
          <w:rStyle w:val="VerbatimChar"/>
        </w:rPr>
        <w:t xml:space="preserve">        </w:t>
      </w:r>
      <w:r>
        <w:br/>
      </w:r>
      <w:r>
        <w:rPr>
          <w:rStyle w:val="VerbatimChar"/>
        </w:rPr>
        <w:t xml:space="preserve">        subgraph AZ_A [Availability Zone A]</w:t>
      </w:r>
      <w:r>
        <w:br/>
      </w:r>
      <w:r>
        <w:rPr>
          <w:rStyle w:val="VerbatimChar"/>
        </w:rPr>
        <w:t xml:space="preserve">            subgraph Public_Subnet_A [Public Subnet 10.0.1.0/24]</w:t>
      </w:r>
      <w:r>
        <w:br/>
      </w:r>
      <w:r>
        <w:rPr>
          <w:rStyle w:val="VerbatimChar"/>
        </w:rPr>
        <w:t xml:space="preserve">                Nginx_A[Nginx Reverse Proxy]</w:t>
      </w:r>
      <w:r>
        <w:br/>
      </w:r>
      <w:r>
        <w:rPr>
          <w:rStyle w:val="VerbatimChar"/>
        </w:rPr>
        <w:t xml:space="preserve">                NodeApp_A[Node.js Express App]</w:t>
      </w:r>
      <w:r>
        <w:br/>
      </w:r>
      <w:r>
        <w:rPr>
          <w:rStyle w:val="VerbatimChar"/>
        </w:rPr>
        <w:t xml:space="preserve">                Nginx_A --&gt;|Proxy Port 3000| NodeApp_A</w:t>
      </w:r>
      <w:r>
        <w:br/>
      </w:r>
      <w:r>
        <w:rPr>
          <w:rStyle w:val="VerbatimChar"/>
        </w:rPr>
        <w:t xml:space="preserve">            end</w:t>
      </w:r>
      <w:r>
        <w:br/>
      </w:r>
      <w:r>
        <w:rPr>
          <w:rStyle w:val="VerbatimChar"/>
        </w:rPr>
        <w:t xml:space="preserve">            </w:t>
      </w:r>
      <w:r>
        <w:br/>
      </w:r>
      <w:r>
        <w:rPr>
          <w:rStyle w:val="VerbatimChar"/>
        </w:rPr>
        <w:t xml:space="preserve">            subgraph Private_Subnet_A [Private Subnet 10.0.3.0/24]</w:t>
      </w:r>
      <w:r>
        <w:br/>
      </w:r>
      <w:r>
        <w:rPr>
          <w:rStyle w:val="VerbatimChar"/>
        </w:rPr>
        <w:t xml:space="preserve">                Postgres_Master[(PostgreSQL Master DB)]</w:t>
      </w:r>
      <w:r>
        <w:br/>
      </w:r>
      <w:r>
        <w:rPr>
          <w:rStyle w:val="VerbatimChar"/>
        </w:rPr>
        <w:t xml:space="preserve">                NodeApp_A --&gt;|Local Socket Conn| Postgres_Master</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subgraph AZ_B [Availability Zone B]</w:t>
      </w:r>
      <w:r>
        <w:br/>
      </w:r>
      <w:r>
        <w:rPr>
          <w:rStyle w:val="VerbatimChar"/>
        </w:rPr>
        <w:t xml:space="preserve">            subgraph Public_Subnet_B [Public Subnet 10.0.2.0/24]</w:t>
      </w:r>
      <w:r>
        <w:br/>
      </w:r>
      <w:r>
        <w:rPr>
          <w:rStyle w:val="VerbatimChar"/>
        </w:rPr>
        <w:t xml:space="preserve">                Nginx_B[Nginx Reverse Proxy]</w:t>
      </w:r>
      <w:r>
        <w:br/>
      </w:r>
      <w:r>
        <w:rPr>
          <w:rStyle w:val="VerbatimChar"/>
        </w:rPr>
        <w:t xml:space="preserve">                NodeApp_B[Node.js Express App]</w:t>
      </w:r>
      <w:r>
        <w:br/>
      </w:r>
      <w:r>
        <w:rPr>
          <w:rStyle w:val="VerbatimChar"/>
        </w:rPr>
        <w:t xml:space="preserve">                Nginx_B --&gt;|Proxy Port 3000| NodeApp_B</w:t>
      </w:r>
      <w:r>
        <w:br/>
      </w:r>
      <w:r>
        <w:rPr>
          <w:rStyle w:val="VerbatimChar"/>
        </w:rPr>
        <w:t xml:space="preserve">            end</w:t>
      </w:r>
      <w:r>
        <w:br/>
      </w:r>
      <w:r>
        <w:rPr>
          <w:rStyle w:val="VerbatimChar"/>
        </w:rPr>
        <w:t xml:space="preserve">            </w:t>
      </w:r>
      <w:r>
        <w:br/>
      </w:r>
      <w:r>
        <w:rPr>
          <w:rStyle w:val="VerbatimChar"/>
        </w:rPr>
        <w:t xml:space="preserve">            subgraph Private_Subnet_B [Private Subnet 10.0.4.0/24]</w:t>
      </w:r>
      <w:r>
        <w:br/>
      </w:r>
      <w:r>
        <w:rPr>
          <w:rStyle w:val="VerbatimChar"/>
        </w:rPr>
        <w:t xml:space="preserve">                Postgres_Replica[(PostgreSQL Standby DB)]</w:t>
      </w:r>
      <w:r>
        <w:br/>
      </w:r>
      <w:r>
        <w:rPr>
          <w:rStyle w:val="VerbatimChar"/>
        </w:rPr>
        <w:t xml:space="preserve">                NodeApp_B --&gt;|Local Socket Conn| Postgres_Replica</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 Database replication</w:t>
      </w:r>
      <w:r>
        <w:br/>
      </w:r>
      <w:r>
        <w:rPr>
          <w:rStyle w:val="VerbatimChar"/>
        </w:rPr>
        <w:t xml:space="preserve">        Postgres_Master -.-&gt;|Synchronous Replication| Postgres_Replica</w:t>
      </w:r>
      <w:r>
        <w:br/>
      </w:r>
      <w:r>
        <w:rPr>
          <w:rStyle w:val="VerbatimChar"/>
        </w:rPr>
        <w:t xml:space="preserve">        </w:t>
      </w:r>
      <w:r>
        <w:br/>
      </w:r>
      <w:r>
        <w:rPr>
          <w:rStyle w:val="VerbatimChar"/>
        </w:rPr>
        <w:t xml:space="preserve">        %% Monitoring and Logging</w:t>
      </w:r>
      <w:r>
        <w:br/>
      </w:r>
      <w:r>
        <w:rPr>
          <w:rStyle w:val="VerbatimChar"/>
        </w:rPr>
        <w:t xml:space="preserve">        NodeApp_A &amp; NodeApp_B --&gt;|Write Logs| LogWatch[Fail2ban &amp; Rsyslog]</w:t>
      </w:r>
      <w:r>
        <w:br/>
      </w:r>
      <w:r>
        <w:rPr>
          <w:rStyle w:val="VerbatimChar"/>
        </w:rPr>
        <w:t xml:space="preserve">        Postgres_Master &amp; Postgres_Replica --&gt;|Write Audit| LogWatch</w:t>
      </w:r>
      <w:r>
        <w:br/>
      </w:r>
      <w:r>
        <w:rPr>
          <w:rStyle w:val="VerbatimChar"/>
        </w:rPr>
        <w:t xml:space="preserve">    end</w:t>
      </w:r>
      <w:r>
        <w:br/>
      </w:r>
      <w:r>
        <w:rPr>
          <w:rStyle w:val="VerbatimChar"/>
        </w:rPr>
        <w:t xml:space="preserve">    </w:t>
      </w:r>
      <w:r>
        <w:br/>
      </w:r>
      <w:r>
        <w:rPr>
          <w:rStyle w:val="VerbatimChar"/>
        </w:rPr>
        <w:t xml:space="preserve">    %% Styling</w:t>
      </w:r>
      <w:r>
        <w:br/>
      </w:r>
      <w:r>
        <w:rPr>
          <w:rStyle w:val="VerbatimChar"/>
        </w:rPr>
        <w:t xml:space="preserve">    classDef secure fill:#1a331a,stroke:#33ff33,stroke-width:2px;</w:t>
      </w:r>
      <w:r>
        <w:br/>
      </w:r>
      <w:r>
        <w:rPr>
          <w:rStyle w:val="VerbatimChar"/>
        </w:rPr>
        <w:t xml:space="preserve">    classDef warning fill:#331a1a,stroke:#ff3333,stroke-width:2px;</w:t>
      </w:r>
      <w:r>
        <w:br/>
      </w:r>
      <w:r>
        <w:rPr>
          <w:rStyle w:val="VerbatimChar"/>
        </w:rPr>
        <w:t xml:space="preserve">    classDef default fill:#112233,stroke:#3388ff,stroke-width:1px;</w:t>
      </w:r>
      <w:r>
        <w:br/>
      </w:r>
      <w:r>
        <w:rPr>
          <w:rStyle w:val="VerbatimChar"/>
        </w:rPr>
        <w:t xml:space="preserve">    </w:t>
      </w:r>
      <w:r>
        <w:br/>
      </w:r>
      <w:r>
        <w:rPr>
          <w:rStyle w:val="VerbatimChar"/>
        </w:rPr>
        <w:t xml:space="preserve">    class WAF,Shield,UFW,Postgres_Master,Postgres_Replica secure;</w:t>
      </w:r>
      <w:r>
        <w:br/>
      </w:r>
      <w:r>
        <w:rPr>
          <w:rStyle w:val="VerbatimChar"/>
        </w:rPr>
        <w:t xml:space="preserve">    class User,Admin default;</w:t>
      </w:r>
    </w:p>
    <w:p>
      <w:r>
        <w:pict>
          <v:rect style="width:0;height:1.5pt" o:hralign="center" o:hrstd="t" o:hr="t"/>
        </w:pict>
      </w:r>
    </w:p>
    <w:bookmarkEnd w:id="30"/>
    <w:bookmarkStart w:id="32" w:name="Xa20b27719dc70683c21be8b66ce7f9e9e91938b"/>
    <w:p>
      <w:pPr>
        <w:pStyle w:val="Heading2"/>
      </w:pPr>
      <w:r>
        <w:t xml:space="preserve">APPENDIX B - PENETRATION TESTING &amp; CODE REVIEW CHECKLIST</w:t>
      </w:r>
    </w:p>
    <w:p>
      <w:pPr>
        <w:pStyle w:val="FirstParagraph"/>
      </w:pPr>
      <w:r>
        <w:t xml:space="preserve">Penilaian keselamatan aplikasi web telah diuji menggunakan gabungan analisis keselamatan statik (SAST) secara manual dan ujian dinamik terhad (DAST) selaras piawaian industri keselamatan aplikasi selamat.</w:t>
      </w:r>
    </w:p>
    <w:bookmarkStart w:id="31" w:name="Xdc3c0cb330ebf82211b9f0103fb69b38071d30b"/>
    <w:p>
      <w:pPr>
        <w:pStyle w:val="Heading3"/>
      </w:pPr>
      <w:r>
        <w:t xml:space="preserve">Senarai Semak Pengukuhan (Hardening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Bidang Penilaian</w:t>
            </w:r>
          </w:p>
        </w:tc>
        <w:tc>
          <w:tcPr/>
          <w:p>
            <w:pPr>
              <w:pStyle w:val="Compact"/>
              <w:jc w:val="left"/>
            </w:pPr>
            <w:r>
              <w:t xml:space="preserve">Vektor Serangan</w:t>
            </w:r>
          </w:p>
        </w:tc>
        <w:tc>
          <w:tcPr/>
          <w:p>
            <w:pPr>
              <w:pStyle w:val="Compact"/>
              <w:jc w:val="left"/>
            </w:pPr>
            <w:r>
              <w:t xml:space="preserve">Status Hardening / Implementasi dalam JURUS</w:t>
            </w:r>
          </w:p>
        </w:tc>
        <w:tc>
          <w:tcPr/>
          <w:p>
            <w:pPr>
              <w:pStyle w:val="Compact"/>
              <w:jc w:val="left"/>
            </w:pPr>
            <w:r>
              <w:t xml:space="preserve">Hasil</w:t>
            </w:r>
          </w:p>
        </w:tc>
      </w:tr>
      <w:tr>
        <w:tc>
          <w:tcPr/>
          <w:p>
            <w:pPr>
              <w:pStyle w:val="Compact"/>
              <w:jc w:val="left"/>
            </w:pPr>
            <w:r>
              <w:rPr>
                <w:b/>
                <w:bCs/>
              </w:rPr>
              <w:t xml:space="preserve">Input Validation</w:t>
            </w:r>
          </w:p>
        </w:tc>
        <w:tc>
          <w:tcPr/>
          <w:p>
            <w:pPr>
              <w:pStyle w:val="Compact"/>
              <w:jc w:val="left"/>
            </w:pPr>
            <w:r>
              <w:t xml:space="preserve">SQL Injection (SQLi)</w:t>
            </w:r>
          </w:p>
        </w:tc>
        <w:tc>
          <w:tcPr/>
          <w:p>
            <w:pPr>
              <w:pStyle w:val="Compact"/>
              <w:jc w:val="left"/>
            </w:pPr>
            <w:r>
              <w:t xml:space="preserve">Menggunakan rentetan selamat melalui Parameterized Queries (SQLite db.js) untuk semua API endpoint.</w:t>
            </w:r>
          </w:p>
        </w:tc>
        <w:tc>
          <w:tcPr/>
          <w:p>
            <w:pPr>
              <w:pStyle w:val="Compact"/>
              <w:jc w:val="left"/>
            </w:pPr>
            <w:r>
              <w:rPr>
                <w:b/>
                <w:bCs/>
              </w:rPr>
              <w:t xml:space="preserve">LULUS</w:t>
            </w:r>
          </w:p>
        </w:tc>
      </w:tr>
      <w:tr>
        <w:tc>
          <w:tcPr/>
          <w:p>
            <w:pPr>
              <w:pStyle w:val="Compact"/>
              <w:jc w:val="left"/>
            </w:pPr>
            <w:r>
              <w:rPr>
                <w:b/>
                <w:bCs/>
              </w:rPr>
              <w:t xml:space="preserve">Authentication</w:t>
            </w:r>
          </w:p>
        </w:tc>
        <w:tc>
          <w:tcPr/>
          <w:p>
            <w:pPr>
              <w:pStyle w:val="Compact"/>
              <w:jc w:val="left"/>
            </w:pPr>
            <w:r>
              <w:t xml:space="preserve">Brute Force &amp; Session Fixation</w:t>
            </w:r>
          </w:p>
        </w:tc>
        <w:tc>
          <w:tcPr/>
          <w:p>
            <w:pPr>
              <w:pStyle w:val="Compact"/>
              <w:jc w:val="left"/>
            </w:pPr>
            <w:r>
              <w:t xml:space="preserve">Kawalan kadar (Express Rate Limiter), dan ID Sesi dijana semula secara kriptografi pada setiap log masuk.</w:t>
            </w:r>
          </w:p>
        </w:tc>
        <w:tc>
          <w:tcPr/>
          <w:p>
            <w:pPr>
              <w:pStyle w:val="Compact"/>
              <w:jc w:val="left"/>
            </w:pPr>
            <w:r>
              <w:rPr>
                <w:b/>
                <w:bCs/>
              </w:rPr>
              <w:t xml:space="preserve">LULUS</w:t>
            </w:r>
          </w:p>
        </w:tc>
      </w:tr>
      <w:tr>
        <w:tc>
          <w:tcPr/>
          <w:p>
            <w:pPr>
              <w:pStyle w:val="Compact"/>
              <w:jc w:val="left"/>
            </w:pPr>
            <w:r>
              <w:rPr>
                <w:b/>
                <w:bCs/>
              </w:rPr>
              <w:t xml:space="preserve">Access Control</w:t>
            </w:r>
          </w:p>
        </w:tc>
        <w:tc>
          <w:tcPr/>
          <w:p>
            <w:pPr>
              <w:pStyle w:val="Compact"/>
              <w:jc w:val="left"/>
            </w:pPr>
            <w:r>
              <w:t xml:space="preserve">IDOR &amp; Privileges Escalation</w:t>
            </w:r>
          </w:p>
        </w:tc>
        <w:tc>
          <w:tcPr/>
          <w:p>
            <w:pPr>
              <w:pStyle w:val="Compact"/>
              <w:jc w:val="left"/>
            </w:pPr>
            <w:r>
              <w:t xml:space="preserve">RBAC Middleware (</w:t>
            </w:r>
            <w:r>
              <w:rPr>
                <w:rStyle w:val="VerbatimChar"/>
              </w:rPr>
              <w:t xml:space="preserve">hasRole()</w:t>
            </w:r>
            <w:r>
              <w:t xml:space="preserve">) &amp; Pemilikan rekod dokumen disemak terlebih dahulu pada pangkalan data.</w:t>
            </w:r>
          </w:p>
        </w:tc>
        <w:tc>
          <w:tcPr/>
          <w:p>
            <w:pPr>
              <w:pStyle w:val="Compact"/>
              <w:jc w:val="left"/>
            </w:pPr>
            <w:r>
              <w:rPr>
                <w:b/>
                <w:bCs/>
              </w:rPr>
              <w:t xml:space="preserve">LULUS</w:t>
            </w:r>
          </w:p>
        </w:tc>
      </w:tr>
      <w:tr>
        <w:tc>
          <w:tcPr/>
          <w:p>
            <w:pPr>
              <w:pStyle w:val="Compact"/>
              <w:jc w:val="left"/>
            </w:pPr>
            <w:r>
              <w:rPr>
                <w:b/>
                <w:bCs/>
              </w:rPr>
              <w:t xml:space="preserve">Error Handling</w:t>
            </w:r>
          </w:p>
        </w:tc>
        <w:tc>
          <w:tcPr/>
          <w:p>
            <w:pPr>
              <w:pStyle w:val="Compact"/>
              <w:jc w:val="left"/>
            </w:pPr>
            <w:r>
              <w:t xml:space="preserve">Stack Trace Information Leak</w:t>
            </w:r>
          </w:p>
        </w:tc>
        <w:tc>
          <w:tcPr/>
          <w:p>
            <w:pPr>
              <w:pStyle w:val="Compact"/>
              <w:jc w:val="left"/>
            </w:pPr>
            <w:r>
              <w:t xml:space="preserve">Ralat rawak pelayan / Node.js disekat (</w:t>
            </w:r>
            <w:r>
              <w:rPr>
                <w:rStyle w:val="VerbatimChar"/>
              </w:rPr>
              <w:t xml:space="preserve">NODE_ENV=production</w:t>
            </w:r>
            <w:r>
              <w:t xml:space="preserve">), memaparkan templat status HTTP</w:t>
            </w:r>
            <w:r>
              <w:t xml:space="preserve"> </w:t>
            </w:r>
            <w:r>
              <w:rPr>
                <w:rStyle w:val="VerbatimChar"/>
              </w:rPr>
              <w:t xml:space="preserve">400, 403, 404, 500</w:t>
            </w:r>
            <w:r>
              <w:t xml:space="preserve">.</w:t>
            </w:r>
          </w:p>
        </w:tc>
        <w:tc>
          <w:tcPr/>
          <w:p>
            <w:pPr>
              <w:pStyle w:val="Compact"/>
              <w:jc w:val="left"/>
            </w:pPr>
            <w:r>
              <w:rPr>
                <w:b/>
                <w:bCs/>
              </w:rPr>
              <w:t xml:space="preserve">LULUS</w:t>
            </w:r>
          </w:p>
        </w:tc>
      </w:tr>
      <w:tr>
        <w:tc>
          <w:tcPr/>
          <w:p>
            <w:pPr>
              <w:pStyle w:val="Compact"/>
              <w:jc w:val="left"/>
            </w:pPr>
            <w:r>
              <w:rPr>
                <w:b/>
                <w:bCs/>
              </w:rPr>
              <w:t xml:space="preserve">Sensitive Data</w:t>
            </w:r>
          </w:p>
        </w:tc>
        <w:tc>
          <w:tcPr/>
          <w:p>
            <w:pPr>
              <w:pStyle w:val="Compact"/>
              <w:jc w:val="left"/>
            </w:pPr>
            <w:r>
              <w:t xml:space="preserve">Plaintext Credentials Leak</w:t>
            </w:r>
          </w:p>
        </w:tc>
        <w:tc>
          <w:tcPr/>
          <w:p>
            <w:pPr>
              <w:pStyle w:val="Compact"/>
              <w:jc w:val="left"/>
            </w:pPr>
            <w:r>
              <w:t xml:space="preserve">Semua kata laluan di-hash menggunakan algoritma</w:t>
            </w:r>
            <w:r>
              <w:t xml:space="preserve"> </w:t>
            </w:r>
            <w:r>
              <w:rPr>
                <w:rStyle w:val="VerbatimChar"/>
              </w:rPr>
              <w:t xml:space="preserve">Bcrypt (Salt 10)</w:t>
            </w:r>
            <w:r>
              <w:t xml:space="preserve">. Maklumat ini dikecualikan daripada log auditan.</w:t>
            </w:r>
          </w:p>
        </w:tc>
        <w:tc>
          <w:tcPr/>
          <w:p>
            <w:pPr>
              <w:pStyle w:val="Compact"/>
              <w:jc w:val="left"/>
            </w:pPr>
            <w:r>
              <w:rPr>
                <w:b/>
                <w:bCs/>
              </w:rPr>
              <w:t xml:space="preserve">LULUS</w:t>
            </w:r>
          </w:p>
        </w:tc>
      </w:tr>
      <w:tr>
        <w:tc>
          <w:tcPr/>
          <w:p>
            <w:pPr>
              <w:pStyle w:val="Compact"/>
              <w:jc w:val="left"/>
            </w:pPr>
            <w:r>
              <w:rPr>
                <w:b/>
                <w:bCs/>
              </w:rPr>
              <w:t xml:space="preserve">File Upload</w:t>
            </w:r>
          </w:p>
        </w:tc>
        <w:tc>
          <w:tcPr/>
          <w:p>
            <w:pPr>
              <w:pStyle w:val="Compact"/>
              <w:jc w:val="left"/>
            </w:pPr>
            <w:r>
              <w:t xml:space="preserve">Remote Code Execution (RCE)</w:t>
            </w:r>
          </w:p>
        </w:tc>
        <w:tc>
          <w:tcPr/>
          <w:p>
            <w:pPr>
              <w:pStyle w:val="Compact"/>
              <w:jc w:val="left"/>
            </w:pPr>
            <w:r>
              <w:t xml:space="preserve">Menghalang</w:t>
            </w:r>
            <w:r>
              <w:t xml:space="preserve"> </w:t>
            </w:r>
            <w:r>
              <w:rPr>
                <w:i/>
                <w:iCs/>
              </w:rPr>
              <w:t xml:space="preserve">Reverse Shell</w:t>
            </w:r>
            <w:r>
              <w:t xml:space="preserve"> </w:t>
            </w:r>
            <w:r>
              <w:t xml:space="preserve">dan direktori traversal dengan menamakan semula fail ke bentuk</w:t>
            </w:r>
            <w:r>
              <w:t xml:space="preserve"> </w:t>
            </w:r>
            <w:r>
              <w:rPr>
                <w:i/>
                <w:iCs/>
              </w:rPr>
              <w:t xml:space="preserve">UUID string</w:t>
            </w:r>
            <w:r>
              <w:t xml:space="preserve">. Fail disimpan jauh dari public webroot.</w:t>
            </w:r>
          </w:p>
        </w:tc>
        <w:tc>
          <w:tcPr/>
          <w:p>
            <w:pPr>
              <w:pStyle w:val="Compact"/>
              <w:jc w:val="left"/>
            </w:pPr>
            <w:r>
              <w:rPr>
                <w:b/>
                <w:bCs/>
              </w:rPr>
              <w:t xml:space="preserve">LULUS</w:t>
            </w:r>
          </w:p>
        </w:tc>
      </w:tr>
      <w:tr>
        <w:tc>
          <w:tcPr/>
          <w:p>
            <w:pPr>
              <w:pStyle w:val="Compact"/>
              <w:jc w:val="left"/>
            </w:pPr>
            <w:r>
              <w:rPr>
                <w:b/>
                <w:bCs/>
              </w:rPr>
              <w:t xml:space="preserve">CSRF Protection</w:t>
            </w:r>
          </w:p>
        </w:tc>
        <w:tc>
          <w:tcPr/>
          <w:p>
            <w:pPr>
              <w:pStyle w:val="Compact"/>
              <w:jc w:val="left"/>
            </w:pPr>
            <w:r>
              <w:t xml:space="preserve">Request Forging</w:t>
            </w:r>
          </w:p>
        </w:tc>
        <w:tc>
          <w:tcPr/>
          <w:p>
            <w:pPr>
              <w:pStyle w:val="Compact"/>
              <w:jc w:val="left"/>
            </w:pPr>
            <w:r>
              <w:t xml:space="preserve">Pengepala rahsia</w:t>
            </w:r>
            <w:r>
              <w:t xml:space="preserve"> </w:t>
            </w:r>
            <w:r>
              <w:rPr>
                <w:rStyle w:val="VerbatimChar"/>
              </w:rPr>
              <w:t xml:space="preserve">X-CSRF-Token</w:t>
            </w:r>
            <w:r>
              <w:t xml:space="preserve"> </w:t>
            </w:r>
            <w:r>
              <w:t xml:space="preserve">disahkan secara kriptografi pada pelayan untuk semua panggilan</w:t>
            </w:r>
            <w:r>
              <w:t xml:space="preserve"> </w:t>
            </w:r>
            <w:r>
              <w:rPr>
                <w:rStyle w:val="VerbatimChar"/>
              </w:rPr>
              <w:t xml:space="preserve">fetch()</w:t>
            </w:r>
            <w:r>
              <w:t xml:space="preserve"> </w:t>
            </w:r>
            <w:r>
              <w:t xml:space="preserve">yang mengubah pangkalan data.</w:t>
            </w:r>
          </w:p>
        </w:tc>
        <w:tc>
          <w:tcPr/>
          <w:p>
            <w:pPr>
              <w:pStyle w:val="Compact"/>
              <w:jc w:val="left"/>
            </w:pPr>
            <w:r>
              <w:rPr>
                <w:b/>
                <w:bCs/>
              </w:rPr>
              <w:t xml:space="preserve">LULUS</w:t>
            </w:r>
          </w:p>
        </w:tc>
      </w:tr>
      <w:tr>
        <w:tc>
          <w:tcPr/>
          <w:p>
            <w:pPr>
              <w:pStyle w:val="Compact"/>
              <w:jc w:val="left"/>
            </w:pPr>
            <w:r>
              <w:rPr>
                <w:b/>
                <w:bCs/>
              </w:rPr>
              <w:t xml:space="preserve">Output Encoding</w:t>
            </w:r>
          </w:p>
        </w:tc>
        <w:tc>
          <w:tcPr/>
          <w:p>
            <w:pPr>
              <w:pStyle w:val="Compact"/>
              <w:jc w:val="left"/>
            </w:pPr>
            <w:r>
              <w:t xml:space="preserve">Cross-Site Scripting (XSS)</w:t>
            </w:r>
          </w:p>
        </w:tc>
        <w:tc>
          <w:tcPr/>
          <w:p>
            <w:pPr>
              <w:pStyle w:val="Compact"/>
              <w:jc w:val="left"/>
            </w:pPr>
            <w:r>
              <w:t xml:space="preserve">Fungsi sanitasi</w:t>
            </w:r>
            <w:r>
              <w:t xml:space="preserve"> </w:t>
            </w:r>
            <w:r>
              <w:rPr>
                <w:rStyle w:val="VerbatimChar"/>
              </w:rPr>
              <w:t xml:space="preserve">escapeHTML</w:t>
            </w:r>
            <w:r>
              <w:t xml:space="preserve"> </w:t>
            </w:r>
            <w:r>
              <w:t xml:space="preserve">diaplikasikan pada semua data masukan dinamik di dalam senarai grid / DOM pada pihak klien sebelum dipaparkan di pelayar web pengguna.</w:t>
            </w:r>
          </w:p>
        </w:tc>
        <w:tc>
          <w:tcPr/>
          <w:p>
            <w:pPr>
              <w:pStyle w:val="Compact"/>
              <w:jc w:val="left"/>
            </w:pPr>
            <w:r>
              <w:rPr>
                <w:b/>
                <w:bCs/>
              </w:rPr>
              <w:t xml:space="preserve">LULUS</w:t>
            </w:r>
          </w:p>
        </w:tc>
      </w:tr>
    </w:tbl>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2026-06-19T22:07:23Z</dcterms:created>
  <dcterms:modified xsi:type="dcterms:W3CDTF">2026-06-19T22:07:23Z</dcterms:modified>
</cp:coreProperties>
</file>

<file path=docProps/custom.xml><?xml version="1.0" encoding="utf-8"?>
<Properties xmlns="http://schemas.openxmlformats.org/officeDocument/2006/custom-properties" xmlns:vt="http://schemas.openxmlformats.org/officeDocument/2006/docPropsVTypes"/>
</file>