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KEMENTERIAN KELAUTAN DAN PERIKANAN</w:t>
      </w:r>
    </w:p>
    <w:p>
      <w:pPr>
        <w:jc w:val="center"/>
      </w:pPr>
      <w:r>
        <w:rPr>
          <w:b/>
          <w:sz w:val="24"/>
        </w:rPr>
        <w:t>BADAN PENYULUHAN DAN PENGEMBANGAN SDM KP</w:t>
      </w:r>
    </w:p>
    <w:p>
      <w:pPr>
        <w:jc w:val="center"/>
      </w:pPr>
      <w:r>
        <w:rPr>
          <w:b/>
          <w:sz w:val="28"/>
        </w:rPr>
        <w:t>POLITEKNIK KELAUTAN DAN PERIKANAN SORONG</w:t>
      </w:r>
    </w:p>
    <w:p>
      <w:pPr>
        <w:jc w:val="center"/>
      </w:pPr>
      <w:r>
        <w:rPr>
          <w:sz w:val="20"/>
        </w:rPr>
        <w:t>Jl. Kapitan Pattimura, Klademak II, Distrik Sorong Manoi, Sorong</w:t>
      </w:r>
    </w:p>
    <w:p>
      <w:pPr>
        <w:jc w:val="center"/>
      </w:pPr>
      <w:r>
        <w:rPr>
          <w:sz w:val="20"/>
        </w:rPr>
        <w:t>Telepon: (0951) 321456 | Email: poltek.sorong@kkp.go.id</w:t>
      </w:r>
    </w:p>
    <w:p>
      <w:pPr>
        <w:jc w:val="center"/>
      </w:pPr>
      <w:r>
        <w:t>═══════════════════════════════════════════════════════════════════════════</w:t>
      </w:r>
    </w:p>
    <w:p/>
    <w:p>
      <w:pPr>
        <w:jc w:val="center"/>
      </w:pPr>
      <w:r>
        <w:rPr>
          <w:b/>
          <w:sz w:val="28"/>
        </w:rPr>
        <w:t>NOTA DINAS</w:t>
      </w:r>
    </w:p>
    <w:p>
      <w:pPr>
        <w:jc w:val="center"/>
      </w:pPr>
      <w:r>
        <w:rPr>
          <w:sz w:val="22"/>
        </w:rPr>
        <w:t>Nomor: 0003/ND/PKP.SRG/2026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417"/>
          </w:tcPr>
          <w:p>
            <w:r>
              <w:t>Kepada</w:t>
            </w:r>
          </w:p>
        </w:tc>
        <w:tc>
          <w:tcPr>
            <w:tcW w:type="dxa" w:w="283"/>
          </w:tcPr>
          <w:p>
            <w:r>
              <w:t>:</w:t>
            </w:r>
          </w:p>
        </w:tc>
        <w:tc>
          <w:tcPr>
            <w:tcW w:type="dxa" w:w="6803"/>
          </w:tcPr>
          <w:p>
            <w:r>
              <w:t>Yth. Pejabat Pengadaan</w:t>
              <w:br/>
              <w:t>POLITEKNIK KELAUTAN DAN PERIKANAN SORONG</w:t>
            </w:r>
          </w:p>
        </w:tc>
      </w:tr>
      <w:tr>
        <w:tc>
          <w:tcPr>
            <w:tcW w:type="dxa" w:w="1417"/>
          </w:tcPr>
          <w:p>
            <w:r>
              <w:t>Dari</w:t>
            </w:r>
          </w:p>
        </w:tc>
        <w:tc>
          <w:tcPr>
            <w:tcW w:type="dxa" w:w="283"/>
          </w:tcPr>
          <w:p>
            <w:r>
              <w:t>:</w:t>
            </w:r>
          </w:p>
        </w:tc>
        <w:tc>
          <w:tcPr>
            <w:tcW w:type="dxa" w:w="6803"/>
          </w:tcPr>
          <w:p>
            <w:r>
              <w:t>Pejabat Pembuat Komitmen</w:t>
            </w:r>
          </w:p>
        </w:tc>
      </w:tr>
      <w:tr>
        <w:tc>
          <w:tcPr>
            <w:tcW w:type="dxa" w:w="1417"/>
          </w:tcPr>
          <w:p>
            <w:r>
              <w:t>Tanggal</w:t>
            </w:r>
          </w:p>
        </w:tc>
        <w:tc>
          <w:tcPr>
            <w:tcW w:type="dxa" w:w="283"/>
          </w:tcPr>
          <w:p>
            <w:r>
              <w:t>:</w:t>
            </w:r>
          </w:p>
        </w:tc>
        <w:tc>
          <w:tcPr>
            <w:tcW w:type="dxa" w:w="6803"/>
          </w:tcPr>
          <w:p>
            <w:r>
              <w:t>17 January 2026</w:t>
            </w:r>
          </w:p>
        </w:tc>
      </w:tr>
      <w:tr>
        <w:tc>
          <w:tcPr>
            <w:tcW w:type="dxa" w:w="1417"/>
          </w:tcPr>
          <w:p>
            <w:r>
              <w:t>Lampiran</w:t>
            </w:r>
          </w:p>
        </w:tc>
        <w:tc>
          <w:tcPr>
            <w:tcW w:type="dxa" w:w="283"/>
          </w:tcPr>
          <w:p>
            <w:r>
              <w:t>:</w:t>
            </w:r>
          </w:p>
        </w:tc>
        <w:tc>
          <w:tcPr>
            <w:tcW w:type="dxa" w:w="6803"/>
          </w:tcPr>
          <w:p>
            <w:r>
              <w:t>1 (satu) berkas</w:t>
            </w:r>
          </w:p>
        </w:tc>
      </w:tr>
      <w:tr>
        <w:tc>
          <w:tcPr>
            <w:tcW w:type="dxa" w:w="1417"/>
          </w:tcPr>
          <w:p>
            <w:r>
              <w:t>Perihal</w:t>
            </w:r>
          </w:p>
        </w:tc>
        <w:tc>
          <w:tcPr>
            <w:tcW w:type="dxa" w:w="283"/>
          </w:tcPr>
          <w:p>
            <w:r>
              <w:t>:</w:t>
            </w:r>
          </w:p>
        </w:tc>
        <w:tc>
          <w:tcPr>
            <w:tcW w:type="dxa" w:w="6803"/>
          </w:tcPr>
          <w:p>
            <w:r>
              <w:rPr>
                <w:b/>
              </w:rPr>
              <w:t>Permintaan Pelaksanaan Pengadaan</w:t>
              <w:br/>
              <w:t>TEFA udang Vaname</w:t>
            </w:r>
          </w:p>
        </w:tc>
      </w:tr>
    </w:tbl>
    <w:p/>
    <w:p>
      <w:pPr>
        <w:spacing w:line="360" w:lineRule="auto"/>
        <w:ind w:firstLine="709"/>
      </w:pPr>
      <w:r>
        <w:t>Dalam rangka pelaksanaan kegiatan pengadaan barang/jasa pada POLITEKNIK KELAUTAN DAN PERIKANAN SORONG Tahun Anggaran 2.026, bersama ini kami sampaikan permintaan pelaksanaan pengadaan sebagai berikut: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</w:tcPr>
          <w:p>
            <w:r>
              <w:t>1.</w:t>
            </w:r>
          </w:p>
        </w:tc>
        <w:tc>
          <w:tcPr>
            <w:tcW w:type="dxa" w:w="2835"/>
          </w:tcPr>
          <w:p>
            <w:r>
              <w:t>Nama Paket</w:t>
            </w:r>
          </w:p>
        </w:tc>
        <w:tc>
          <w:tcPr>
            <w:tcW w:type="dxa" w:w="5102"/>
          </w:tcPr>
          <w:p>
            <w:r>
              <w:t>TEFA udang Vaname</w:t>
            </w:r>
          </w:p>
        </w:tc>
      </w:tr>
      <w:tr>
        <w:tc>
          <w:tcPr>
            <w:tcW w:type="dxa" w:w="567"/>
          </w:tcPr>
          <w:p>
            <w:r>
              <w:t>2.</w:t>
            </w:r>
          </w:p>
        </w:tc>
        <w:tc>
          <w:tcPr>
            <w:tcW w:type="dxa" w:w="2835"/>
          </w:tcPr>
          <w:p>
            <w:r>
              <w:t>Kode Paket</w:t>
            </w:r>
          </w:p>
        </w:tc>
        <w:tc>
          <w:tcPr>
            <w:tcW w:type="dxa" w:w="5102"/>
          </w:tcPr>
          <w:p>
            <w:r>
              <w:t>PKT-2026-0006</w:t>
            </w:r>
          </w:p>
        </w:tc>
      </w:tr>
      <w:tr>
        <w:tc>
          <w:tcPr>
            <w:tcW w:type="dxa" w:w="567"/>
          </w:tcPr>
          <w:p>
            <w:r>
              <w:t>3.</w:t>
            </w:r>
          </w:p>
        </w:tc>
        <w:tc>
          <w:tcPr>
            <w:tcW w:type="dxa" w:w="2835"/>
          </w:tcPr>
          <w:p>
            <w:r>
              <w:t>Kode RUP</w:t>
            </w:r>
          </w:p>
        </w:tc>
        <w:tc>
          <w:tcPr>
            <w:tcW w:type="dxa" w:w="5102"/>
          </w:tcPr>
          <w:p>
            <w:r/>
          </w:p>
        </w:tc>
      </w:tr>
      <w:tr>
        <w:tc>
          <w:tcPr>
            <w:tcW w:type="dxa" w:w="567"/>
          </w:tcPr>
          <w:p>
            <w:r>
              <w:t>4.</w:t>
            </w:r>
          </w:p>
        </w:tc>
        <w:tc>
          <w:tcPr>
            <w:tcW w:type="dxa" w:w="2835"/>
          </w:tcPr>
          <w:p>
            <w:r>
              <w:t>Jenis Pengadaan</w:t>
            </w:r>
          </w:p>
        </w:tc>
        <w:tc>
          <w:tcPr>
            <w:tcW w:type="dxa" w:w="5102"/>
          </w:tcPr>
          <w:p>
            <w:r>
              <w:t>Barang</w:t>
            </w:r>
          </w:p>
        </w:tc>
      </w:tr>
      <w:tr>
        <w:tc>
          <w:tcPr>
            <w:tcW w:type="dxa" w:w="567"/>
          </w:tcPr>
          <w:p>
            <w:r>
              <w:t>5.</w:t>
            </w:r>
          </w:p>
        </w:tc>
        <w:tc>
          <w:tcPr>
            <w:tcW w:type="dxa" w:w="2835"/>
          </w:tcPr>
          <w:p>
            <w:r>
              <w:t>Metode Pemilihan</w:t>
            </w:r>
          </w:p>
        </w:tc>
        <w:tc>
          <w:tcPr>
            <w:tcW w:type="dxa" w:w="5102"/>
          </w:tcPr>
          <w:p>
            <w:r/>
          </w:p>
        </w:tc>
      </w:tr>
      <w:tr>
        <w:tc>
          <w:tcPr>
            <w:tcW w:type="dxa" w:w="567"/>
          </w:tcPr>
          <w:p>
            <w:r>
              <w:t>6.</w:t>
            </w:r>
          </w:p>
        </w:tc>
        <w:tc>
          <w:tcPr>
            <w:tcW w:type="dxa" w:w="2835"/>
          </w:tcPr>
          <w:p>
            <w:r>
              <w:t>Sumber Dana</w:t>
            </w:r>
          </w:p>
        </w:tc>
        <w:tc>
          <w:tcPr>
            <w:tcW w:type="dxa" w:w="5102"/>
          </w:tcPr>
          <w:p>
            <w:r>
              <w:t>DIPA</w:t>
            </w:r>
          </w:p>
        </w:tc>
      </w:tr>
      <w:tr>
        <w:tc>
          <w:tcPr>
            <w:tcW w:type="dxa" w:w="567"/>
          </w:tcPr>
          <w:p>
            <w:r>
              <w:t>7.</w:t>
            </w:r>
          </w:p>
        </w:tc>
        <w:tc>
          <w:tcPr>
            <w:tcW w:type="dxa" w:w="2835"/>
          </w:tcPr>
          <w:p>
            <w:r>
              <w:t>Kode Akun/MAK</w:t>
            </w:r>
          </w:p>
        </w:tc>
        <w:tc>
          <w:tcPr>
            <w:tcW w:type="dxa" w:w="5102"/>
          </w:tcPr>
          <w:p>
            <w:r>
              <w:t>5211.002</w:t>
            </w:r>
          </w:p>
        </w:tc>
      </w:tr>
      <w:tr>
        <w:tc>
          <w:tcPr>
            <w:tcW w:type="dxa" w:w="567"/>
          </w:tcPr>
          <w:p>
            <w:r>
              <w:t>8.</w:t>
            </w:r>
          </w:p>
        </w:tc>
        <w:tc>
          <w:tcPr>
            <w:tcW w:type="dxa" w:w="2835"/>
          </w:tcPr>
          <w:p>
            <w:r>
              <w:t>Pagu Anggaran</w:t>
            </w:r>
          </w:p>
        </w:tc>
        <w:tc>
          <w:tcPr>
            <w:tcW w:type="dxa" w:w="5102"/>
          </w:tcPr>
          <w:p>
            <w:r/>
          </w:p>
        </w:tc>
      </w:tr>
      <w:tr>
        <w:tc>
          <w:tcPr>
            <w:tcW w:type="dxa" w:w="567"/>
          </w:tcPr>
          <w:p>
            <w:r>
              <w:t>9.</w:t>
            </w:r>
          </w:p>
        </w:tc>
        <w:tc>
          <w:tcPr>
            <w:tcW w:type="dxa" w:w="2835"/>
          </w:tcPr>
          <w:p>
            <w:r>
              <w:t>HPS</w:t>
            </w:r>
          </w:p>
        </w:tc>
        <w:tc>
          <w:tcPr>
            <w:tcW w:type="dxa" w:w="5102"/>
          </w:tcPr>
          <w:p>
            <w:r/>
          </w:p>
        </w:tc>
      </w:tr>
      <w:tr>
        <w:tc>
          <w:tcPr>
            <w:tcW w:type="dxa" w:w="567"/>
          </w:tcPr>
          <w:p>
            <w:r>
              <w:t>10.</w:t>
            </w:r>
          </w:p>
        </w:tc>
        <w:tc>
          <w:tcPr>
            <w:tcW w:type="dxa" w:w="2835"/>
          </w:tcPr>
          <w:p>
            <w:r>
              <w:t>Jangka Waktu Pelaksanaan</w:t>
            </w:r>
          </w:p>
        </w:tc>
        <w:tc>
          <w:tcPr>
            <w:tcW w:type="dxa" w:w="5102"/>
          </w:tcPr>
          <w:p>
            <w:r>
              <w:t>105 hari kalender</w:t>
            </w:r>
          </w:p>
        </w:tc>
      </w:tr>
    </w:tbl>
    <w:p/>
    <w:p>
      <w:r>
        <w:rPr>
          <w:b/>
        </w:rPr>
        <w:t>Dokumen yang dilampirkan:</w:t>
      </w:r>
    </w:p>
    <w:p>
      <w:pPr>
        <w:ind w:left="283"/>
      </w:pPr>
      <w:r>
        <w:t>1. Salinan RKAKL/POK yang telah disahkan</w:t>
      </w:r>
    </w:p>
    <w:p>
      <w:pPr>
        <w:ind w:left="283"/>
      </w:pPr>
      <w:r>
        <w:t>2. Salinan RUP yang telah diumumkan</w:t>
      </w:r>
    </w:p>
    <w:p>
      <w:pPr>
        <w:ind w:left="283"/>
      </w:pPr>
      <w:r>
        <w:t>3. Kerangka Acuan Kerja (KAK)/Spesifikasi Teknis</w:t>
      </w:r>
    </w:p>
    <w:p>
      <w:pPr>
        <w:ind w:left="283"/>
      </w:pPr>
      <w:r>
        <w:t>4. Harga Perkiraan Sendiri (HPS)</w:t>
      </w:r>
    </w:p>
    <w:p>
      <w:pPr>
        <w:ind w:left="283"/>
      </w:pPr>
      <w:r>
        <w:t>5. Rancangan Kontrak/SPK</w:t>
      </w:r>
    </w:p>
    <w:p/>
    <w:p>
      <w:pPr>
        <w:spacing w:line="360" w:lineRule="auto"/>
        <w:ind w:firstLine="709"/>
      </w:pPr>
      <w:r>
        <w:t>Demikian nota dinas ini disampaikan untuk dapat ditindaklanjuti dengan melaksanakan proses pemilihan penyedia sesuai ketentuan yang berlaku.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</w:tcPr>
          <w:p>
            <w:pPr>
              <w:jc w:val="center"/>
            </w:pPr>
          </w:p>
        </w:tc>
        <w:tc>
          <w:tcPr>
            <w:tcW w:type="dxa" w:w="3969"/>
          </w:tcPr>
          <w:p>
            <w:pPr>
              <w:jc w:val="center"/>
            </w:pPr>
            <w:r>
              <w:t>Sorong, 17 January 2026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</w:p>
        </w:tc>
        <w:tc>
          <w:tcPr>
            <w:tcW w:type="dxa" w:w="3969"/>
          </w:tcPr>
          <w:p>
            <w:pPr>
              <w:jc w:val="center"/>
            </w:pPr>
            <w:r>
              <w:t>Pejabat Pembuat Komitmen,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</w:p>
        </w:tc>
        <w:tc>
          <w:tcPr>
            <w:tcW w:type="dxa" w:w="3969"/>
          </w:tcPr>
          <w:p>
            <w:pPr>
              <w:jc w:val="center"/>
            </w:pPr>
            <w:r/>
          </w:p>
        </w:tc>
      </w:tr>
      <w:tr>
        <w:tc>
          <w:tcPr>
            <w:tcW w:type="dxa" w:w="4535"/>
          </w:tcPr>
          <w:p>
            <w:pPr>
              <w:jc w:val="center"/>
            </w:pPr>
          </w:p>
        </w:tc>
        <w:tc>
          <w:tcPr>
            <w:tcW w:type="dxa" w:w="3969"/>
          </w:tcPr>
          <w:p>
            <w:pPr>
              <w:jc w:val="center"/>
            </w:pPr>
            <w:r/>
          </w:p>
        </w:tc>
      </w:tr>
      <w:tr>
        <w:tc>
          <w:tcPr>
            <w:tcW w:type="dxa" w:w="4535"/>
          </w:tcPr>
          <w:p>
            <w:pPr>
              <w:jc w:val="center"/>
            </w:pPr>
          </w:p>
        </w:tc>
        <w:tc>
          <w:tcPr>
            <w:tcW w:type="dxa" w:w="3969"/>
          </w:tcPr>
          <w:p>
            <w:pPr>
              <w:jc w:val="center"/>
            </w:pPr>
            <w:r>
              <w:rPr>
                <w:b/>
                <w:u w:val="single"/>
              </w:rPr>
              <w:t>Firdaus Dabamona</w:t>
            </w:r>
          </w:p>
        </w:tc>
      </w:tr>
      <w:tr>
        <w:tc>
          <w:tcPr>
            <w:tcW w:type="dxa" w:w="4535"/>
          </w:tcPr>
          <w:p>
            <w:pPr>
              <w:jc w:val="center"/>
            </w:pPr>
          </w:p>
        </w:tc>
        <w:tc>
          <w:tcPr>
            <w:tcW w:type="dxa" w:w="3969"/>
          </w:tcPr>
          <w:p>
            <w:pPr>
              <w:jc w:val="center"/>
            </w:pPr>
            <w:r>
              <w:t>NIP. 198201032007011002</w:t>
            </w:r>
          </w:p>
        </w:tc>
      </w:tr>
    </w:tbl>
    <w:p>
      <w:r>
        <w:br w:type="page"/>
      </w:r>
    </w:p>
    <w:p>
      <w:pPr>
        <w:jc w:val="center"/>
      </w:pPr>
      <w:r>
        <w:rPr>
          <w:b/>
        </w:rPr>
        <w:t>LAMPIRAN NOTA DINAS</w:t>
      </w:r>
    </w:p>
    <w:p>
      <w:pPr>
        <w:jc w:val="center"/>
      </w:pPr>
      <w:r>
        <w:t>Nomor: 0003/ND/PKP.SRG/2026</w:t>
      </w:r>
    </w:p>
    <w:p>
      <w:pPr>
        <w:jc w:val="center"/>
      </w:pPr>
      <w:r>
        <w:t>Tanggal: 17 January 2026</w:t>
      </w:r>
    </w:p>
    <w:p/>
    <w:p>
      <w:pPr>
        <w:jc w:val="center"/>
      </w:pPr>
      <w:r>
        <w:rPr>
          <w:b/>
        </w:rPr>
        <w:t>CHECKLIST KELENGKAPAN DOKUMEN PERSIAPAN PENGADAAN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567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5669"/>
          </w:tcPr>
          <w:p>
            <w:pPr>
              <w:jc w:val="center"/>
            </w:pPr>
            <w:r>
              <w:rPr>
                <w:b/>
              </w:rPr>
              <w:t>Dokumen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Ada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b/>
              </w:rPr>
              <w:t>Tidak Ada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5669"/>
          </w:tcPr>
          <w:p>
            <w:r>
              <w:t>RKAKL/POK yang telah disahkan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5669"/>
          </w:tcPr>
          <w:p>
            <w:r>
              <w:t>RUP yang telah diumumkan di SIRUP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5669"/>
          </w:tcPr>
          <w:p>
            <w:r>
              <w:t>Identifikasi Kebutuhan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5669"/>
          </w:tcPr>
          <w:p>
            <w:r>
              <w:t>Penetapan Spesifikasi Teknis/KAK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5669"/>
          </w:tcPr>
          <w:p>
            <w:r>
              <w:t>Survei Harga Pasar (min. 3 sumber)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5669"/>
          </w:tcPr>
          <w:p>
            <w:r>
              <w:t>Perhitungan HPS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5669"/>
          </w:tcPr>
          <w:p>
            <w:r>
              <w:t>Dokumen HPS yang telah ditetapkan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5669"/>
          </w:tcPr>
          <w:p>
            <w:r>
              <w:t>Rancangan Kontrak/SPK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5669"/>
          </w:tcPr>
          <w:p>
            <w:r>
              <w:t>Dokumen Pemilihan (jika diperlukan)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5669"/>
          </w:tcPr>
          <w:p>
            <w:r>
              <w:t>Pakta Integritas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5669"/>
          </w:tcPr>
          <w:p>
            <w:r>
              <w:t>Surat Penunjukan PPK (SK)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t>☐</w:t>
            </w:r>
          </w:p>
        </w:tc>
      </w:tr>
    </w:tbl>
    <w:p/>
    <w:p/>
    <w:p>
      <w:r>
        <w:rPr>
          <w:b/>
        </w:rPr>
        <w:t>Keterangan:</w:t>
      </w:r>
    </w:p>
    <w:p>
      <w:pPr>
        <w:ind w:left="283"/>
      </w:pPr>
      <w:r>
        <w:t>Dokumen yang dicentang (☑) pada kolom 'Ada' merupakan dokumen yang dilampirkan.</w:t>
      </w:r>
    </w:p>
    <w:p/>
    <w:p/>
    <w:tbl>
      <w:tblPr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</w:tcPr>
          <w:p>
            <w:pPr>
              <w:jc w:val="center"/>
            </w:pPr>
            <w:r>
              <w:t>Disiapkan oleh: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t>Diperiksa oleh:</w:t>
            </w:r>
          </w:p>
        </w:tc>
      </w:tr>
      <w:tr>
        <w:tc>
          <w:tcPr>
            <w:tcW w:type="dxa" w:w="4844"/>
          </w:tcPr>
          <w:p>
            <w:pPr>
              <w:jc w:val="center"/>
            </w:pPr>
          </w:p>
        </w:tc>
        <w:tc>
          <w:tcPr>
            <w:tcW w:type="dxa" w:w="4844"/>
          </w:tcPr>
          <w:p>
            <w:pPr>
              <w:jc w:val="center"/>
            </w:pPr>
          </w:p>
        </w:tc>
      </w:tr>
      <w:tr>
        <w:tc>
          <w:tcPr>
            <w:tcW w:type="dxa" w:w="4844"/>
          </w:tcPr>
          <w:p>
            <w:pPr>
              <w:jc w:val="center"/>
            </w:pPr>
          </w:p>
        </w:tc>
        <w:tc>
          <w:tcPr>
            <w:tcW w:type="dxa" w:w="4844"/>
          </w:tcPr>
          <w:p>
            <w:pPr>
              <w:jc w:val="center"/>
            </w:pPr>
          </w:p>
        </w:tc>
      </w:tr>
      <w:tr>
        <w:tc>
          <w:tcPr>
            <w:tcW w:type="dxa" w:w="4844"/>
          </w:tcPr>
          <w:p>
            <w:pPr>
              <w:jc w:val="center"/>
            </w:pPr>
          </w:p>
        </w:tc>
        <w:tc>
          <w:tcPr>
            <w:tcW w:type="dxa" w:w="4844"/>
          </w:tcPr>
          <w:p>
            <w:pPr>
              <w:jc w:val="center"/>
            </w:pPr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t>Firdaus Dabamona</w:t>
            </w:r>
          </w:p>
        </w:tc>
        <w:tc>
          <w:tcPr>
            <w:tcW w:type="dxa" w:w="4844"/>
          </w:tcPr>
          <w:p>
            <w:pPr>
              <w:jc w:val="center"/>
            </w:pPr>
            <w:r/>
          </w:p>
        </w:tc>
      </w:tr>
      <w:tr>
        <w:tc>
          <w:tcPr>
            <w:tcW w:type="dxa" w:w="4844"/>
          </w:tcPr>
          <w:p>
            <w:pPr>
              <w:jc w:val="center"/>
            </w:pPr>
            <w:r>
              <w:t>PPK</w:t>
            </w:r>
          </w:p>
        </w:tc>
        <w:tc>
          <w:tcPr>
            <w:tcW w:type="dxa" w:w="4844"/>
          </w:tcPr>
          <w:p>
            <w:pPr>
              <w:jc w:val="center"/>
            </w:pPr>
            <w:r>
              <w:t>Pejabat Pengadaan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