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PERTANGGUNGJAWABAN KEUANGAN</w:t>
      </w:r>
    </w:p>
    <w:p/>
    <w:p>
      <w:r>
        <w:t>Nama Kegiatan: {{nama_kegiatan}}</w:t>
      </w:r>
    </w:p>
    <w:p>
      <w:r>
        <w:t>Kode MAK: {{kode_akun}}</w:t>
      </w:r>
    </w:p>
    <w:p/>
    <w:p>
      <w:pPr>
        <w:pStyle w:val="Heading1"/>
      </w:pPr>
      <w:r>
        <w:t>REKAPITULASI PENGGUNAAN DANA</w:t>
      </w:r>
    </w:p>
    <w:p>
      <w:r>
        <w:t>Uang Muka Diterima: {{uang_muka:rupiah}}</w:t>
      </w:r>
    </w:p>
    <w:p>
      <w:r>
        <w:t>Total Realisasi: {{realisasi:rupiah}}</w:t>
      </w:r>
    </w:p>
    <w:p>
      <w:r>
        <w:t>Selisih: {{selisih:rupiah}}</w:t>
      </w:r>
    </w:p>
    <w:p/>
    <w:p>
      <w:r>
        <w:t>Demikian laporan pertanggungjawaban ini dibuat.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