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3C13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Arial" w:hAnsi="Bookman Old Style"/>
        </w:rPr>
      </w:pPr>
      <w:r w:rsidRPr="00187BEA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D6CB1C" wp14:editId="393AC4DE">
            <wp:simplePos x="0" y="0"/>
            <wp:positionH relativeFrom="margin">
              <wp:posOffset>4970780</wp:posOffset>
            </wp:positionH>
            <wp:positionV relativeFrom="paragraph">
              <wp:posOffset>-65405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PJ-Bulat 2017 puti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BEA"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9F4E5E" wp14:editId="608E3E31">
                <wp:simplePos x="0" y="0"/>
                <wp:positionH relativeFrom="column">
                  <wp:posOffset>4991100</wp:posOffset>
                </wp:positionH>
                <wp:positionV relativeFrom="paragraph">
                  <wp:posOffset>0</wp:posOffset>
                </wp:positionV>
                <wp:extent cx="1026160" cy="93091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2576" y="3324065"/>
                          <a:ext cx="1006848" cy="91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3D8044" w14:textId="77777777" w:rsidR="00D81415" w:rsidRDefault="00D81415">
                            <w:pPr>
                              <w:textDirection w:val="btLr"/>
                            </w:pPr>
                          </w:p>
                          <w:p w14:paraId="0D6E9DE1" w14:textId="77777777" w:rsidR="00D81415" w:rsidRDefault="00D8141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F4E5E" id="Rectangle 1" o:spid="_x0000_s1026" style="position:absolute;left:0;text-align:left;margin-left:393pt;margin-top:0;width:80.8pt;height:7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VcMwIAAGQEAAAOAAAAZHJzL2Uyb0RvYy54bWysVGFv2jAQ/T5p/8Hy9zUJhZYiQjWVMU2q&#10;1mrdfsDhOMSSY3u2IfDv92xYS7dJk6blg7nDl3fv7t1lfrvvNdtJH5Q1Na8uSs6kEbZRZlPzb19X&#10;76achUimIW2NrPlBBn67ePtmPriZHNnO6kZ6BhATZoOreRejmxVFEJ3sKVxYJw0uW+t7inD9pmg8&#10;DUDvdTEqy6tisL5x3goZAv5dHi/5IuO3rRTxoW2DjEzXHNxiPn0+1+ksFnOabTy5TokTDfoHFj0p&#10;g6TPUEuKxLZe/QbVK+FtsG28ELYvbNsqIXMNqKYqf6nmqSMncy1oTnDPbQr/D1Z83j16phpox5mh&#10;HhJ9QdPIbLRkVWrP4MIMUU/u0Z+8ADPVum99n35RBdvXfDwdjybXV5wdan55ORqXV5Nje+U+MoGA&#10;CnpNxxgIgYibqppe5/4XL0jOh/hR2p4lo+YeTHJXaXcfIrIj9GdIShysVs1KaZ0dv1nfac92BKlX&#10;+Unp8cqrMG3YgOyT0QQ8CBPXaoowe4ceBLPJ+V69Ec6By/z8CTgRW1LojgQywrF8b7emAROadZKa&#10;D6Zh8eDQZ4OF4IlM6DnTEusDI8dFUvrvcahMGxSYBDpKkqy4X+8Bksy1bQ4QNzixUiB3TyE+ksd4&#10;Q+oBI4+E37fkQUJ/MpipmwoCYkeyM55cl1gYf36zPr8hIzqLTULzjuZdzHuVCjX2/TbaVmXNXqic&#10;yGKUsy6ntUu7cu7nqJePw+IHAAAA//8DAFBLAwQUAAYACAAAACEAcN47CdwAAAAIAQAADwAAAGRy&#10;cy9kb3ducmV2LnhtbEyPzU7DMBCE70i8g7VIXBB1gMopaZwKInEEqSkP4MZLEjVeR7Hzw9uznOCy&#10;0mhGs9/kh9X1YsYxdJ40PGwSEEi1tx01Gj5Pb/c7ECEasqb3hBq+McChuL7KTWb9Qkecq9gILqGQ&#10;GQ1tjEMmZahbdCZs/IDE3pcfnYksx0ba0Sxc7nr5mCRKOtMRf2jNgGWL9aWanIZTeOpK7Ks0zHP1&#10;/lpOd24xH1rf3qwvexAR1/gXhl98RoeCmc5+IhtEryHdKd4SNfBl+3mbKhBnzm2VAlnk8v+A4gcA&#10;AP//AwBQSwECLQAUAAYACAAAACEAtoM4kv4AAADhAQAAEwAAAAAAAAAAAAAAAAAAAAAAW0NvbnRl&#10;bnRfVHlwZXNdLnhtbFBLAQItABQABgAIAAAAIQA4/SH/1gAAAJQBAAALAAAAAAAAAAAAAAAAAC8B&#10;AABfcmVscy8ucmVsc1BLAQItABQABgAIAAAAIQCfL5VcMwIAAGQEAAAOAAAAAAAAAAAAAAAAAC4C&#10;AABkcnMvZTJvRG9jLnhtbFBLAQItABQABgAIAAAAIQBw3jsJ3AAAAAgBAAAPAAAAAAAAAAAAAAAA&#10;AI0EAABkcnMvZG93bnJldi54bWxQSwUGAAAAAAQABADzAAAAlgUAAAAA&#10;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3D8044" w14:textId="77777777" w:rsidR="00D81415" w:rsidRDefault="00D81415">
                      <w:pPr>
                        <w:textDirection w:val="btLr"/>
                      </w:pPr>
                    </w:p>
                    <w:p w14:paraId="0D6E9DE1" w14:textId="77777777" w:rsidR="00D81415" w:rsidRDefault="00D8141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87BEA">
        <w:rPr>
          <w:rFonts w:ascii="Bookman Old Style" w:hAnsi="Bookman Old Style"/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4BF4DA08" wp14:editId="0B5D44E5">
            <wp:simplePos x="0" y="0"/>
            <wp:positionH relativeFrom="column">
              <wp:posOffset>-240028</wp:posOffset>
            </wp:positionH>
            <wp:positionV relativeFrom="paragraph">
              <wp:posOffset>-59053</wp:posOffset>
            </wp:positionV>
            <wp:extent cx="1104900" cy="110490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817B5F" w14:textId="77777777" w:rsidR="00D81415" w:rsidRPr="00187BEA" w:rsidRDefault="00D81415">
      <w:pPr>
        <w:spacing w:line="276" w:lineRule="auto"/>
        <w:rPr>
          <w:rFonts w:ascii="Bookman Old Style" w:hAnsi="Bookman Old Style"/>
        </w:rPr>
      </w:pPr>
    </w:p>
    <w:p w14:paraId="3766B684" w14:textId="77777777" w:rsidR="00D81415" w:rsidRPr="00187BEA" w:rsidRDefault="00D81415">
      <w:pPr>
        <w:spacing w:line="276" w:lineRule="auto"/>
        <w:rPr>
          <w:rFonts w:ascii="Bookman Old Style" w:hAnsi="Bookman Old Style"/>
        </w:rPr>
      </w:pPr>
    </w:p>
    <w:p w14:paraId="7A74B8F8" w14:textId="77777777" w:rsidR="00D81415" w:rsidRPr="00187BEA" w:rsidRDefault="00491552">
      <w:pPr>
        <w:spacing w:line="276" w:lineRule="auto"/>
        <w:rPr>
          <w:rFonts w:ascii="Bookman Old Style" w:hAnsi="Bookman Old Style"/>
        </w:rPr>
      </w:pPr>
      <w:r w:rsidRPr="00187BEA">
        <w:rPr>
          <w:rFonts w:ascii="Bookman Old Style" w:hAnsi="Bookman Old Style"/>
        </w:rPr>
        <w:t xml:space="preserve"> </w:t>
      </w:r>
    </w:p>
    <w:p w14:paraId="6AE90C2F" w14:textId="77777777" w:rsidR="00D81415" w:rsidRPr="00187BEA" w:rsidRDefault="00491552">
      <w:pPr>
        <w:spacing w:line="276" w:lineRule="auto"/>
        <w:rPr>
          <w:rFonts w:ascii="Bookman Old Style" w:hAnsi="Bookman Old Style"/>
        </w:rPr>
      </w:pPr>
      <w:r w:rsidRPr="00187BEA">
        <w:rPr>
          <w:rFonts w:ascii="Bookman Old Style" w:hAnsi="Bookman Old Style"/>
        </w:rPr>
        <w:t xml:space="preserve"> </w:t>
      </w:r>
    </w:p>
    <w:p w14:paraId="09855E4A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5C7EF00F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PERJANJIAN KERJA SAMA</w:t>
      </w:r>
    </w:p>
    <w:p w14:paraId="0CCC4B9D" w14:textId="77777777" w:rsidR="00D81415" w:rsidRPr="00187BEA" w:rsidRDefault="00491552">
      <w:pPr>
        <w:jc w:val="center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>: 246/E1/KS.06.02/2022</w:t>
      </w:r>
    </w:p>
    <w:p w14:paraId="2F128C96" w14:textId="6B6976B5" w:rsidR="00D81415" w:rsidRPr="00187BEA" w:rsidRDefault="00705102" w:rsidP="00705102">
      <w:pPr>
        <w:jc w:val="center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>: 040/MOA-KHI/REK/UPJ/07.22</w:t>
      </w:r>
    </w:p>
    <w:p w14:paraId="75A83054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  <w:u w:val="single"/>
        </w:rPr>
      </w:pPr>
    </w:p>
    <w:p w14:paraId="5052FE8D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ANTARA</w:t>
      </w:r>
    </w:p>
    <w:p w14:paraId="1AFC40C4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5A4D5500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PEJABAT PEMBUAT KOMITMEN </w:t>
      </w:r>
      <w:r w:rsidRPr="00187BEA">
        <w:rPr>
          <w:rFonts w:ascii="Bookman Old Style" w:eastAsia="Bookman Old Style" w:hAnsi="Bookman Old Style"/>
          <w:b/>
          <w:i/>
        </w:rPr>
        <w:t>MATCHING FUND</w:t>
      </w:r>
    </w:p>
    <w:p w14:paraId="63C2CADF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SEKRETARIAT DIREKTORAT JENDERAL</w:t>
      </w:r>
    </w:p>
    <w:p w14:paraId="42EDC01A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PENDIDIKAN TINGGI, RISET, DAN TEKNOLOGI</w:t>
      </w:r>
    </w:p>
    <w:p w14:paraId="35EF7F49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KEMENTERIAN PENDIDIKAN, KEBUDAYAAN, RISET, DAN TEKNOLOGI</w:t>
      </w:r>
    </w:p>
    <w:p w14:paraId="3FF2E531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644F6230" w14:textId="77777777" w:rsidR="00D81415" w:rsidRPr="00187BEA" w:rsidRDefault="00491552">
      <w:pPr>
        <w:tabs>
          <w:tab w:val="center" w:pos="4680"/>
          <w:tab w:val="left" w:pos="5520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DAN</w:t>
      </w:r>
    </w:p>
    <w:p w14:paraId="5476C006" w14:textId="77777777" w:rsidR="00D81415" w:rsidRPr="00187BEA" w:rsidRDefault="00D81415">
      <w:pPr>
        <w:tabs>
          <w:tab w:val="center" w:pos="4680"/>
          <w:tab w:val="left" w:pos="5520"/>
        </w:tabs>
        <w:spacing w:line="276" w:lineRule="auto"/>
        <w:jc w:val="center"/>
        <w:rPr>
          <w:rFonts w:ascii="Bookman Old Style" w:eastAsia="Bookman Old Style" w:hAnsi="Bookman Old Style"/>
        </w:rPr>
      </w:pPr>
    </w:p>
    <w:p w14:paraId="6AB1984B" w14:textId="77777777" w:rsidR="00D81415" w:rsidRPr="00187BEA" w:rsidRDefault="008A25E6">
      <w:pPr>
        <w:tabs>
          <w:tab w:val="center" w:pos="4680"/>
          <w:tab w:val="left" w:pos="5520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Leenawaty Limantara</w:t>
      </w:r>
    </w:p>
    <w:p w14:paraId="3A2C6796" w14:textId="77777777" w:rsidR="00D81415" w:rsidRPr="00187BEA" w:rsidRDefault="00491552">
      <w:pPr>
        <w:tabs>
          <w:tab w:val="center" w:pos="4680"/>
          <w:tab w:val="left" w:pos="5520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Universitas Pembangunan Jaya</w:t>
      </w:r>
    </w:p>
    <w:p w14:paraId="045D2566" w14:textId="77777777" w:rsidR="00D81415" w:rsidRPr="00187BEA" w:rsidRDefault="00491552">
      <w:pPr>
        <w:tabs>
          <w:tab w:val="center" w:pos="4514"/>
          <w:tab w:val="left" w:pos="5445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ab/>
      </w:r>
    </w:p>
    <w:p w14:paraId="04706957" w14:textId="77777777" w:rsidR="00D81415" w:rsidRPr="00187BEA" w:rsidRDefault="00491552">
      <w:pPr>
        <w:tabs>
          <w:tab w:val="center" w:pos="4514"/>
          <w:tab w:val="left" w:pos="5445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TENTANG</w:t>
      </w:r>
    </w:p>
    <w:p w14:paraId="6785D351" w14:textId="77777777" w:rsidR="00D81415" w:rsidRPr="00187BEA" w:rsidRDefault="00D81415">
      <w:pPr>
        <w:tabs>
          <w:tab w:val="center" w:pos="4514"/>
          <w:tab w:val="left" w:pos="5445"/>
        </w:tabs>
        <w:spacing w:line="276" w:lineRule="auto"/>
        <w:jc w:val="center"/>
        <w:rPr>
          <w:rFonts w:ascii="Bookman Old Style" w:eastAsia="Bookman Old Style" w:hAnsi="Bookman Old Style"/>
        </w:rPr>
      </w:pPr>
    </w:p>
    <w:p w14:paraId="1408CAC8" w14:textId="77777777" w:rsidR="00D81415" w:rsidRPr="00187BEA" w:rsidRDefault="00491552">
      <w:pPr>
        <w:tabs>
          <w:tab w:val="center" w:pos="4514"/>
          <w:tab w:val="left" w:pos="5445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BANTUAN PENDANAAN PROGRAM</w:t>
      </w:r>
    </w:p>
    <w:p w14:paraId="305813E7" w14:textId="77777777" w:rsidR="00D81415" w:rsidRPr="00187BEA" w:rsidRDefault="00491552">
      <w:pPr>
        <w:tabs>
          <w:tab w:val="center" w:pos="4514"/>
          <w:tab w:val="left" w:pos="5445"/>
        </w:tabs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  <w:i/>
        </w:rPr>
        <w:t xml:space="preserve">MATCHING FUND </w:t>
      </w:r>
      <w:r w:rsidRPr="00187BEA">
        <w:rPr>
          <w:rFonts w:ascii="Bookman Old Style" w:eastAsia="Bookman Old Style" w:hAnsi="Bookman Old Style"/>
          <w:b/>
        </w:rPr>
        <w:t>TAHUN 2022</w:t>
      </w:r>
    </w:p>
    <w:p w14:paraId="3E005611" w14:textId="77777777" w:rsidR="00D81415" w:rsidRPr="00187BEA" w:rsidRDefault="00D81415">
      <w:pPr>
        <w:spacing w:line="276" w:lineRule="auto"/>
        <w:rPr>
          <w:rFonts w:ascii="Bookman Old Style" w:eastAsia="Bookman Old Style" w:hAnsi="Bookman Old Style"/>
        </w:rPr>
      </w:pPr>
    </w:p>
    <w:p w14:paraId="2DF29927" w14:textId="77777777" w:rsidR="00D81415" w:rsidRPr="00187BEA" w:rsidRDefault="00D81415">
      <w:pPr>
        <w:spacing w:line="276" w:lineRule="auto"/>
        <w:rPr>
          <w:rFonts w:ascii="Bookman Old Style" w:eastAsia="Bookman Old Style" w:hAnsi="Bookman Old Style"/>
        </w:rPr>
      </w:pPr>
    </w:p>
    <w:p w14:paraId="4EEA31E0" w14:textId="77777777" w:rsidR="00D81415" w:rsidRPr="00187BEA" w:rsidRDefault="00491552">
      <w:pPr>
        <w:spacing w:line="276" w:lineRule="auto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Pada </w:t>
      </w:r>
      <w:proofErr w:type="spellStart"/>
      <w:r w:rsidRPr="00187BEA">
        <w:rPr>
          <w:rFonts w:ascii="Bookman Old Style" w:eastAsia="Bookman Old Style" w:hAnsi="Bookman Old Style"/>
        </w:rPr>
        <w:t>hari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="008A25E6" w:rsidRPr="00187BEA">
        <w:rPr>
          <w:rFonts w:ascii="Bookman Old Style" w:eastAsia="Bookman Old Style" w:hAnsi="Bookman Old Style"/>
          <w:b/>
        </w:rPr>
        <w:t>Senin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="008A25E6" w:rsidRPr="00187BEA">
        <w:rPr>
          <w:rFonts w:ascii="Bookman Old Style" w:eastAsia="Bookman Old Style" w:hAnsi="Bookman Old Style"/>
          <w:b/>
        </w:rPr>
        <w:t>Delapan</w:t>
      </w:r>
      <w:proofErr w:type="spellEnd"/>
      <w:r w:rsidR="008A25E6" w:rsidRPr="00187BEA">
        <w:rPr>
          <w:rFonts w:ascii="Bookman Old Style" w:eastAsia="Bookman Old Style" w:hAnsi="Bookman Old Style"/>
          <w:b/>
        </w:rPr>
        <w:t xml:space="preserve"> </w:t>
      </w:r>
      <w:proofErr w:type="spellStart"/>
      <w:r w:rsidR="008A25E6" w:rsidRPr="00187BEA">
        <w:rPr>
          <w:rFonts w:ascii="Bookman Old Style" w:eastAsia="Bookman Old Style" w:hAnsi="Bookman Old Style"/>
          <w:b/>
        </w:rPr>
        <w:t>Belas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Bulan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="008A25E6" w:rsidRPr="00187BEA">
        <w:rPr>
          <w:rFonts w:ascii="Bookman Old Style" w:eastAsia="Bookman Old Style" w:hAnsi="Bookman Old Style"/>
          <w:b/>
        </w:rPr>
        <w:t>Juli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Ribu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bertanda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tangan</w:t>
      </w:r>
      <w:proofErr w:type="spellEnd"/>
      <w:r w:rsidRPr="00187BEA">
        <w:rPr>
          <w:rFonts w:ascii="Bookman Old Style" w:eastAsia="Bookman Old Style" w:hAnsi="Bookman Old Style"/>
        </w:rPr>
        <w:t xml:space="preserve"> di </w:t>
      </w:r>
      <w:proofErr w:type="spellStart"/>
      <w:r w:rsidRPr="00187BEA">
        <w:rPr>
          <w:rFonts w:ascii="Bookman Old Style" w:eastAsia="Bookman Old Style" w:hAnsi="Bookman Old Style"/>
        </w:rPr>
        <w:t>bawah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09884DDF" w14:textId="77777777" w:rsidR="00D81415" w:rsidRPr="00187BEA" w:rsidRDefault="00D81415">
      <w:pPr>
        <w:tabs>
          <w:tab w:val="left" w:pos="1440"/>
          <w:tab w:val="left" w:pos="1800"/>
        </w:tabs>
        <w:spacing w:line="276" w:lineRule="auto"/>
        <w:jc w:val="both"/>
        <w:rPr>
          <w:rFonts w:ascii="Bookman Old Style" w:eastAsia="Bookman Old Style" w:hAnsi="Bookman Old Style"/>
        </w:rPr>
      </w:pPr>
    </w:p>
    <w:tbl>
      <w:tblPr>
        <w:tblStyle w:val="a"/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1876"/>
        <w:gridCol w:w="293"/>
        <w:gridCol w:w="6520"/>
      </w:tblGrid>
      <w:tr w:rsidR="00A961EF" w:rsidRPr="00187BEA" w14:paraId="2193EBE3" w14:textId="77777777">
        <w:tc>
          <w:tcPr>
            <w:tcW w:w="386" w:type="dxa"/>
          </w:tcPr>
          <w:p w14:paraId="4D202247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I</w:t>
            </w:r>
          </w:p>
        </w:tc>
        <w:tc>
          <w:tcPr>
            <w:tcW w:w="1876" w:type="dxa"/>
          </w:tcPr>
          <w:p w14:paraId="64CFD575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Nama </w:t>
            </w:r>
          </w:p>
        </w:tc>
        <w:tc>
          <w:tcPr>
            <w:tcW w:w="293" w:type="dxa"/>
          </w:tcPr>
          <w:p w14:paraId="143CD747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7D1B763D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Didi Rustam</w:t>
            </w:r>
          </w:p>
        </w:tc>
      </w:tr>
      <w:tr w:rsidR="00A961EF" w:rsidRPr="00187BEA" w14:paraId="0C1EE08B" w14:textId="77777777">
        <w:tc>
          <w:tcPr>
            <w:tcW w:w="386" w:type="dxa"/>
          </w:tcPr>
          <w:p w14:paraId="42CD2254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52AAD990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NIP</w:t>
            </w:r>
          </w:p>
        </w:tc>
        <w:tc>
          <w:tcPr>
            <w:tcW w:w="293" w:type="dxa"/>
          </w:tcPr>
          <w:p w14:paraId="7F695C79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080D9522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197707242009121001</w:t>
            </w:r>
          </w:p>
        </w:tc>
      </w:tr>
      <w:tr w:rsidR="00A961EF" w:rsidRPr="00187BEA" w14:paraId="367E089D" w14:textId="77777777">
        <w:tc>
          <w:tcPr>
            <w:tcW w:w="386" w:type="dxa"/>
          </w:tcPr>
          <w:p w14:paraId="1798E7E6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60052D42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Jabatan</w:t>
            </w:r>
            <w:proofErr w:type="spellEnd"/>
          </w:p>
        </w:tc>
        <w:tc>
          <w:tcPr>
            <w:tcW w:w="293" w:type="dxa"/>
          </w:tcPr>
          <w:p w14:paraId="41A61A7D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1C52FB43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Pejabat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Pembuat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Komitmen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r w:rsidRPr="00187BEA">
              <w:rPr>
                <w:rFonts w:ascii="Bookman Old Style" w:eastAsia="Bookman Old Style" w:hAnsi="Bookman Old Style"/>
                <w:i/>
              </w:rPr>
              <w:t>Matching Fund</w:t>
            </w:r>
          </w:p>
        </w:tc>
      </w:tr>
      <w:tr w:rsidR="00A961EF" w:rsidRPr="00187BEA" w14:paraId="3D1AA4C8" w14:textId="77777777">
        <w:tc>
          <w:tcPr>
            <w:tcW w:w="386" w:type="dxa"/>
          </w:tcPr>
          <w:p w14:paraId="1C1D4F9F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2B843F69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Instansi</w:t>
            </w:r>
            <w:proofErr w:type="spellEnd"/>
          </w:p>
        </w:tc>
        <w:tc>
          <w:tcPr>
            <w:tcW w:w="293" w:type="dxa"/>
          </w:tcPr>
          <w:p w14:paraId="0B815EE9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7D22DA39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Sekretariat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Direktorat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Jenderal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Pendidikan Tinggi,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Riset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,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Teknologi</w:t>
            </w:r>
            <w:proofErr w:type="spellEnd"/>
          </w:p>
        </w:tc>
      </w:tr>
      <w:tr w:rsidR="00D81415" w:rsidRPr="00187BEA" w14:paraId="26465C2C" w14:textId="77777777">
        <w:tc>
          <w:tcPr>
            <w:tcW w:w="386" w:type="dxa"/>
          </w:tcPr>
          <w:p w14:paraId="42307209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579393E4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Alamat</w:t>
            </w:r>
          </w:p>
        </w:tc>
        <w:tc>
          <w:tcPr>
            <w:tcW w:w="293" w:type="dxa"/>
          </w:tcPr>
          <w:p w14:paraId="539D7CC0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5BC7B34E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Gedung D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Lantai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18</w:t>
            </w:r>
          </w:p>
          <w:p w14:paraId="1736A436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Jalan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Jenderal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Sudirman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Pintu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Satu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Senayan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>, Jakarta</w:t>
            </w:r>
          </w:p>
        </w:tc>
      </w:tr>
    </w:tbl>
    <w:p w14:paraId="744AD26E" w14:textId="77777777" w:rsidR="00D81415" w:rsidRPr="00187BEA" w:rsidRDefault="00D81415">
      <w:pPr>
        <w:tabs>
          <w:tab w:val="left" w:pos="1440"/>
          <w:tab w:val="left" w:pos="180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0FFF9F50" w14:textId="72C737B0" w:rsidR="00D81415" w:rsidRDefault="00491552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  <w:b/>
        </w:rPr>
      </w:pPr>
      <w:proofErr w:type="spellStart"/>
      <w:r w:rsidRPr="00187BEA">
        <w:rPr>
          <w:rFonts w:ascii="Bookman Old Style" w:eastAsia="Bookman Old Style" w:hAnsi="Bookman Old Style"/>
        </w:rPr>
        <w:t>Bertindak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nama</w:t>
      </w:r>
      <w:proofErr w:type="spellEnd"/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Keputusan Kuasa </w:t>
      </w:r>
      <w:proofErr w:type="spellStart"/>
      <w:r w:rsidRPr="00187BEA">
        <w:rPr>
          <w:rFonts w:ascii="Bookman Old Style" w:eastAsia="Bookman Old Style" w:hAnsi="Bookman Old Style"/>
        </w:rPr>
        <w:t>Pengguna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2/E/KPA/2022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Bulan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Januari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Komitmen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Penanda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Tangan</w:t>
      </w:r>
      <w:proofErr w:type="spellEnd"/>
      <w:r w:rsidRPr="00187BEA">
        <w:rPr>
          <w:rFonts w:ascii="Bookman Old Style" w:eastAsia="Bookman Old Style" w:hAnsi="Bookman Old Style"/>
        </w:rPr>
        <w:t xml:space="preserve"> Surat </w:t>
      </w:r>
      <w:proofErr w:type="spellStart"/>
      <w:r w:rsidRPr="00187BEA">
        <w:rPr>
          <w:rFonts w:ascii="Bookman Old Style" w:eastAsia="Bookman Old Style" w:hAnsi="Bookman Old Style"/>
        </w:rPr>
        <w:t>Perintah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Membayar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Barang</w:t>
      </w:r>
      <w:proofErr w:type="spellEnd"/>
      <w:r w:rsidRPr="00187BEA">
        <w:rPr>
          <w:rFonts w:ascii="Bookman Old Style" w:eastAsia="Bookman Old Style" w:hAnsi="Bookman Old Style"/>
        </w:rPr>
        <w:t xml:space="preserve"> dan Jasa, </w:t>
      </w:r>
      <w:proofErr w:type="spellStart"/>
      <w:r w:rsidRPr="00187BEA">
        <w:rPr>
          <w:rFonts w:ascii="Bookman Old Style" w:eastAsia="Bookman Old Style" w:hAnsi="Bookman Old Style"/>
        </w:rPr>
        <w:t>Bendahara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Pengeluaran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Pembantu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Petugas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Pengelola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Administrasi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Belanja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Pegawai</w:t>
      </w:r>
      <w:proofErr w:type="spellEnd"/>
      <w:r w:rsidRPr="00187BEA">
        <w:rPr>
          <w:rFonts w:ascii="Bookman Old Style" w:eastAsia="Bookman Old Style" w:hAnsi="Bookman Old Style"/>
        </w:rPr>
        <w:t xml:space="preserve"> di </w:t>
      </w:r>
      <w:proofErr w:type="spellStart"/>
      <w:r w:rsidRPr="00187BEA">
        <w:rPr>
          <w:rFonts w:ascii="Bookman Old Style" w:eastAsia="Bookman Old Style" w:hAnsi="Bookman Old Style"/>
        </w:rPr>
        <w:t>Lingkungan</w:t>
      </w:r>
      <w:proofErr w:type="spellEnd"/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selanjutnya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disebut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KESATU.</w:t>
      </w:r>
    </w:p>
    <w:p w14:paraId="5FB05658" w14:textId="0AED4E1B" w:rsidR="00FD3E44" w:rsidRDefault="00FD3E44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  <w:b/>
        </w:rPr>
      </w:pPr>
    </w:p>
    <w:p w14:paraId="4CDA1702" w14:textId="65B18037" w:rsidR="00FD3E44" w:rsidRDefault="00FD3E44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  <w:b/>
        </w:rPr>
      </w:pPr>
    </w:p>
    <w:p w14:paraId="6590ABAC" w14:textId="77777777" w:rsidR="00FD3E44" w:rsidRPr="00187BEA" w:rsidRDefault="00FD3E44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5C8F89B7" w14:textId="77777777" w:rsidR="00D81415" w:rsidRPr="00187BEA" w:rsidRDefault="00D81415">
      <w:pPr>
        <w:tabs>
          <w:tab w:val="left" w:pos="360"/>
        </w:tabs>
        <w:spacing w:line="276" w:lineRule="auto"/>
        <w:ind w:left="360"/>
        <w:jc w:val="both"/>
        <w:rPr>
          <w:rFonts w:ascii="Bookman Old Style" w:eastAsia="Bookman Old Style" w:hAnsi="Bookman Old Style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876"/>
        <w:gridCol w:w="293"/>
        <w:gridCol w:w="6520"/>
      </w:tblGrid>
      <w:tr w:rsidR="00A961EF" w:rsidRPr="00187BEA" w14:paraId="2F0CA012" w14:textId="77777777">
        <w:tc>
          <w:tcPr>
            <w:tcW w:w="456" w:type="dxa"/>
          </w:tcPr>
          <w:p w14:paraId="09A32087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lastRenderedPageBreak/>
              <w:t>II</w:t>
            </w:r>
          </w:p>
        </w:tc>
        <w:tc>
          <w:tcPr>
            <w:tcW w:w="1876" w:type="dxa"/>
          </w:tcPr>
          <w:p w14:paraId="522395DC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Nama </w:t>
            </w:r>
          </w:p>
        </w:tc>
        <w:tc>
          <w:tcPr>
            <w:tcW w:w="293" w:type="dxa"/>
          </w:tcPr>
          <w:p w14:paraId="3A390951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39272D96" w14:textId="77777777" w:rsidR="00D81415" w:rsidRPr="00187BEA" w:rsidRDefault="008A25E6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Leenawaty Limantara</w:t>
            </w:r>
          </w:p>
        </w:tc>
      </w:tr>
      <w:tr w:rsidR="00A961EF" w:rsidRPr="00187BEA" w14:paraId="11749642" w14:textId="77777777">
        <w:tc>
          <w:tcPr>
            <w:tcW w:w="456" w:type="dxa"/>
          </w:tcPr>
          <w:p w14:paraId="12659E72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5F7C2EF7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NIP/NIK</w:t>
            </w:r>
          </w:p>
        </w:tc>
        <w:tc>
          <w:tcPr>
            <w:tcW w:w="293" w:type="dxa"/>
          </w:tcPr>
          <w:p w14:paraId="3A22925F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5B561BC7" w14:textId="7C313D47" w:rsidR="00D81415" w:rsidRPr="00187BEA" w:rsidRDefault="002C6AFD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hAnsi="Bookman Old Style"/>
                <w:lang w:val="en-US"/>
              </w:rPr>
              <w:t>3507226406650002</w:t>
            </w:r>
          </w:p>
        </w:tc>
      </w:tr>
      <w:tr w:rsidR="00A961EF" w:rsidRPr="00187BEA" w14:paraId="4455933A" w14:textId="77777777">
        <w:tc>
          <w:tcPr>
            <w:tcW w:w="456" w:type="dxa"/>
          </w:tcPr>
          <w:p w14:paraId="40B52A35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012110FE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Jabatan</w:t>
            </w:r>
            <w:proofErr w:type="spellEnd"/>
          </w:p>
        </w:tc>
        <w:tc>
          <w:tcPr>
            <w:tcW w:w="293" w:type="dxa"/>
          </w:tcPr>
          <w:p w14:paraId="6C959CAA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42A80F09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Rektor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</w:p>
        </w:tc>
      </w:tr>
      <w:tr w:rsidR="00A961EF" w:rsidRPr="00187BEA" w14:paraId="45017081" w14:textId="77777777">
        <w:tc>
          <w:tcPr>
            <w:tcW w:w="456" w:type="dxa"/>
          </w:tcPr>
          <w:p w14:paraId="21FDF270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264A686A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Instansi</w:t>
            </w:r>
            <w:proofErr w:type="spellEnd"/>
          </w:p>
        </w:tc>
        <w:tc>
          <w:tcPr>
            <w:tcW w:w="293" w:type="dxa"/>
          </w:tcPr>
          <w:p w14:paraId="0F94670E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4B422E92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Universitas Pembangunan Jaya</w:t>
            </w:r>
          </w:p>
        </w:tc>
      </w:tr>
      <w:tr w:rsidR="00D81415" w:rsidRPr="00187BEA" w14:paraId="3E8562C6" w14:textId="77777777">
        <w:tc>
          <w:tcPr>
            <w:tcW w:w="456" w:type="dxa"/>
          </w:tcPr>
          <w:p w14:paraId="6345DA0E" w14:textId="77777777" w:rsidR="00D81415" w:rsidRPr="00187BEA" w:rsidRDefault="00D81415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</w:p>
        </w:tc>
        <w:tc>
          <w:tcPr>
            <w:tcW w:w="1876" w:type="dxa"/>
          </w:tcPr>
          <w:p w14:paraId="09CB3916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Alamat</w:t>
            </w:r>
          </w:p>
        </w:tc>
        <w:tc>
          <w:tcPr>
            <w:tcW w:w="293" w:type="dxa"/>
          </w:tcPr>
          <w:p w14:paraId="5459A6FB" w14:textId="77777777" w:rsidR="00D81415" w:rsidRPr="00187BEA" w:rsidRDefault="00491552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:</w:t>
            </w:r>
          </w:p>
        </w:tc>
        <w:tc>
          <w:tcPr>
            <w:tcW w:w="6520" w:type="dxa"/>
          </w:tcPr>
          <w:p w14:paraId="0E67C88C" w14:textId="77777777" w:rsidR="00D81415" w:rsidRPr="00187BEA" w:rsidRDefault="008A25E6">
            <w:pPr>
              <w:tabs>
                <w:tab w:val="left" w:pos="1440"/>
                <w:tab w:val="left" w:pos="1800"/>
              </w:tabs>
              <w:spacing w:line="276" w:lineRule="auto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Jl.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Cendrawasih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Raya Blok B7/P, Sawah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Baru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Tangerang Selatan 15413</w:t>
            </w:r>
          </w:p>
        </w:tc>
      </w:tr>
    </w:tbl>
    <w:p w14:paraId="1E2B1D73" w14:textId="77777777" w:rsidR="00D81415" w:rsidRPr="00187BEA" w:rsidRDefault="00D81415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77157E3F" w14:textId="77777777" w:rsidR="00D81415" w:rsidRPr="00187BEA" w:rsidRDefault="00491552">
      <w:pPr>
        <w:rPr>
          <w:rFonts w:ascii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Bertindak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nama</w:t>
      </w:r>
      <w:proofErr w:type="spellEnd"/>
      <w:r w:rsidRPr="00187BEA">
        <w:rPr>
          <w:rFonts w:ascii="Bookman Old Style" w:eastAsia="Bookman Old Style" w:hAnsi="Bookman Old Style"/>
        </w:rPr>
        <w:t xml:space="preserve"> Universitas Pembangunan Jaya yang </w:t>
      </w:r>
      <w:proofErr w:type="spellStart"/>
      <w:r w:rsidRPr="00187BEA">
        <w:rPr>
          <w:rFonts w:ascii="Bookman Old Style" w:eastAsia="Bookman Old Style" w:hAnsi="Bookman Old Style"/>
        </w:rPr>
        <w:t>selanjutnya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disebut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>.</w:t>
      </w:r>
    </w:p>
    <w:p w14:paraId="0E991CF1" w14:textId="77777777" w:rsidR="00D81415" w:rsidRPr="00187BEA" w:rsidRDefault="00D81415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22F80C50" w14:textId="77777777" w:rsidR="00D81415" w:rsidRPr="00187BEA" w:rsidRDefault="00491552">
      <w:pPr>
        <w:spacing w:line="276" w:lineRule="auto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dan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bersama-sama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disebut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PARA PIHAK,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terlebih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dahulu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menerangkan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hal-hal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20FD2CD6" w14:textId="77777777" w:rsidR="00D81415" w:rsidRPr="00187BEA" w:rsidRDefault="00491552">
      <w:pPr>
        <w:numPr>
          <w:ilvl w:val="0"/>
          <w:numId w:val="15"/>
        </w:numPr>
        <w:spacing w:line="276" w:lineRule="auto"/>
        <w:ind w:left="426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bahwa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 xml:space="preserve">PIHAK KESATU </w:t>
      </w:r>
      <w:proofErr w:type="spellStart"/>
      <w:r w:rsidRPr="00187BEA">
        <w:rPr>
          <w:rFonts w:ascii="Bookman Old Style" w:eastAsia="Bookman Old Style" w:hAnsi="Bookman Old Style"/>
        </w:rPr>
        <w:t>memiliki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2022, dan </w:t>
      </w:r>
      <w:proofErr w:type="spellStart"/>
      <w:r w:rsidRPr="00187BEA">
        <w:rPr>
          <w:rFonts w:ascii="Bookman Old Style" w:eastAsia="Bookman Old Style" w:hAnsi="Bookman Old Style"/>
        </w:rPr>
        <w:t>bermaksud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memberikan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berupa</w:t>
      </w:r>
      <w:proofErr w:type="spellEnd"/>
      <w:r w:rsidRPr="00187BEA">
        <w:rPr>
          <w:rFonts w:ascii="Bookman Old Style" w:eastAsia="Bookman Old Style" w:hAnsi="Bookman Old Style"/>
        </w:rPr>
        <w:t xml:space="preserve"> dana yang </w:t>
      </w:r>
      <w:proofErr w:type="spellStart"/>
      <w:r w:rsidRPr="00187BEA">
        <w:rPr>
          <w:rFonts w:ascii="Bookman Old Style" w:eastAsia="Bookman Old Style" w:hAnsi="Bookman Old Style"/>
        </w:rPr>
        <w:t>bertujuan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membangun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mengakselerasi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kapasitas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inovasi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Tinggi yang </w:t>
      </w:r>
      <w:proofErr w:type="spellStart"/>
      <w:r w:rsidRPr="00187BEA">
        <w:rPr>
          <w:rFonts w:ascii="Bookman Old Style" w:eastAsia="Bookman Old Style" w:hAnsi="Bookman Old Style"/>
        </w:rPr>
        <w:t>diselenggarakan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>/</w:t>
      </w:r>
      <w:proofErr w:type="spellStart"/>
      <w:r w:rsidRPr="00187BEA">
        <w:rPr>
          <w:rFonts w:ascii="Bookman Old Style" w:eastAsia="Bookman Old Style" w:hAnsi="Bookman Old Style"/>
        </w:rPr>
        <w:t>masyarakat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pengembangan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peningkatan</w:t>
      </w:r>
      <w:proofErr w:type="spellEnd"/>
      <w:r w:rsidRPr="00187BEA">
        <w:rPr>
          <w:rFonts w:ascii="Bookman Old Style" w:eastAsia="Bookman Old Style" w:hAnsi="Bookman Old Style"/>
        </w:rPr>
        <w:t xml:space="preserve"> 8  (</w:t>
      </w:r>
      <w:proofErr w:type="spellStart"/>
      <w:r w:rsidRPr="00187BEA">
        <w:rPr>
          <w:rFonts w:ascii="Bookman Old Style" w:eastAsia="Bookman Old Style" w:hAnsi="Bookman Old Style"/>
        </w:rPr>
        <w:t>delapan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Indikator</w:t>
      </w:r>
      <w:proofErr w:type="spellEnd"/>
      <w:r w:rsidRPr="00187BEA">
        <w:rPr>
          <w:rFonts w:ascii="Bookman Old Style" w:eastAsia="Bookman Old Style" w:hAnsi="Bookman Old Style"/>
        </w:rPr>
        <w:t xml:space="preserve"> Kinerja Utama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Keputusan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754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2020 </w:t>
      </w:r>
      <w:proofErr w:type="spellStart"/>
      <w:r w:rsidRPr="00187BEA">
        <w:rPr>
          <w:rFonts w:ascii="Bookman Old Style" w:eastAsia="Bookman Old Style" w:hAnsi="Bookman Old Style"/>
        </w:rPr>
        <w:t>berupa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pengembangan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sumber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manusia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sarana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prasarana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serta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lainnya</w:t>
      </w:r>
      <w:proofErr w:type="spellEnd"/>
      <w:r w:rsidRPr="00187BEA">
        <w:rPr>
          <w:rFonts w:ascii="Bookman Old Style" w:eastAsia="Bookman Old Style" w:hAnsi="Bookman Old Style"/>
        </w:rPr>
        <w:t xml:space="preserve"> (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selanjutnya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disebut</w:t>
      </w:r>
      <w:proofErr w:type="spellEnd"/>
      <w:r w:rsidRPr="00187BEA">
        <w:rPr>
          <w:rFonts w:ascii="Bookman Old Style" w:eastAsia="Bookman Old Style" w:hAnsi="Bookman Old Style"/>
        </w:rPr>
        <w:t xml:space="preserve"> “BANTUAN”)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tinggi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syarat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32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2019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Pedoman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Umum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di Kementerian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diubah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44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2020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Atas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32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2019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Pedoman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Umum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di Kementerian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serta</w:t>
      </w:r>
      <w:proofErr w:type="spellEnd"/>
      <w:r w:rsidRPr="00187BEA">
        <w:rPr>
          <w:rFonts w:ascii="Bookman Old Style" w:eastAsia="Bookman Old Style" w:hAnsi="Bookman Old Style"/>
        </w:rPr>
        <w:t xml:space="preserve"> Keputusan </w:t>
      </w:r>
      <w:proofErr w:type="spellStart"/>
      <w:r w:rsidRPr="00187BEA">
        <w:rPr>
          <w:rFonts w:ascii="Bookman Old Style" w:eastAsia="Bookman Old Style" w:hAnsi="Bookman Old Style"/>
        </w:rPr>
        <w:t>Direktur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89/E/KPT/2022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29 </w:t>
      </w:r>
      <w:proofErr w:type="spellStart"/>
      <w:r w:rsidRPr="00187BEA">
        <w:rPr>
          <w:rFonts w:ascii="Bookman Old Style" w:eastAsia="Bookman Old Style" w:hAnsi="Bookman Old Style"/>
        </w:rPr>
        <w:t>Maret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Petunjuk</w:t>
      </w:r>
      <w:proofErr w:type="spellEnd"/>
      <w:r w:rsidRPr="00187BEA">
        <w:rPr>
          <w:rFonts w:ascii="Bookman Old Style" w:eastAsia="Bookman Old Style" w:hAnsi="Bookman Old Style"/>
        </w:rPr>
        <w:t xml:space="preserve"> Teknis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Kedaireka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</w:t>
      </w:r>
    </w:p>
    <w:p w14:paraId="2BADC411" w14:textId="77777777" w:rsidR="00D81415" w:rsidRPr="00187BEA" w:rsidRDefault="00491552">
      <w:pPr>
        <w:numPr>
          <w:ilvl w:val="0"/>
          <w:numId w:val="15"/>
        </w:numPr>
        <w:spacing w:line="276" w:lineRule="auto"/>
        <w:ind w:left="426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bahwa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 xml:space="preserve">PIHAK KEDUA </w:t>
      </w:r>
      <w:proofErr w:type="spellStart"/>
      <w:r w:rsidRPr="00187BEA">
        <w:rPr>
          <w:rFonts w:ascii="Bookman Old Style" w:eastAsia="Bookman Old Style" w:hAnsi="Bookman Old Style"/>
        </w:rPr>
        <w:t>merupakan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perwakilan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Insan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Tinggi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mengikuti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seleksi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dan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mengajukan</w:t>
      </w:r>
      <w:proofErr w:type="spellEnd"/>
      <w:r w:rsidRPr="00187BEA">
        <w:rPr>
          <w:rFonts w:ascii="Bookman Old Style" w:eastAsia="Bookman Old Style" w:hAnsi="Bookman Old Style"/>
        </w:rPr>
        <w:t xml:space="preserve"> proposal </w:t>
      </w:r>
      <w:proofErr w:type="spellStart"/>
      <w:r w:rsidRPr="00187BEA">
        <w:rPr>
          <w:rFonts w:ascii="Bookman Old Style" w:eastAsia="Bookman Old Style" w:hAnsi="Bookman Old Style"/>
        </w:rPr>
        <w:t>beserta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lampiran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pendukung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lainnya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diatur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Keputusan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Petunjuk</w:t>
      </w:r>
      <w:proofErr w:type="spellEnd"/>
      <w:r w:rsidRPr="00187BEA">
        <w:rPr>
          <w:rFonts w:ascii="Bookman Old Style" w:eastAsia="Bookman Old Style" w:hAnsi="Bookman Old Style"/>
        </w:rPr>
        <w:t xml:space="preserve"> Teknis Program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Kedaireka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melalui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hyperlink r:id="rId10">
        <w:r w:rsidRPr="00187BEA">
          <w:rPr>
            <w:rFonts w:ascii="Bookman Old Style" w:eastAsia="Bookman Old Style" w:hAnsi="Bookman Old Style"/>
          </w:rPr>
          <w:t>www.kedaireka.id</w:t>
        </w:r>
      </w:hyperlink>
      <w:r w:rsidRPr="00187BEA">
        <w:rPr>
          <w:rFonts w:ascii="Bookman Old Style" w:eastAsia="Bookman Old Style" w:hAnsi="Bookman Old Style"/>
        </w:rPr>
        <w:t>;</w:t>
      </w:r>
    </w:p>
    <w:p w14:paraId="44478E1A" w14:textId="77777777" w:rsidR="00D81415" w:rsidRPr="00187BEA" w:rsidRDefault="00491552">
      <w:pPr>
        <w:numPr>
          <w:ilvl w:val="0"/>
          <w:numId w:val="15"/>
        </w:numPr>
        <w:spacing w:line="276" w:lineRule="auto"/>
        <w:ind w:left="426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bahwa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seleksi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berupa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seleksi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administrasi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seleksi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substansi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verifikasi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kelayakan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persyaratan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diajukan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, dan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dinyatakan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persyaratan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ditetapkan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Keputusan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Komitmen</w:t>
      </w:r>
      <w:proofErr w:type="spellEnd"/>
      <w:r w:rsidRPr="00187BEA">
        <w:rPr>
          <w:rFonts w:ascii="Bookman Old Style" w:eastAsia="Bookman Old Style" w:hAnsi="Bookman Old Style"/>
        </w:rPr>
        <w:t xml:space="preserve"> (PPK)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155/E1.1/KS.06.02/2022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Juli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Gelombang</w:t>
      </w:r>
      <w:proofErr w:type="spellEnd"/>
      <w:r w:rsidRPr="00187BEA">
        <w:rPr>
          <w:rFonts w:ascii="Bookman Old Style" w:eastAsia="Bookman Old Style" w:hAnsi="Bookman Old Style"/>
        </w:rPr>
        <w:t xml:space="preserve"> 3 dan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disahkan</w:t>
      </w:r>
      <w:proofErr w:type="spellEnd"/>
      <w:r w:rsidRPr="00187BEA">
        <w:rPr>
          <w:rFonts w:ascii="Bookman Old Style" w:eastAsia="Bookman Old Style" w:hAnsi="Bookman Old Style"/>
        </w:rPr>
        <w:t xml:space="preserve"> oleh Kuasa </w:t>
      </w:r>
      <w:proofErr w:type="spellStart"/>
      <w:r w:rsidRPr="00187BEA">
        <w:rPr>
          <w:rFonts w:ascii="Bookman Old Style" w:eastAsia="Bookman Old Style" w:hAnsi="Bookman Old Style"/>
        </w:rPr>
        <w:t>Pengguna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(KPA)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42344CB8" w14:textId="77777777" w:rsidR="00FD3E44" w:rsidRDefault="00491552">
      <w:pPr>
        <w:numPr>
          <w:ilvl w:val="0"/>
          <w:numId w:val="15"/>
        </w:numPr>
        <w:spacing w:line="276" w:lineRule="auto"/>
        <w:ind w:left="426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bahwa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32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2019,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diubah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44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2020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Atas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32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2019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Pedoman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Umum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di Kementerian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dilaksanakan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</w:p>
    <w:p w14:paraId="04006DC8" w14:textId="77777777" w:rsidR="00FD3E44" w:rsidRDefault="00FD3E44" w:rsidP="00FD3E44">
      <w:pPr>
        <w:spacing w:line="276" w:lineRule="auto"/>
        <w:ind w:left="426"/>
        <w:jc w:val="both"/>
        <w:rPr>
          <w:rFonts w:ascii="Bookman Old Style" w:eastAsia="Bookman Old Style" w:hAnsi="Bookman Old Style"/>
        </w:rPr>
      </w:pPr>
    </w:p>
    <w:p w14:paraId="082351B1" w14:textId="23014D55" w:rsidR="00D81415" w:rsidRPr="00FD3E44" w:rsidRDefault="00491552" w:rsidP="00FD3E44">
      <w:pPr>
        <w:spacing w:line="276" w:lineRule="auto"/>
        <w:ind w:left="426"/>
        <w:jc w:val="both"/>
        <w:rPr>
          <w:rFonts w:ascii="Bookman Old Style" w:eastAsia="Bookman Old Style" w:hAnsi="Bookman Old Style"/>
        </w:rPr>
      </w:pPr>
      <w:proofErr w:type="spellStart"/>
      <w:r w:rsidRPr="00FD3E44">
        <w:rPr>
          <w:rFonts w:ascii="Bookman Old Style" w:eastAsia="Bookman Old Style" w:hAnsi="Bookman Old Style"/>
        </w:rPr>
        <w:t>perjanjian</w:t>
      </w:r>
      <w:proofErr w:type="spellEnd"/>
      <w:r w:rsidRPr="00FD3E44">
        <w:rPr>
          <w:rFonts w:ascii="Bookman Old Style" w:eastAsia="Bookman Old Style" w:hAnsi="Bookman Old Style"/>
        </w:rPr>
        <w:t xml:space="preserve"> </w:t>
      </w:r>
      <w:proofErr w:type="spellStart"/>
      <w:r w:rsidRPr="00FD3E44">
        <w:rPr>
          <w:rFonts w:ascii="Bookman Old Style" w:eastAsia="Bookman Old Style" w:hAnsi="Bookman Old Style"/>
        </w:rPr>
        <w:t>kerja</w:t>
      </w:r>
      <w:proofErr w:type="spellEnd"/>
      <w:r w:rsidRPr="00FD3E44">
        <w:rPr>
          <w:rFonts w:ascii="Bookman Old Style" w:eastAsia="Bookman Old Style" w:hAnsi="Bookman Old Style"/>
        </w:rPr>
        <w:t xml:space="preserve"> </w:t>
      </w:r>
      <w:proofErr w:type="spellStart"/>
      <w:r w:rsidRPr="00FD3E44">
        <w:rPr>
          <w:rFonts w:ascii="Bookman Old Style" w:eastAsia="Bookman Old Style" w:hAnsi="Bookman Old Style"/>
        </w:rPr>
        <w:t>sama</w:t>
      </w:r>
      <w:proofErr w:type="spellEnd"/>
      <w:r w:rsidRPr="00FD3E44">
        <w:rPr>
          <w:rFonts w:ascii="Bookman Old Style" w:eastAsia="Bookman Old Style" w:hAnsi="Bookman Old Style"/>
        </w:rPr>
        <w:t xml:space="preserve"> </w:t>
      </w:r>
      <w:proofErr w:type="spellStart"/>
      <w:r w:rsidRPr="00FD3E44">
        <w:rPr>
          <w:rFonts w:ascii="Bookman Old Style" w:eastAsia="Bookman Old Style" w:hAnsi="Bookman Old Style"/>
        </w:rPr>
        <w:t>antara</w:t>
      </w:r>
      <w:proofErr w:type="spellEnd"/>
      <w:r w:rsidRPr="00FD3E44">
        <w:rPr>
          <w:rFonts w:ascii="Bookman Old Style" w:eastAsia="Bookman Old Style" w:hAnsi="Bookman Old Style"/>
        </w:rPr>
        <w:t xml:space="preserve"> PPK (</w:t>
      </w:r>
      <w:r w:rsidRPr="00FD3E44">
        <w:rPr>
          <w:rFonts w:ascii="Bookman Old Style" w:eastAsia="Bookman Old Style" w:hAnsi="Bookman Old Style"/>
          <w:b/>
        </w:rPr>
        <w:t>PIHAK KESATU</w:t>
      </w:r>
      <w:r w:rsidRPr="00FD3E44">
        <w:rPr>
          <w:rFonts w:ascii="Bookman Old Style" w:eastAsia="Bookman Old Style" w:hAnsi="Bookman Old Style"/>
        </w:rPr>
        <w:t xml:space="preserve">) dan </w:t>
      </w:r>
      <w:proofErr w:type="spellStart"/>
      <w:r w:rsidRPr="00FD3E44">
        <w:rPr>
          <w:rFonts w:ascii="Bookman Old Style" w:eastAsia="Bookman Old Style" w:hAnsi="Bookman Old Style"/>
        </w:rPr>
        <w:t>Penerima</w:t>
      </w:r>
      <w:proofErr w:type="spellEnd"/>
      <w:r w:rsidRPr="00FD3E44">
        <w:rPr>
          <w:rFonts w:ascii="Bookman Old Style" w:eastAsia="Bookman Old Style" w:hAnsi="Bookman Old Style"/>
        </w:rPr>
        <w:t xml:space="preserve"> </w:t>
      </w:r>
      <w:proofErr w:type="spellStart"/>
      <w:r w:rsidRPr="00FD3E44">
        <w:rPr>
          <w:rFonts w:ascii="Bookman Old Style" w:eastAsia="Bookman Old Style" w:hAnsi="Bookman Old Style"/>
        </w:rPr>
        <w:t>Bantuan</w:t>
      </w:r>
      <w:proofErr w:type="spellEnd"/>
      <w:r w:rsidRPr="00FD3E44">
        <w:rPr>
          <w:rFonts w:ascii="Bookman Old Style" w:eastAsia="Bookman Old Style" w:hAnsi="Bookman Old Style"/>
        </w:rPr>
        <w:t xml:space="preserve"> (</w:t>
      </w:r>
      <w:r w:rsidRPr="00FD3E44">
        <w:rPr>
          <w:rFonts w:ascii="Bookman Old Style" w:eastAsia="Bookman Old Style" w:hAnsi="Bookman Old Style"/>
          <w:b/>
        </w:rPr>
        <w:t>PIHAK KEDUA</w:t>
      </w:r>
      <w:r w:rsidRPr="00FD3E44">
        <w:rPr>
          <w:rFonts w:ascii="Bookman Old Style" w:eastAsia="Bookman Old Style" w:hAnsi="Bookman Old Style"/>
        </w:rPr>
        <w:t>);</w:t>
      </w:r>
    </w:p>
    <w:p w14:paraId="4E01A966" w14:textId="77777777" w:rsidR="00D81415" w:rsidRPr="00187BEA" w:rsidRDefault="00491552">
      <w:pPr>
        <w:numPr>
          <w:ilvl w:val="0"/>
          <w:numId w:val="15"/>
        </w:numPr>
        <w:spacing w:line="276" w:lineRule="auto"/>
        <w:ind w:left="426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Kerja</w:t>
      </w:r>
      <w:proofErr w:type="spellEnd"/>
      <w:r w:rsidRPr="00187BEA">
        <w:rPr>
          <w:rFonts w:ascii="Bookman Old Style" w:eastAsia="Bookman Old Style" w:hAnsi="Bookman Old Style"/>
        </w:rPr>
        <w:t xml:space="preserve"> Sama </w:t>
      </w:r>
      <w:proofErr w:type="spellStart"/>
      <w:r w:rsidRPr="00187BEA">
        <w:rPr>
          <w:rFonts w:ascii="Bookman Old Style" w:eastAsia="Bookman Old Style" w:hAnsi="Bookman Old Style"/>
        </w:rPr>
        <w:t>terkait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antara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 xml:space="preserve">MITRA </w:t>
      </w:r>
      <w:proofErr w:type="spellStart"/>
      <w:r w:rsidRPr="00187BEA">
        <w:rPr>
          <w:rFonts w:ascii="Bookman Old Style" w:eastAsia="Bookman Old Style" w:hAnsi="Bookman Old Style"/>
        </w:rPr>
        <w:t>sebanyak</w:t>
      </w:r>
      <w:proofErr w:type="spellEnd"/>
      <w:r w:rsidRPr="00187BEA">
        <w:rPr>
          <w:rFonts w:ascii="Bookman Old Style" w:eastAsia="Bookman Old Style" w:hAnsi="Bookman Old Style"/>
        </w:rPr>
        <w:t xml:space="preserve"> 1 Proposal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daftar </w:t>
      </w:r>
      <w:proofErr w:type="spellStart"/>
      <w:r w:rsidRPr="00187BEA">
        <w:rPr>
          <w:rFonts w:ascii="Bookman Old Style" w:eastAsia="Bookman Old Style" w:hAnsi="Bookman Old Style"/>
        </w:rPr>
        <w:t>rincian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 xml:space="preserve">: </w:t>
      </w:r>
      <w:r w:rsidRPr="00187BEA">
        <w:rPr>
          <w:rFonts w:ascii="Bookman Old Style" w:eastAsia="Bookman Old Style" w:hAnsi="Bookman Old Style"/>
          <w:strike/>
        </w:rPr>
        <w:t xml:space="preserve"> </w:t>
      </w:r>
    </w:p>
    <w:p w14:paraId="325AE44B" w14:textId="77777777" w:rsidR="00D81415" w:rsidRPr="00187BEA" w:rsidRDefault="00D81415" w:rsidP="00A961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Bookman Old Style" w:eastAsia="Bookman Old Style" w:hAnsi="Bookman Old Style"/>
        </w:rPr>
      </w:pPr>
    </w:p>
    <w:tbl>
      <w:tblPr>
        <w:tblStyle w:val="a1"/>
        <w:tblW w:w="9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"/>
        <w:gridCol w:w="2251"/>
        <w:gridCol w:w="2977"/>
        <w:gridCol w:w="3721"/>
      </w:tblGrid>
      <w:tr w:rsidR="00A961EF" w:rsidRPr="00187BEA" w14:paraId="482EE90A" w14:textId="77777777" w:rsidTr="0002012F"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EC95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No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FA14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Nama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Pengusul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A4F7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Nama Mitra</w:t>
            </w:r>
          </w:p>
        </w:tc>
        <w:tc>
          <w:tcPr>
            <w:tcW w:w="3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4716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Tanggal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PKS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Perguruan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Tinggi dan Mitra</w:t>
            </w:r>
          </w:p>
        </w:tc>
      </w:tr>
      <w:tr w:rsidR="00D81415" w:rsidRPr="00187BEA" w14:paraId="05E827EE" w14:textId="77777777" w:rsidTr="0002012F"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FA80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1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E07C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HARI NUGRAHA RANUDINATA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C2AD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SARWONO KUSUMO BAWONO / SPORA CAHAYA INDONESIA</w:t>
            </w:r>
          </w:p>
        </w:tc>
        <w:tc>
          <w:tcPr>
            <w:tcW w:w="3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461C" w14:textId="5A361902" w:rsidR="00D81415" w:rsidRDefault="003D3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  <w:lang w:val="id-ID"/>
              </w:rPr>
            </w:pPr>
            <w:r w:rsidRPr="00187BEA">
              <w:rPr>
                <w:rFonts w:ascii="Bookman Old Style" w:eastAsia="Bookman Old Style" w:hAnsi="Bookman Old Style"/>
                <w:lang w:val="id-ID"/>
              </w:rPr>
              <w:t>0</w:t>
            </w:r>
            <w:r w:rsidR="00413C90">
              <w:rPr>
                <w:rFonts w:ascii="Bookman Old Style" w:eastAsia="Bookman Old Style" w:hAnsi="Bookman Old Style"/>
                <w:lang w:val="id-ID"/>
              </w:rPr>
              <w:t>39</w:t>
            </w:r>
            <w:r w:rsidRPr="00187BEA">
              <w:rPr>
                <w:rFonts w:ascii="Bookman Old Style" w:eastAsia="Bookman Old Style" w:hAnsi="Bookman Old Style"/>
                <w:lang w:val="id-ID"/>
              </w:rPr>
              <w:t>/MO</w:t>
            </w:r>
            <w:r w:rsidR="0019450D">
              <w:rPr>
                <w:rFonts w:ascii="Bookman Old Style" w:eastAsia="Bookman Old Style" w:hAnsi="Bookman Old Style"/>
                <w:lang w:val="id-ID"/>
              </w:rPr>
              <w:t>A</w:t>
            </w:r>
            <w:r w:rsidRPr="00187BEA">
              <w:rPr>
                <w:rFonts w:ascii="Bookman Old Style" w:eastAsia="Bookman Old Style" w:hAnsi="Bookman Old Style"/>
                <w:lang w:val="id-ID"/>
              </w:rPr>
              <w:t>-KHI/</w:t>
            </w:r>
            <w:r w:rsidR="007D76D5">
              <w:rPr>
                <w:rFonts w:ascii="Bookman Old Style" w:eastAsia="Bookman Old Style" w:hAnsi="Bookman Old Style"/>
                <w:lang w:val="id-ID"/>
              </w:rPr>
              <w:t>REK/</w:t>
            </w:r>
            <w:r w:rsidRPr="00187BEA">
              <w:rPr>
                <w:rFonts w:ascii="Bookman Old Style" w:eastAsia="Bookman Old Style" w:hAnsi="Bookman Old Style"/>
                <w:lang w:val="id-ID"/>
              </w:rPr>
              <w:t>UPJ/0</w:t>
            </w:r>
            <w:r w:rsidR="00413C90">
              <w:rPr>
                <w:rFonts w:ascii="Bookman Old Style" w:eastAsia="Bookman Old Style" w:hAnsi="Bookman Old Style"/>
                <w:lang w:val="id-ID"/>
              </w:rPr>
              <w:t>7</w:t>
            </w:r>
            <w:r w:rsidRPr="00187BEA">
              <w:rPr>
                <w:rFonts w:ascii="Bookman Old Style" w:eastAsia="Bookman Old Style" w:hAnsi="Bookman Old Style"/>
                <w:lang w:val="id-ID"/>
              </w:rPr>
              <w:t>.22</w:t>
            </w:r>
          </w:p>
          <w:p w14:paraId="76116806" w14:textId="2B774C1A" w:rsidR="00A30E0B" w:rsidRDefault="00413C90" w:rsidP="00A30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  <w:lang w:val="id-ID"/>
              </w:rPr>
            </w:pPr>
            <w:r>
              <w:rPr>
                <w:rFonts w:ascii="Bookman Old Style" w:eastAsia="Bookman Old Style" w:hAnsi="Bookman Old Style"/>
                <w:lang w:val="id-ID"/>
              </w:rPr>
              <w:t>14 Juli</w:t>
            </w:r>
            <w:r w:rsidR="00A30E0B">
              <w:rPr>
                <w:rFonts w:ascii="Bookman Old Style" w:eastAsia="Bookman Old Style" w:hAnsi="Bookman Old Style"/>
                <w:lang w:val="id-ID"/>
              </w:rPr>
              <w:t xml:space="preserve"> 2022</w:t>
            </w:r>
          </w:p>
          <w:p w14:paraId="3D552138" w14:textId="795DF3CF" w:rsidR="00A30E0B" w:rsidRPr="00187BEA" w:rsidRDefault="00A30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  <w:lang w:val="id-ID"/>
              </w:rPr>
            </w:pPr>
          </w:p>
        </w:tc>
      </w:tr>
    </w:tbl>
    <w:p w14:paraId="36508CFC" w14:textId="77777777" w:rsidR="00D81415" w:rsidRPr="00187BEA" w:rsidRDefault="00D81415">
      <w:pPr>
        <w:tabs>
          <w:tab w:val="left" w:pos="36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4B3D69E0" w14:textId="77777777" w:rsidR="00D81415" w:rsidRPr="00187BEA" w:rsidRDefault="00491552">
      <w:pPr>
        <w:spacing w:line="276" w:lineRule="auto"/>
        <w:ind w:right="-161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tersebut</w:t>
      </w:r>
      <w:proofErr w:type="spellEnd"/>
      <w:r w:rsidRPr="00187BEA">
        <w:rPr>
          <w:rFonts w:ascii="Bookman Old Style" w:eastAsia="Bookman Old Style" w:hAnsi="Bookman Old Style"/>
        </w:rPr>
        <w:t xml:space="preserve"> di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sepakat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mengadakan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(</w:t>
      </w:r>
      <w:proofErr w:type="spellStart"/>
      <w:r w:rsidRPr="00187BEA">
        <w:rPr>
          <w:rFonts w:ascii="Bookman Old Style" w:eastAsia="Bookman Old Style" w:hAnsi="Bookman Old Style"/>
        </w:rPr>
        <w:t>selanjutnya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disebut</w:t>
      </w:r>
      <w:proofErr w:type="spellEnd"/>
      <w:r w:rsidRPr="00187BEA">
        <w:rPr>
          <w:rFonts w:ascii="Bookman Old Style" w:eastAsia="Bookman Old Style" w:hAnsi="Bookman Old Style"/>
        </w:rPr>
        <w:t xml:space="preserve"> “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”)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syarat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20A4533D" w14:textId="77777777" w:rsidR="00D81415" w:rsidRPr="00187BEA" w:rsidRDefault="00D81415" w:rsidP="00A961EF">
      <w:pPr>
        <w:spacing w:line="276" w:lineRule="auto"/>
        <w:rPr>
          <w:rFonts w:ascii="Bookman Old Style" w:eastAsia="Bookman Old Style" w:hAnsi="Bookman Old Style"/>
        </w:rPr>
      </w:pPr>
    </w:p>
    <w:p w14:paraId="5B1A188F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</w:t>
      </w:r>
    </w:p>
    <w:p w14:paraId="132D1825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DASAR PELAKSANAAN PERJANJIAN</w:t>
      </w:r>
    </w:p>
    <w:p w14:paraId="4403F006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661BF2F0" w14:textId="77777777" w:rsidR="00D81415" w:rsidRPr="00187BEA" w:rsidRDefault="00491552">
      <w:pPr>
        <w:spacing w:line="276" w:lineRule="auto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Bahwa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sepakat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mengikatkan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Surat Keputusan PPK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disahkan</w:t>
      </w:r>
      <w:proofErr w:type="spellEnd"/>
      <w:r w:rsidRPr="00187BEA">
        <w:rPr>
          <w:rFonts w:ascii="Bookman Old Style" w:eastAsia="Bookman Old Style" w:hAnsi="Bookman Old Style"/>
        </w:rPr>
        <w:t xml:space="preserve"> oleh KPA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155/E1.1/KS.06.02/2022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Juli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Gelombang</w:t>
      </w:r>
      <w:proofErr w:type="spellEnd"/>
      <w:r w:rsidRPr="00187BEA">
        <w:rPr>
          <w:rFonts w:ascii="Bookman Old Style" w:eastAsia="Bookman Old Style" w:hAnsi="Bookman Old Style"/>
        </w:rPr>
        <w:t xml:space="preserve"> 3.     </w:t>
      </w:r>
    </w:p>
    <w:p w14:paraId="1B6CD38A" w14:textId="77777777" w:rsidR="00D81415" w:rsidRPr="00187BEA" w:rsidRDefault="00D81415" w:rsidP="00A961EF">
      <w:pPr>
        <w:spacing w:line="276" w:lineRule="auto"/>
        <w:rPr>
          <w:rFonts w:ascii="Bookman Old Style" w:eastAsia="Bookman Old Style" w:hAnsi="Bookman Old Style"/>
        </w:rPr>
      </w:pPr>
    </w:p>
    <w:p w14:paraId="38FC0B9B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2</w:t>
      </w:r>
    </w:p>
    <w:p w14:paraId="3856152C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TUJUAN PERJANJIAN</w:t>
      </w:r>
    </w:p>
    <w:p w14:paraId="597706FC" w14:textId="77777777" w:rsidR="00D81415" w:rsidRPr="00187BEA" w:rsidRDefault="00D81415">
      <w:pPr>
        <w:spacing w:line="276" w:lineRule="auto"/>
        <w:ind w:left="360"/>
        <w:jc w:val="center"/>
        <w:rPr>
          <w:rFonts w:ascii="Bookman Old Style" w:eastAsia="Bookman Old Style" w:hAnsi="Bookman Old Style"/>
        </w:rPr>
      </w:pPr>
    </w:p>
    <w:p w14:paraId="4653CEC2" w14:textId="77777777" w:rsidR="00D81415" w:rsidRPr="00187BEA" w:rsidRDefault="00491552">
      <w:pPr>
        <w:spacing w:line="276" w:lineRule="auto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tindak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lanjut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Penetapan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1, yang </w:t>
      </w:r>
      <w:proofErr w:type="spellStart"/>
      <w:r w:rsidRPr="00187BEA">
        <w:rPr>
          <w:rFonts w:ascii="Bookman Old Style" w:eastAsia="Bookman Old Style" w:hAnsi="Bookman Old Style"/>
        </w:rPr>
        <w:t>bertujuan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melaksanakan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penyelenggaraan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2022.</w:t>
      </w:r>
    </w:p>
    <w:p w14:paraId="7B04F1AE" w14:textId="77777777" w:rsidR="00D81415" w:rsidRPr="00187BEA" w:rsidRDefault="00D81415" w:rsidP="00A961EF">
      <w:pPr>
        <w:spacing w:line="276" w:lineRule="auto"/>
        <w:rPr>
          <w:rFonts w:ascii="Bookman Old Style" w:eastAsia="Bookman Old Style" w:hAnsi="Bookman Old Style"/>
        </w:rPr>
      </w:pPr>
    </w:p>
    <w:p w14:paraId="07B8A5A9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3</w:t>
      </w:r>
    </w:p>
    <w:p w14:paraId="51B80B33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RUANG LINGKUP PERJANJIAN </w:t>
      </w:r>
    </w:p>
    <w:p w14:paraId="1C929652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3E9D85C1" w14:textId="77777777" w:rsidR="00D81415" w:rsidRPr="00187BEA" w:rsidRDefault="00491552">
      <w:pPr>
        <w:numPr>
          <w:ilvl w:val="0"/>
          <w:numId w:val="6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memberikan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berupa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melaksanakan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pengelolaan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penyelenggaraan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proposal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disetujui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.  </w:t>
      </w:r>
    </w:p>
    <w:p w14:paraId="5DB971F5" w14:textId="3637AA2A" w:rsidR="00D81415" w:rsidRPr="00187BEA" w:rsidRDefault="00491552" w:rsidP="00A961EF">
      <w:pPr>
        <w:numPr>
          <w:ilvl w:val="0"/>
          <w:numId w:val="6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setuju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melaksanakan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pengelolaan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penyelenggaraan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dan </w:t>
      </w:r>
      <w:proofErr w:type="spellStart"/>
      <w:r w:rsidRPr="00187BEA">
        <w:rPr>
          <w:rFonts w:ascii="Bookman Old Style" w:eastAsia="Bookman Old Style" w:hAnsi="Bookman Old Style"/>
        </w:rPr>
        <w:t>bertanggung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penggunaan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pengelolaan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yang </w:t>
      </w:r>
      <w:proofErr w:type="spellStart"/>
      <w:r w:rsidRPr="00187BEA">
        <w:rPr>
          <w:rFonts w:ascii="Bookman Old Style" w:eastAsia="Bookman Old Style" w:hAnsi="Bookman Old Style"/>
        </w:rPr>
        <w:t>bersumber</w:t>
      </w:r>
      <w:proofErr w:type="spellEnd"/>
      <w:r w:rsidRPr="00187BEA">
        <w:rPr>
          <w:rFonts w:ascii="Bookman Old Style" w:eastAsia="Bookman Old Style" w:hAnsi="Bookman Old Style"/>
        </w:rPr>
        <w:t xml:space="preserve"> dari Daftar </w:t>
      </w:r>
      <w:proofErr w:type="spellStart"/>
      <w:r w:rsidRPr="00187BEA">
        <w:rPr>
          <w:rFonts w:ascii="Bookman Old Style" w:eastAsia="Bookman Old Style" w:hAnsi="Bookman Old Style"/>
        </w:rPr>
        <w:t>Isian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(DIPA)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perundang-undangan</w:t>
      </w:r>
      <w:proofErr w:type="spellEnd"/>
      <w:r w:rsidRPr="00187BEA">
        <w:rPr>
          <w:rFonts w:ascii="Bookman Old Style" w:eastAsia="Bookman Old Style" w:hAnsi="Bookman Old Style"/>
        </w:rPr>
        <w:t xml:space="preserve">. </w:t>
      </w:r>
    </w:p>
    <w:p w14:paraId="2E55A051" w14:textId="7A16E2B0" w:rsidR="00D81415" w:rsidRDefault="00D81415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5B0367C8" w14:textId="5EC5C6CD" w:rsidR="00FD3E44" w:rsidRDefault="00FD3E44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64688A33" w14:textId="198ABDAA" w:rsidR="00FD3E44" w:rsidRDefault="00FD3E44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7A9AF540" w14:textId="77777777" w:rsidR="00FD3E44" w:rsidRPr="00187BEA" w:rsidRDefault="00FD3E44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25F414E0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hAnsi="Bookman Old Style"/>
        </w:rPr>
        <w:t xml:space="preserve">     </w:t>
      </w:r>
      <w:r w:rsidRPr="00187BEA">
        <w:rPr>
          <w:rFonts w:ascii="Bookman Old Style" w:eastAsia="Bookman Old Style" w:hAnsi="Bookman Old Style"/>
          <w:b/>
        </w:rPr>
        <w:t>PASAL 4</w:t>
      </w:r>
    </w:p>
    <w:p w14:paraId="1FD199DD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hAnsi="Bookman Old Style"/>
        </w:rPr>
        <w:t xml:space="preserve">     </w:t>
      </w:r>
      <w:r w:rsidRPr="00187BEA">
        <w:rPr>
          <w:rFonts w:ascii="Bookman Old Style" w:eastAsia="Bookman Old Style" w:hAnsi="Bookman Old Style"/>
          <w:b/>
        </w:rPr>
        <w:t>DOKUMEN PERJANJIAN</w:t>
      </w:r>
    </w:p>
    <w:p w14:paraId="47086783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2877D738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merupakan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bagian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terpisahkan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188855E3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Keputusan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Komitmen</w:t>
      </w:r>
      <w:proofErr w:type="spellEnd"/>
      <w:r w:rsidRPr="00187BEA">
        <w:rPr>
          <w:rFonts w:ascii="Bookman Old Style" w:eastAsia="Bookman Old Style" w:hAnsi="Bookman Old Style"/>
        </w:rPr>
        <w:t xml:space="preserve"> (PPK)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disahkan</w:t>
      </w:r>
      <w:proofErr w:type="spellEnd"/>
      <w:r w:rsidRPr="00187BEA">
        <w:rPr>
          <w:rFonts w:ascii="Bookman Old Style" w:eastAsia="Bookman Old Style" w:hAnsi="Bookman Old Style"/>
        </w:rPr>
        <w:t xml:space="preserve"> oleh Kuasa </w:t>
      </w:r>
      <w:proofErr w:type="spellStart"/>
      <w:r w:rsidRPr="00187BEA">
        <w:rPr>
          <w:rFonts w:ascii="Bookman Old Style" w:eastAsia="Bookman Old Style" w:hAnsi="Bookman Old Style"/>
        </w:rPr>
        <w:t>Pengguna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Kementerian Pendidikan,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155/E1.1/KS.06.02/2022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Juli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Gelombang</w:t>
      </w:r>
      <w:proofErr w:type="spellEnd"/>
      <w:r w:rsidRPr="00187BEA">
        <w:rPr>
          <w:rFonts w:ascii="Bookman Old Style" w:eastAsia="Bookman Old Style" w:hAnsi="Bookman Old Style"/>
        </w:rPr>
        <w:t xml:space="preserve"> 3;</w:t>
      </w:r>
    </w:p>
    <w:p w14:paraId="4153B770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Kuitansi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2;</w:t>
      </w:r>
    </w:p>
    <w:p w14:paraId="43B11296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kesanggupan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 </w:t>
      </w:r>
    </w:p>
    <w:p w14:paraId="7B22E898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kesanggupan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pengembalian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sisa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 </w:t>
      </w:r>
    </w:p>
    <w:p w14:paraId="054202D6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Perintah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Mulai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Kerja</w:t>
      </w:r>
      <w:proofErr w:type="spellEnd"/>
      <w:r w:rsidRPr="00187BEA">
        <w:rPr>
          <w:rFonts w:ascii="Bookman Old Style" w:eastAsia="Bookman Old Style" w:hAnsi="Bookman Old Style"/>
        </w:rPr>
        <w:t xml:space="preserve"> (SPMK);</w:t>
      </w:r>
    </w:p>
    <w:p w14:paraId="507389B5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Pakta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Integritas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7B76C6E8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Pertanggungjawaban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Mutlak</w:t>
      </w:r>
      <w:proofErr w:type="spellEnd"/>
      <w:r w:rsidRPr="00187BEA">
        <w:rPr>
          <w:rFonts w:ascii="Bookman Old Style" w:eastAsia="Bookman Old Style" w:hAnsi="Bookman Old Style"/>
        </w:rPr>
        <w:t xml:space="preserve"> (SPTJM)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2;</w:t>
      </w:r>
    </w:p>
    <w:p w14:paraId="16B9B08A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Ringkasan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Kontrak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6CB65427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Berita</w:t>
      </w:r>
      <w:proofErr w:type="spellEnd"/>
      <w:r w:rsidRPr="00187BEA">
        <w:rPr>
          <w:rFonts w:ascii="Bookman Old Style" w:eastAsia="Bookman Old Style" w:hAnsi="Bookman Old Style"/>
        </w:rPr>
        <w:t xml:space="preserve"> Acara </w:t>
      </w:r>
      <w:proofErr w:type="spellStart"/>
      <w:r w:rsidRPr="00187BEA">
        <w:rPr>
          <w:rFonts w:ascii="Bookman Old Style" w:eastAsia="Bookman Old Style" w:hAnsi="Bookman Old Style"/>
        </w:rPr>
        <w:t>Pembayaran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2;</w:t>
      </w:r>
    </w:p>
    <w:p w14:paraId="29C75AF3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Jawab </w:t>
      </w:r>
      <w:proofErr w:type="spellStart"/>
      <w:r w:rsidRPr="00187BEA">
        <w:rPr>
          <w:rFonts w:ascii="Bookman Old Style" w:eastAsia="Bookman Old Style" w:hAnsi="Bookman Old Style"/>
        </w:rPr>
        <w:t>Belanja</w:t>
      </w:r>
      <w:proofErr w:type="spellEnd"/>
      <w:r w:rsidRPr="00187BEA">
        <w:rPr>
          <w:rFonts w:ascii="Bookman Old Style" w:eastAsia="Bookman Old Style" w:hAnsi="Bookman Old Style"/>
        </w:rPr>
        <w:t xml:space="preserve"> (SPTJB)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2;</w:t>
      </w:r>
    </w:p>
    <w:p w14:paraId="5FF8DCA4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Kemajuan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2; dan</w:t>
      </w:r>
    </w:p>
    <w:p w14:paraId="69355A8A" w14:textId="77777777" w:rsidR="00D81415" w:rsidRPr="00187BEA" w:rsidRDefault="004915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Proposal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ditetapkan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KESATU.</w:t>
      </w:r>
    </w:p>
    <w:p w14:paraId="17B0F540" w14:textId="77777777" w:rsidR="00D81415" w:rsidRPr="00187BEA" w:rsidRDefault="00D81415" w:rsidP="00A961EF">
      <w:pPr>
        <w:spacing w:line="276" w:lineRule="auto"/>
        <w:rPr>
          <w:rFonts w:ascii="Bookman Old Style" w:eastAsia="Bookman Old Style" w:hAnsi="Bookman Old Style"/>
        </w:rPr>
      </w:pPr>
    </w:p>
    <w:p w14:paraId="7ABD45BA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5</w:t>
      </w:r>
    </w:p>
    <w:p w14:paraId="4A28FA97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DASAR PELAKSANAAN PEKERJAAN</w:t>
      </w:r>
    </w:p>
    <w:p w14:paraId="21223CD0" w14:textId="77777777" w:rsidR="00D81415" w:rsidRPr="00187BEA" w:rsidRDefault="00D81415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3983B5C1" w14:textId="77777777" w:rsidR="00D81415" w:rsidRPr="00187BEA" w:rsidRDefault="00491552">
      <w:pPr>
        <w:spacing w:line="276" w:lineRule="auto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3 </w:t>
      </w:r>
      <w:proofErr w:type="spellStart"/>
      <w:r w:rsidRPr="00187BEA">
        <w:rPr>
          <w:rFonts w:ascii="Bookman Old Style" w:eastAsia="Bookman Old Style" w:hAnsi="Bookman Old Style"/>
        </w:rPr>
        <w:t>harus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dilaksanakan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dasar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rujukan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tugas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merupakan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bagian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terpisahkan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mempunyai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kekuatan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hukum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sama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yaitu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antara</w:t>
      </w:r>
      <w:proofErr w:type="spellEnd"/>
      <w:r w:rsidRPr="00187BEA">
        <w:rPr>
          <w:rFonts w:ascii="Bookman Old Style" w:eastAsia="Bookman Old Style" w:hAnsi="Bookman Old Style"/>
        </w:rPr>
        <w:t xml:space="preserve"> lain:</w:t>
      </w:r>
    </w:p>
    <w:p w14:paraId="0CE07DD1" w14:textId="77777777" w:rsidR="00D81415" w:rsidRPr="00187BEA" w:rsidRDefault="0049155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  </w:t>
      </w:r>
      <w:proofErr w:type="spellStart"/>
      <w:r w:rsidRPr="00187BEA">
        <w:rPr>
          <w:rFonts w:ascii="Bookman Old Style" w:eastAsia="Bookman Old Style" w:hAnsi="Bookman Old Style"/>
        </w:rPr>
        <w:t>Undang</w:t>
      </w:r>
      <w:proofErr w:type="spellEnd"/>
      <w:r w:rsidRPr="00187BEA">
        <w:rPr>
          <w:rFonts w:ascii="Bookman Old Style" w:eastAsia="Bookman Old Style" w:hAnsi="Bookman Old Style"/>
        </w:rPr>
        <w:t xml:space="preserve"> – </w:t>
      </w:r>
      <w:proofErr w:type="spellStart"/>
      <w:r w:rsidRPr="00187BEA">
        <w:rPr>
          <w:rFonts w:ascii="Bookman Old Style" w:eastAsia="Bookman Old Style" w:hAnsi="Bookman Old Style"/>
        </w:rPr>
        <w:t>Undang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Republik</w:t>
      </w:r>
      <w:proofErr w:type="spellEnd"/>
      <w:r w:rsidRPr="00187BEA">
        <w:rPr>
          <w:rFonts w:ascii="Bookman Old Style" w:eastAsia="Bookman Old Style" w:hAnsi="Bookman Old Style"/>
        </w:rPr>
        <w:t xml:space="preserve"> Indonesia:</w:t>
      </w:r>
    </w:p>
    <w:p w14:paraId="1B476018" w14:textId="77777777" w:rsidR="00D81415" w:rsidRPr="00187BEA" w:rsidRDefault="00491552">
      <w:pPr>
        <w:numPr>
          <w:ilvl w:val="1"/>
          <w:numId w:val="16"/>
        </w:numPr>
        <w:shd w:val="clear" w:color="auto" w:fill="FFFFFF"/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17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2003,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Keuangan Negara</w:t>
      </w:r>
    </w:p>
    <w:p w14:paraId="1C3E2FCB" w14:textId="77777777" w:rsidR="00D81415" w:rsidRPr="00187BEA" w:rsidRDefault="00491552">
      <w:pPr>
        <w:numPr>
          <w:ilvl w:val="1"/>
          <w:numId w:val="16"/>
        </w:numP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20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2003,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Sistem</w:t>
      </w:r>
      <w:proofErr w:type="spellEnd"/>
      <w:r w:rsidRPr="00187BEA">
        <w:rPr>
          <w:rFonts w:ascii="Bookman Old Style" w:eastAsia="Bookman Old Style" w:hAnsi="Bookman Old Style"/>
        </w:rPr>
        <w:t xml:space="preserve"> Pendidikan Nasional </w:t>
      </w:r>
    </w:p>
    <w:p w14:paraId="18BC45A2" w14:textId="77777777" w:rsidR="00D81415" w:rsidRPr="00187BEA" w:rsidRDefault="00491552">
      <w:pPr>
        <w:numPr>
          <w:ilvl w:val="1"/>
          <w:numId w:val="16"/>
        </w:numP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2012,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</w:t>
      </w:r>
    </w:p>
    <w:p w14:paraId="09C804E3" w14:textId="77777777" w:rsidR="00D81415" w:rsidRPr="00187BEA" w:rsidRDefault="0049155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Daftar </w:t>
      </w:r>
      <w:proofErr w:type="spellStart"/>
      <w:r w:rsidRPr="00187BEA">
        <w:rPr>
          <w:rFonts w:ascii="Bookman Old Style" w:eastAsia="Bookman Old Style" w:hAnsi="Bookman Old Style"/>
        </w:rPr>
        <w:t>Isian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(DIPA)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SP DIPA-023.17.1.677501/2022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17 November 2021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revisinya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5970324F" w14:textId="77777777" w:rsidR="00D81415" w:rsidRPr="00187BEA" w:rsidRDefault="0049155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Keputusan Kuasa </w:t>
      </w:r>
      <w:proofErr w:type="spellStart"/>
      <w:r w:rsidRPr="00187BEA">
        <w:rPr>
          <w:rFonts w:ascii="Bookman Old Style" w:eastAsia="Bookman Old Style" w:hAnsi="Bookman Old Style"/>
        </w:rPr>
        <w:t>Pengguna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2/E/KPA/2022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Bulan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Januari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Komitmen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Penanda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Tangan</w:t>
      </w:r>
      <w:proofErr w:type="spellEnd"/>
      <w:r w:rsidRPr="00187BEA">
        <w:rPr>
          <w:rFonts w:ascii="Bookman Old Style" w:eastAsia="Bookman Old Style" w:hAnsi="Bookman Old Style"/>
        </w:rPr>
        <w:t xml:space="preserve"> Surat </w:t>
      </w:r>
      <w:proofErr w:type="spellStart"/>
      <w:r w:rsidRPr="00187BEA">
        <w:rPr>
          <w:rFonts w:ascii="Bookman Old Style" w:eastAsia="Bookman Old Style" w:hAnsi="Bookman Old Style"/>
        </w:rPr>
        <w:t>Perintah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Membayar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Barang</w:t>
      </w:r>
      <w:proofErr w:type="spellEnd"/>
      <w:r w:rsidRPr="00187BEA">
        <w:rPr>
          <w:rFonts w:ascii="Bookman Old Style" w:eastAsia="Bookman Old Style" w:hAnsi="Bookman Old Style"/>
        </w:rPr>
        <w:t xml:space="preserve"> dan Jasa, </w:t>
      </w:r>
      <w:proofErr w:type="spellStart"/>
      <w:r w:rsidRPr="00187BEA">
        <w:rPr>
          <w:rFonts w:ascii="Bookman Old Style" w:eastAsia="Bookman Old Style" w:hAnsi="Bookman Old Style"/>
        </w:rPr>
        <w:t>Bendahara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Pengeluaran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Pembantu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Petugas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Pengelola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Administrasi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Belanja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Pegawai</w:t>
      </w:r>
      <w:proofErr w:type="spellEnd"/>
      <w:r w:rsidRPr="00187BEA">
        <w:rPr>
          <w:rFonts w:ascii="Bookman Old Style" w:eastAsia="Bookman Old Style" w:hAnsi="Bookman Old Style"/>
        </w:rPr>
        <w:t xml:space="preserve"> di </w:t>
      </w:r>
      <w:proofErr w:type="spellStart"/>
      <w:r w:rsidRPr="00187BEA">
        <w:rPr>
          <w:rFonts w:ascii="Bookman Old Style" w:eastAsia="Bookman Old Style" w:hAnsi="Bookman Old Style"/>
        </w:rPr>
        <w:t>Lingkungan</w:t>
      </w:r>
      <w:proofErr w:type="spellEnd"/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4046E33B" w14:textId="77777777" w:rsidR="00D81415" w:rsidRPr="00187BEA" w:rsidRDefault="0049155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Semua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aturan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ketetapan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administrasi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teknis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keuangan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dimuat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7A8822CD" w14:textId="77777777" w:rsidR="00D81415" w:rsidRPr="00187BEA" w:rsidRDefault="0049155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88" w:hanging="422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lastRenderedPageBreak/>
        <w:t xml:space="preserve">Keputusan </w:t>
      </w:r>
      <w:proofErr w:type="spellStart"/>
      <w:r w:rsidRPr="00187BEA">
        <w:rPr>
          <w:rFonts w:ascii="Bookman Old Style" w:eastAsia="Bookman Old Style" w:hAnsi="Bookman Old Style"/>
        </w:rPr>
        <w:t>Presiden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42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2002 dan </w:t>
      </w:r>
      <w:proofErr w:type="spellStart"/>
      <w:r w:rsidRPr="00187BEA">
        <w:rPr>
          <w:rFonts w:ascii="Bookman Old Style" w:eastAsia="Bookman Old Style" w:hAnsi="Bookman Old Style"/>
        </w:rPr>
        <w:t>Perubahannya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Keputusan </w:t>
      </w:r>
      <w:proofErr w:type="spellStart"/>
      <w:r w:rsidRPr="00187BEA">
        <w:rPr>
          <w:rFonts w:ascii="Bookman Old Style" w:eastAsia="Bookman Old Style" w:hAnsi="Bookman Old Style"/>
        </w:rPr>
        <w:t>Presiden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72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2004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Pedoman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Pendapatan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Belanja</w:t>
      </w:r>
      <w:proofErr w:type="spellEnd"/>
      <w:r w:rsidRPr="00187BEA">
        <w:rPr>
          <w:rFonts w:ascii="Bookman Old Style" w:eastAsia="Bookman Old Style" w:hAnsi="Bookman Old Style"/>
        </w:rPr>
        <w:t xml:space="preserve"> Negara;</w:t>
      </w:r>
    </w:p>
    <w:p w14:paraId="53AC008B" w14:textId="77777777" w:rsidR="00D81415" w:rsidRPr="00187BEA" w:rsidRDefault="0049155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88" w:hanging="422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Keuangan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173/PMK.05/2016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Keuangan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168/PMK.05/2015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Mekanisme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pada Kementerian Negara/Lembaga;</w:t>
      </w:r>
    </w:p>
    <w:p w14:paraId="089DA7E5" w14:textId="77777777" w:rsidR="00D81415" w:rsidRPr="00187BEA" w:rsidRDefault="0049155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88" w:hanging="422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Keuangan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132/PMK.05/2021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Keuangan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168/PMK.05/2015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Mekanisme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pada Kementerian Negara/Lembaga;</w:t>
      </w:r>
    </w:p>
    <w:p w14:paraId="233EB60A" w14:textId="77777777" w:rsidR="00D81415" w:rsidRPr="00187BEA" w:rsidRDefault="00491552">
      <w:pPr>
        <w:numPr>
          <w:ilvl w:val="0"/>
          <w:numId w:val="20"/>
        </w:numPr>
        <w:spacing w:line="276" w:lineRule="auto"/>
        <w:ind w:left="99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32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2019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Pedoman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Umum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di Kementerian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diubah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44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2020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Atas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32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2019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Pedoman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Umum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Pemerintah</w:t>
      </w:r>
      <w:proofErr w:type="spellEnd"/>
      <w:r w:rsidRPr="00187BEA">
        <w:rPr>
          <w:rFonts w:ascii="Bookman Old Style" w:eastAsia="Bookman Old Style" w:hAnsi="Bookman Old Style"/>
        </w:rPr>
        <w:t xml:space="preserve"> Di Kementerian Pendidikan Dan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37DA59CD" w14:textId="77777777" w:rsidR="00D81415" w:rsidRPr="00187BEA" w:rsidRDefault="0049155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88" w:hanging="422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Menteri Keuangan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60/PMK.02/2021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Standar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Biaya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Masukan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2022;</w:t>
      </w:r>
    </w:p>
    <w:p w14:paraId="4EB3E1D7" w14:textId="77777777" w:rsidR="00D81415" w:rsidRPr="00187BEA" w:rsidRDefault="0049155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88" w:hanging="422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Keputusan Menteri Pendidikan,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Republik</w:t>
      </w:r>
      <w:proofErr w:type="spellEnd"/>
      <w:r w:rsidRPr="00187BEA">
        <w:rPr>
          <w:rFonts w:ascii="Bookman Old Style" w:eastAsia="Bookman Old Style" w:hAnsi="Bookman Old Style"/>
        </w:rPr>
        <w:t xml:space="preserve"> Indonesia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126/P/2022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Penggunaan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Operasional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Tinggi Negeri </w:t>
      </w:r>
      <w:proofErr w:type="spellStart"/>
      <w:r w:rsidRPr="00187BEA">
        <w:rPr>
          <w:rFonts w:ascii="Bookman Old Style" w:eastAsia="Bookman Old Style" w:hAnsi="Bookman Old Style"/>
        </w:rPr>
        <w:t>Penelitian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Pengabdian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Masyarakat;</w:t>
      </w:r>
    </w:p>
    <w:p w14:paraId="65EBE32C" w14:textId="77777777" w:rsidR="00D81415" w:rsidRPr="00187BEA" w:rsidRDefault="0049155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88" w:hanging="422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Keputusan </w:t>
      </w:r>
      <w:proofErr w:type="spellStart"/>
      <w:r w:rsidRPr="00187BEA">
        <w:rPr>
          <w:rFonts w:ascii="Bookman Old Style" w:eastAsia="Bookman Old Style" w:hAnsi="Bookman Old Style"/>
        </w:rPr>
        <w:t>Direktur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89/E/KPT/2022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29 </w:t>
      </w:r>
      <w:proofErr w:type="spellStart"/>
      <w:r w:rsidRPr="00187BEA">
        <w:rPr>
          <w:rFonts w:ascii="Bookman Old Style" w:eastAsia="Bookman Old Style" w:hAnsi="Bookman Old Style"/>
        </w:rPr>
        <w:t>Maret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Petunjuk</w:t>
      </w:r>
      <w:proofErr w:type="spellEnd"/>
      <w:r w:rsidRPr="00187BEA">
        <w:rPr>
          <w:rFonts w:ascii="Bookman Old Style" w:eastAsia="Bookman Old Style" w:hAnsi="Bookman Old Style"/>
        </w:rPr>
        <w:t xml:space="preserve"> Teknis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Kedaireka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2022.</w:t>
      </w:r>
    </w:p>
    <w:p w14:paraId="257708AB" w14:textId="77777777" w:rsidR="00D81415" w:rsidRPr="00187BEA" w:rsidRDefault="0049155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Proposal yang </w:t>
      </w:r>
      <w:proofErr w:type="spellStart"/>
      <w:r w:rsidRPr="00187BEA">
        <w:rPr>
          <w:rFonts w:ascii="Bookman Old Style" w:eastAsia="Bookman Old Style" w:hAnsi="Bookman Old Style"/>
        </w:rPr>
        <w:t>diusulkan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Berita</w:t>
      </w:r>
      <w:proofErr w:type="spellEnd"/>
      <w:r w:rsidRPr="00187BEA">
        <w:rPr>
          <w:rFonts w:ascii="Bookman Old Style" w:eastAsia="Bookman Old Style" w:hAnsi="Bookman Old Style"/>
        </w:rPr>
        <w:t xml:space="preserve"> Acara Hasil </w:t>
      </w:r>
      <w:proofErr w:type="spellStart"/>
      <w:r w:rsidRPr="00187BEA">
        <w:rPr>
          <w:rFonts w:ascii="Bookman Old Style" w:eastAsia="Bookman Old Style" w:hAnsi="Bookman Old Style"/>
        </w:rPr>
        <w:t>Pembahasan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Verifikasi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Kelayakan</w:t>
      </w:r>
      <w:proofErr w:type="spellEnd"/>
      <w:r w:rsidRPr="00187BEA">
        <w:rPr>
          <w:rFonts w:ascii="Bookman Old Style" w:eastAsia="Bookman Old Style" w:hAnsi="Bookman Old Style"/>
        </w:rPr>
        <w:t xml:space="preserve"> Program dan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disetujui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KESATU;</w:t>
      </w:r>
    </w:p>
    <w:p w14:paraId="6294615C" w14:textId="77777777" w:rsidR="00D81415" w:rsidRPr="00187BEA" w:rsidRDefault="0049155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Keputusan </w:t>
      </w:r>
      <w:proofErr w:type="spellStart"/>
      <w:r w:rsidRPr="00187BEA">
        <w:rPr>
          <w:rFonts w:ascii="Bookman Old Style" w:eastAsia="Bookman Old Style" w:hAnsi="Bookman Old Style"/>
        </w:rPr>
        <w:t>Pejabat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Komitmen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disahkan</w:t>
      </w:r>
      <w:proofErr w:type="spellEnd"/>
      <w:r w:rsidRPr="00187BEA">
        <w:rPr>
          <w:rFonts w:ascii="Bookman Old Style" w:eastAsia="Bookman Old Style" w:hAnsi="Bookman Old Style"/>
        </w:rPr>
        <w:t xml:space="preserve"> oleh KPA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, Kementerian Pendidikan,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Nomor</w:t>
      </w:r>
      <w:proofErr w:type="spellEnd"/>
      <w:r w:rsidRPr="00187BEA">
        <w:rPr>
          <w:rFonts w:ascii="Bookman Old Style" w:eastAsia="Bookman Old Style" w:hAnsi="Bookman Old Style"/>
        </w:rPr>
        <w:t xml:space="preserve"> 155/E1.1/KS.06.02/2022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12 </w:t>
      </w:r>
      <w:proofErr w:type="spellStart"/>
      <w:r w:rsidRPr="00187BEA">
        <w:rPr>
          <w:rFonts w:ascii="Bookman Old Style" w:eastAsia="Bookman Old Style" w:hAnsi="Bookman Old Style"/>
        </w:rPr>
        <w:t>Juli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tentang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Gelombang</w:t>
      </w:r>
      <w:proofErr w:type="spellEnd"/>
      <w:r w:rsidRPr="00187BEA">
        <w:rPr>
          <w:rFonts w:ascii="Bookman Old Style" w:eastAsia="Bookman Old Style" w:hAnsi="Bookman Old Style"/>
        </w:rPr>
        <w:t xml:space="preserve"> 3.</w:t>
      </w:r>
    </w:p>
    <w:p w14:paraId="3AFEC5E6" w14:textId="77777777" w:rsidR="00D81415" w:rsidRPr="00187BEA" w:rsidRDefault="00D81415" w:rsidP="00A96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5AFAD3DB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6</w:t>
      </w:r>
    </w:p>
    <w:p w14:paraId="639E6773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PELAKSANAAN PERJANJIAN </w:t>
      </w:r>
    </w:p>
    <w:p w14:paraId="4EF3A063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735CC83C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sepakat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melaksanakan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menyelesaikan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rencana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tertuang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proposal yang </w:t>
      </w:r>
      <w:proofErr w:type="spellStart"/>
      <w:r w:rsidRPr="00187BEA">
        <w:rPr>
          <w:rFonts w:ascii="Bookman Old Style" w:eastAsia="Bookman Old Style" w:hAnsi="Bookman Old Style"/>
        </w:rPr>
        <w:t>dibuat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disetujui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.</w:t>
      </w:r>
    </w:p>
    <w:p w14:paraId="7E0904BB" w14:textId="1F80321A" w:rsidR="00D81415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140EDBE0" w14:textId="1915DE58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76FF91C2" w14:textId="4587BDBB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03868B53" w14:textId="5B9BA134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7C842E9D" w14:textId="75FD3E5C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0F4E3D0C" w14:textId="47889EF2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5F467C7C" w14:textId="2E228155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7CC85D03" w14:textId="77777777" w:rsidR="00FD3E44" w:rsidRPr="00187BEA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3B077604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lastRenderedPageBreak/>
        <w:t>PASAL 7</w:t>
      </w:r>
    </w:p>
    <w:p w14:paraId="28474980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JANGKA WAKTU </w:t>
      </w:r>
    </w:p>
    <w:p w14:paraId="51DB895E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6E31BB21" w14:textId="77777777" w:rsidR="00D81415" w:rsidRPr="00187BEA" w:rsidRDefault="004915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mulai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dilaksanakan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Surat </w:t>
      </w:r>
      <w:proofErr w:type="spellStart"/>
      <w:r w:rsidRPr="00187BEA">
        <w:rPr>
          <w:rFonts w:ascii="Bookman Old Style" w:eastAsia="Bookman Old Style" w:hAnsi="Bookman Old Style"/>
        </w:rPr>
        <w:t>Perintah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Mulai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Kerja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dikeluarkan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.</w:t>
      </w:r>
    </w:p>
    <w:p w14:paraId="04E4D4FB" w14:textId="77777777" w:rsidR="00D81415" w:rsidRPr="00187BEA" w:rsidRDefault="004915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Jangka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waktu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terhitung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sejak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ditandatangani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sampai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15 </w:t>
      </w:r>
      <w:proofErr w:type="spellStart"/>
      <w:r w:rsidRPr="00187BEA">
        <w:rPr>
          <w:rFonts w:ascii="Bookman Old Style" w:eastAsia="Bookman Old Style" w:hAnsi="Bookman Old Style"/>
        </w:rPr>
        <w:t>Desember</w:t>
      </w:r>
      <w:proofErr w:type="spellEnd"/>
      <w:r w:rsidRPr="00187BEA">
        <w:rPr>
          <w:rFonts w:ascii="Bookman Old Style" w:eastAsia="Bookman Old Style" w:hAnsi="Bookman Old Style"/>
        </w:rPr>
        <w:t xml:space="preserve"> 2022.</w:t>
      </w:r>
    </w:p>
    <w:p w14:paraId="69841D2B" w14:textId="77777777" w:rsidR="00D81415" w:rsidRPr="00187BEA" w:rsidRDefault="00D81415" w:rsidP="00A96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/>
        </w:rPr>
      </w:pPr>
    </w:p>
    <w:p w14:paraId="0C5FD882" w14:textId="77777777" w:rsidR="00D81415" w:rsidRPr="00187BEA" w:rsidRDefault="00491552">
      <w:pPr>
        <w:tabs>
          <w:tab w:val="left" w:pos="0"/>
        </w:tabs>
        <w:spacing w:line="276" w:lineRule="auto"/>
        <w:ind w:left="-181" w:firstLine="181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8</w:t>
      </w:r>
    </w:p>
    <w:p w14:paraId="5401BD8E" w14:textId="77777777" w:rsidR="00D81415" w:rsidRPr="00187BEA" w:rsidRDefault="00491552">
      <w:pPr>
        <w:tabs>
          <w:tab w:val="left" w:pos="0"/>
        </w:tabs>
        <w:spacing w:line="276" w:lineRule="auto"/>
        <w:ind w:left="-181" w:firstLine="181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BESARAN DANA BANTUAN PROGRAM</w:t>
      </w:r>
    </w:p>
    <w:p w14:paraId="61D1D19E" w14:textId="77777777" w:rsidR="00D81415" w:rsidRPr="00187BEA" w:rsidRDefault="00D81415">
      <w:pPr>
        <w:tabs>
          <w:tab w:val="left" w:pos="0"/>
        </w:tabs>
        <w:spacing w:line="276" w:lineRule="auto"/>
        <w:ind w:left="-181" w:firstLine="181"/>
        <w:jc w:val="center"/>
        <w:rPr>
          <w:rFonts w:ascii="Bookman Old Style" w:eastAsia="Bookman Old Style" w:hAnsi="Bookman Old Style"/>
        </w:rPr>
      </w:pPr>
    </w:p>
    <w:p w14:paraId="49637CDB" w14:textId="77777777" w:rsidR="00D81415" w:rsidRPr="00187BEA" w:rsidRDefault="0049155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dibiayai</w:t>
      </w:r>
      <w:proofErr w:type="spellEnd"/>
      <w:r w:rsidRPr="00187BEA">
        <w:rPr>
          <w:rFonts w:ascii="Bookman Old Style" w:eastAsia="Bookman Old Style" w:hAnsi="Bookman Old Style"/>
        </w:rPr>
        <w:t xml:space="preserve"> dari dana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Pendapatan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Belanja</w:t>
      </w:r>
      <w:proofErr w:type="spellEnd"/>
      <w:r w:rsidRPr="00187BEA">
        <w:rPr>
          <w:rFonts w:ascii="Bookman Old Style" w:eastAsia="Bookman Old Style" w:hAnsi="Bookman Old Style"/>
        </w:rPr>
        <w:t xml:space="preserve"> Negara (APBN) DIPA Sekretariat </w:t>
      </w:r>
      <w:proofErr w:type="spellStart"/>
      <w:r w:rsidRPr="00187BEA">
        <w:rPr>
          <w:rFonts w:ascii="Bookman Old Style" w:eastAsia="Bookman Old Style" w:hAnsi="Bookman Old Style"/>
        </w:rPr>
        <w:t>Direktorat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Pendidikan Tinggi,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2022.</w:t>
      </w:r>
    </w:p>
    <w:p w14:paraId="08B9AAF7" w14:textId="77777777" w:rsidR="00D81415" w:rsidRPr="00187BEA" w:rsidRDefault="0049155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bookmarkStart w:id="0" w:name="_gjdgxs" w:colFirst="0" w:colLast="0"/>
      <w:bookmarkEnd w:id="0"/>
      <w:r w:rsidRPr="00187BEA">
        <w:rPr>
          <w:rFonts w:ascii="Bookman Old Style" w:eastAsia="Bookman Old Style" w:hAnsi="Bookman Old Style"/>
        </w:rPr>
        <w:t xml:space="preserve">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adalah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sebesar</w:t>
      </w:r>
      <w:proofErr w:type="spellEnd"/>
      <w:r w:rsidRPr="00187BEA">
        <w:rPr>
          <w:rFonts w:ascii="Bookman Old Style" w:eastAsia="Bookman Old Style" w:hAnsi="Bookman Old Style"/>
        </w:rPr>
        <w:t xml:space="preserve"> Rp277.910.000</w:t>
      </w:r>
      <w:r w:rsidRPr="00187BEA">
        <w:rPr>
          <w:rFonts w:ascii="Bookman Old Style" w:eastAsia="Bookman Old Style" w:hAnsi="Bookman Old Style"/>
          <w:b/>
        </w:rPr>
        <w:t xml:space="preserve"> </w:t>
      </w:r>
      <w:r w:rsidRPr="00187BEA">
        <w:rPr>
          <w:rFonts w:ascii="Bookman Old Style" w:eastAsia="Bookman Old Style" w:hAnsi="Bookman Old Style"/>
        </w:rPr>
        <w:t>(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Ratus </w:t>
      </w:r>
      <w:proofErr w:type="spellStart"/>
      <w:r w:rsidRPr="00187BEA">
        <w:rPr>
          <w:rFonts w:ascii="Bookman Old Style" w:eastAsia="Bookman Old Style" w:hAnsi="Bookman Old Style"/>
        </w:rPr>
        <w:t>Tujuh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Tujuh</w:t>
      </w:r>
      <w:proofErr w:type="spellEnd"/>
      <w:r w:rsidRPr="00187BEA">
        <w:rPr>
          <w:rFonts w:ascii="Bookman Old Style" w:eastAsia="Bookman Old Style" w:hAnsi="Bookman Old Style"/>
        </w:rPr>
        <w:t xml:space="preserve"> Juta Sembilan Ratus </w:t>
      </w:r>
      <w:proofErr w:type="spellStart"/>
      <w:r w:rsidRPr="00187BEA">
        <w:rPr>
          <w:rFonts w:ascii="Bookman Old Style" w:eastAsia="Bookman Old Style" w:hAnsi="Bookman Old Style"/>
        </w:rPr>
        <w:t>Sepuluh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Ribu</w:t>
      </w:r>
      <w:proofErr w:type="spellEnd"/>
      <w:r w:rsidRPr="00187BEA">
        <w:rPr>
          <w:rFonts w:ascii="Bookman Old Style" w:eastAsia="Bookman Old Style" w:hAnsi="Bookman Old Style"/>
        </w:rPr>
        <w:t>)</w:t>
      </w:r>
    </w:p>
    <w:p w14:paraId="1D7D301D" w14:textId="20AB86FE" w:rsidR="00D81415" w:rsidRPr="00187BEA" w:rsidRDefault="00491552" w:rsidP="00A961E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Rincian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8 Ayat (2), </w:t>
      </w:r>
      <w:proofErr w:type="spellStart"/>
      <w:r w:rsidRPr="00187BEA">
        <w:rPr>
          <w:rFonts w:ascii="Bookman Old Style" w:eastAsia="Bookman Old Style" w:hAnsi="Bookman Old Style"/>
        </w:rPr>
        <w:t>adalah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 xml:space="preserve">: </w:t>
      </w:r>
    </w:p>
    <w:p w14:paraId="66AB7EEE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rFonts w:ascii="Bookman Old Style" w:eastAsia="Bookman Old Style" w:hAnsi="Bookman Old Style"/>
        </w:rPr>
      </w:pPr>
    </w:p>
    <w:tbl>
      <w:tblPr>
        <w:tblStyle w:val="a2"/>
        <w:tblW w:w="9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6"/>
        <w:gridCol w:w="2100"/>
        <w:gridCol w:w="2500"/>
        <w:gridCol w:w="2081"/>
        <w:gridCol w:w="2081"/>
      </w:tblGrid>
      <w:tr w:rsidR="00A961EF" w:rsidRPr="00187BEA" w14:paraId="07534475" w14:textId="77777777"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6BB7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43F6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Nama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Pengusul</w:t>
            </w:r>
            <w:proofErr w:type="spellEnd"/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3791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Judul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Proposal</w:t>
            </w:r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919D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Nama Mitra</w:t>
            </w:r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0900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Dana yang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Disetujui</w:t>
            </w:r>
            <w:proofErr w:type="spellEnd"/>
          </w:p>
        </w:tc>
      </w:tr>
      <w:tr w:rsidR="00D81415" w:rsidRPr="00187BEA" w14:paraId="68C9CBC2" w14:textId="77777777">
        <w:tc>
          <w:tcPr>
            <w:tcW w:w="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EEEF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03AA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HARI NUGRAHA RANUDINATA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7D7A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ELECTRIC CARGO CART UNTUK UMKM KULINER DI KAMPUNG LENGKONG KYAI TANGERANG SELATAN BANTEN</w:t>
            </w:r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A0A9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SARWONO KUSUMO BAWONO / SPORA CAHAYA INDONESIA</w:t>
            </w:r>
          </w:p>
        </w:tc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7073" w14:textId="77777777" w:rsidR="00D81415" w:rsidRPr="00187BEA" w:rsidRDefault="00491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Rp277.910.000</w:t>
            </w:r>
          </w:p>
        </w:tc>
      </w:tr>
    </w:tbl>
    <w:p w14:paraId="6C9646F6" w14:textId="77777777" w:rsidR="00D81415" w:rsidRPr="00187BEA" w:rsidRDefault="00D81415" w:rsidP="00A96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/>
        </w:rPr>
      </w:pPr>
    </w:p>
    <w:p w14:paraId="5C2D3850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9</w:t>
      </w:r>
    </w:p>
    <w:p w14:paraId="4DD63319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MEKANISME PENYALURAN BANTUAN PROGRAM </w:t>
      </w:r>
    </w:p>
    <w:p w14:paraId="2D731E59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34601520" w14:textId="77777777" w:rsidR="00D81415" w:rsidRPr="00187BEA" w:rsidRDefault="0049155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8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(2)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melalui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mekanisme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65172977" w14:textId="77777777" w:rsidR="00D81415" w:rsidRPr="00187BEA" w:rsidRDefault="00491552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mekanisme</w:t>
      </w:r>
      <w:proofErr w:type="spellEnd"/>
      <w:r w:rsidRPr="00187BEA">
        <w:rPr>
          <w:rFonts w:ascii="Bookman Old Style" w:eastAsia="Bookman Old Style" w:hAnsi="Bookman Old Style"/>
        </w:rPr>
        <w:t xml:space="preserve"> 2 (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pencairan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i/>
        </w:rPr>
        <w:t>transfer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melalui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rekening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nama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Tinggi/Yayasan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rincian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52CAFAA6" w14:textId="27AFFF66" w:rsidR="00187BEA" w:rsidRPr="00187BEA" w:rsidRDefault="00187BEA" w:rsidP="00187BEA">
      <w:pPr>
        <w:pStyle w:val="paragraph"/>
        <w:spacing w:before="0" w:beforeAutospacing="0" w:after="0" w:afterAutospacing="0"/>
        <w:ind w:left="720" w:firstLine="273"/>
        <w:jc w:val="both"/>
        <w:textAlignment w:val="baseline"/>
        <w:rPr>
          <w:rFonts w:ascii="Bookman Old Style" w:hAnsi="Bookman Old Style" w:cs="Segoe UI"/>
        </w:rPr>
      </w:pPr>
      <w:r w:rsidRPr="00187BEA">
        <w:rPr>
          <w:rStyle w:val="normaltextrun"/>
          <w:rFonts w:ascii="Bookman Old Style" w:hAnsi="Bookman Old Style" w:cs="Segoe UI"/>
          <w:lang w:val="en-ID"/>
        </w:rPr>
        <w:t>Nama Bank</w:t>
      </w:r>
      <w:r>
        <w:rPr>
          <w:rStyle w:val="tabchar"/>
          <w:rFonts w:ascii="Bookman Old Style" w:hAnsi="Bookman Old Style" w:cs="Calibri"/>
        </w:rPr>
        <w:tab/>
      </w:r>
      <w:r>
        <w:rPr>
          <w:rStyle w:val="tabchar"/>
          <w:rFonts w:ascii="Bookman Old Style" w:hAnsi="Bookman Old Style" w:cs="Calibri"/>
        </w:rPr>
        <w:tab/>
      </w:r>
      <w:r>
        <w:rPr>
          <w:rStyle w:val="tabchar"/>
          <w:rFonts w:ascii="Bookman Old Style" w:hAnsi="Bookman Old Style" w:cs="Calibri"/>
        </w:rPr>
        <w:tab/>
      </w:r>
      <w:r w:rsidRPr="00187BEA">
        <w:rPr>
          <w:rStyle w:val="normaltextrun"/>
          <w:rFonts w:ascii="Bookman Old Style" w:hAnsi="Bookman Old Style" w:cs="Segoe UI"/>
          <w:lang w:val="en-ID"/>
        </w:rPr>
        <w:t>: Bank Rakyat Indonesia</w:t>
      </w:r>
      <w:r w:rsidRPr="00187BEA">
        <w:rPr>
          <w:rStyle w:val="eop"/>
          <w:rFonts w:ascii="Bookman Old Style" w:hAnsi="Bookman Old Style" w:cs="Segoe UI"/>
        </w:rPr>
        <w:t> </w:t>
      </w:r>
    </w:p>
    <w:p w14:paraId="4FFE97FB" w14:textId="78A3EDDB" w:rsidR="00187BEA" w:rsidRPr="00187BEA" w:rsidRDefault="00187BEA" w:rsidP="00187BEA">
      <w:pPr>
        <w:pStyle w:val="paragraph"/>
        <w:spacing w:before="0" w:beforeAutospacing="0" w:after="0" w:afterAutospacing="0"/>
        <w:ind w:left="720" w:firstLine="273"/>
        <w:jc w:val="both"/>
        <w:textAlignment w:val="baseline"/>
        <w:rPr>
          <w:rFonts w:ascii="Bookman Old Style" w:hAnsi="Bookman Old Style" w:cs="Segoe UI"/>
        </w:rPr>
      </w:pPr>
      <w:r w:rsidRPr="00187BEA">
        <w:rPr>
          <w:rStyle w:val="normaltextrun"/>
          <w:rFonts w:ascii="Bookman Old Style" w:hAnsi="Bookman Old Style" w:cs="Segoe UI"/>
          <w:lang w:val="en-ID"/>
        </w:rPr>
        <w:t xml:space="preserve">Nama </w:t>
      </w:r>
      <w:proofErr w:type="spellStart"/>
      <w:r w:rsidRPr="00187BEA">
        <w:rPr>
          <w:rStyle w:val="normaltextrun"/>
          <w:rFonts w:ascii="Bookman Old Style" w:hAnsi="Bookman Old Style" w:cs="Segoe UI"/>
          <w:lang w:val="en-ID"/>
        </w:rPr>
        <w:t>Pemilik</w:t>
      </w:r>
      <w:proofErr w:type="spellEnd"/>
      <w:r w:rsidRPr="00187BEA">
        <w:rPr>
          <w:rStyle w:val="normaltextrun"/>
          <w:rFonts w:ascii="Bookman Old Style" w:hAnsi="Bookman Old Style" w:cs="Segoe UI"/>
          <w:lang w:val="en-ID"/>
        </w:rPr>
        <w:t xml:space="preserve"> </w:t>
      </w:r>
      <w:proofErr w:type="spellStart"/>
      <w:r w:rsidRPr="00187BEA">
        <w:rPr>
          <w:rStyle w:val="normaltextrun"/>
          <w:rFonts w:ascii="Bookman Old Style" w:hAnsi="Bookman Old Style" w:cs="Segoe UI"/>
          <w:lang w:val="en-ID"/>
        </w:rPr>
        <w:t>Rekening</w:t>
      </w:r>
      <w:proofErr w:type="spellEnd"/>
      <w:r>
        <w:rPr>
          <w:rStyle w:val="tabchar"/>
          <w:rFonts w:ascii="Bookman Old Style" w:hAnsi="Bookman Old Style" w:cs="Calibri"/>
        </w:rPr>
        <w:tab/>
      </w:r>
      <w:r w:rsidRPr="00187BEA">
        <w:rPr>
          <w:rStyle w:val="normaltextrun"/>
          <w:rFonts w:ascii="Bookman Old Style" w:hAnsi="Bookman Old Style" w:cs="Segoe UI"/>
          <w:lang w:val="en-ID"/>
        </w:rPr>
        <w:t>: Yayasan Pendidikan Jaya</w:t>
      </w:r>
      <w:r w:rsidRPr="00187BEA">
        <w:rPr>
          <w:rStyle w:val="eop"/>
          <w:rFonts w:ascii="Bookman Old Style" w:hAnsi="Bookman Old Style" w:cs="Segoe UI"/>
        </w:rPr>
        <w:t> </w:t>
      </w:r>
    </w:p>
    <w:p w14:paraId="751964AD" w14:textId="7660E87C" w:rsidR="00187BEA" w:rsidRPr="00187BEA" w:rsidRDefault="00187BEA" w:rsidP="00187BEA">
      <w:pPr>
        <w:pStyle w:val="paragraph"/>
        <w:spacing w:before="0" w:beforeAutospacing="0" w:after="0" w:afterAutospacing="0"/>
        <w:ind w:left="720" w:right="135" w:firstLine="273"/>
        <w:jc w:val="both"/>
        <w:textAlignment w:val="baseline"/>
        <w:rPr>
          <w:rFonts w:ascii="Bookman Old Style" w:hAnsi="Bookman Old Style" w:cs="Segoe UI"/>
        </w:rPr>
      </w:pPr>
      <w:proofErr w:type="spellStart"/>
      <w:r w:rsidRPr="00187BEA">
        <w:rPr>
          <w:rStyle w:val="normaltextrun"/>
          <w:rFonts w:ascii="Bookman Old Style" w:hAnsi="Bookman Old Style" w:cs="Segoe UI"/>
          <w:lang w:val="en-ID"/>
        </w:rPr>
        <w:t>Nomor</w:t>
      </w:r>
      <w:proofErr w:type="spellEnd"/>
      <w:r w:rsidRPr="00187BEA">
        <w:rPr>
          <w:rStyle w:val="normaltextrun"/>
          <w:rFonts w:ascii="Bookman Old Style" w:hAnsi="Bookman Old Style" w:cs="Segoe UI"/>
          <w:lang w:val="en-ID"/>
        </w:rPr>
        <w:t xml:space="preserve"> </w:t>
      </w:r>
      <w:proofErr w:type="spellStart"/>
      <w:r w:rsidRPr="00187BEA">
        <w:rPr>
          <w:rStyle w:val="normaltextrun"/>
          <w:rFonts w:ascii="Bookman Old Style" w:hAnsi="Bookman Old Style" w:cs="Segoe UI"/>
          <w:lang w:val="en-ID"/>
        </w:rPr>
        <w:t>Rekening</w:t>
      </w:r>
      <w:proofErr w:type="spellEnd"/>
      <w:r>
        <w:rPr>
          <w:rStyle w:val="tabchar"/>
          <w:rFonts w:ascii="Bookman Old Style" w:hAnsi="Bookman Old Style" w:cs="Calibri"/>
        </w:rPr>
        <w:tab/>
      </w:r>
      <w:r>
        <w:rPr>
          <w:rStyle w:val="tabchar"/>
          <w:rFonts w:ascii="Bookman Old Style" w:hAnsi="Bookman Old Style" w:cs="Calibri"/>
        </w:rPr>
        <w:tab/>
      </w:r>
      <w:r w:rsidRPr="00187BEA">
        <w:rPr>
          <w:rStyle w:val="normaltextrun"/>
          <w:rFonts w:ascii="Bookman Old Style" w:hAnsi="Bookman Old Style" w:cs="Segoe UI"/>
          <w:lang w:val="en-ID"/>
        </w:rPr>
        <w:t>: 052101000288303</w:t>
      </w:r>
      <w:r w:rsidRPr="00187BEA">
        <w:rPr>
          <w:rStyle w:val="eop"/>
          <w:rFonts w:ascii="Bookman Old Style" w:hAnsi="Bookman Old Style" w:cs="Segoe UI"/>
        </w:rPr>
        <w:t> </w:t>
      </w:r>
    </w:p>
    <w:p w14:paraId="6A3841A6" w14:textId="0E0F2E99" w:rsidR="00187BEA" w:rsidRPr="00187BEA" w:rsidRDefault="00187BEA" w:rsidP="00187BEA">
      <w:pPr>
        <w:pStyle w:val="paragraph"/>
        <w:spacing w:before="0" w:beforeAutospacing="0" w:after="0" w:afterAutospacing="0"/>
        <w:ind w:left="720" w:firstLine="273"/>
        <w:jc w:val="both"/>
        <w:textAlignment w:val="baseline"/>
        <w:rPr>
          <w:rFonts w:ascii="Bookman Old Style" w:hAnsi="Bookman Old Style" w:cs="Segoe UI"/>
        </w:rPr>
      </w:pPr>
      <w:r w:rsidRPr="00187BEA">
        <w:rPr>
          <w:rStyle w:val="normaltextrun"/>
          <w:rFonts w:ascii="Bookman Old Style" w:hAnsi="Bookman Old Style" w:cs="Segoe UI"/>
          <w:lang w:val="en-ID"/>
        </w:rPr>
        <w:t>NPWP PIHAK KEDUA</w:t>
      </w:r>
      <w:r>
        <w:rPr>
          <w:rStyle w:val="tabchar"/>
          <w:rFonts w:ascii="Bookman Old Style" w:hAnsi="Bookman Old Style" w:cs="Calibri"/>
        </w:rPr>
        <w:tab/>
      </w:r>
      <w:r>
        <w:rPr>
          <w:rStyle w:val="tabchar"/>
          <w:rFonts w:ascii="Bookman Old Style" w:hAnsi="Bookman Old Style" w:cs="Calibri"/>
        </w:rPr>
        <w:tab/>
      </w:r>
      <w:r w:rsidRPr="00187BEA">
        <w:rPr>
          <w:rStyle w:val="normaltextrun"/>
          <w:rFonts w:ascii="Bookman Old Style" w:hAnsi="Bookman Old Style" w:cs="Segoe UI"/>
          <w:lang w:val="en-ID"/>
        </w:rPr>
        <w:t>: 01.604.255.8-411.000</w:t>
      </w:r>
      <w:r w:rsidRPr="00187BEA">
        <w:rPr>
          <w:rStyle w:val="eop"/>
          <w:rFonts w:ascii="Bookman Old Style" w:hAnsi="Bookman Old Style" w:cs="Segoe UI"/>
        </w:rPr>
        <w:t> </w:t>
      </w:r>
    </w:p>
    <w:p w14:paraId="34F27062" w14:textId="77777777" w:rsidR="00D81415" w:rsidRPr="00187BEA" w:rsidRDefault="00491552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2 (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yaitu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53CE1E17" w14:textId="2DA532B4" w:rsidR="00D81415" w:rsidRDefault="00491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 w:hanging="425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1, </w:t>
      </w:r>
      <w:proofErr w:type="spellStart"/>
      <w:r w:rsidRPr="00187BEA">
        <w:rPr>
          <w:rFonts w:ascii="Bookman Old Style" w:eastAsia="Bookman Old Style" w:hAnsi="Bookman Old Style"/>
        </w:rPr>
        <w:t>disalurkan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sebesar</w:t>
      </w:r>
      <w:proofErr w:type="spellEnd"/>
      <w:r w:rsidRPr="00187BEA">
        <w:rPr>
          <w:rFonts w:ascii="Bookman Old Style" w:eastAsia="Bookman Old Style" w:hAnsi="Bookman Old Style"/>
        </w:rPr>
        <w:t xml:space="preserve"> 80% (</w:t>
      </w:r>
      <w:proofErr w:type="spellStart"/>
      <w:r w:rsidRPr="00187BEA">
        <w:rPr>
          <w:rFonts w:ascii="Bookman Old Style" w:eastAsia="Bookman Old Style" w:hAnsi="Bookman Old Style"/>
        </w:rPr>
        <w:t>delapan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persen</w:t>
      </w:r>
      <w:proofErr w:type="spellEnd"/>
      <w:r w:rsidRPr="00187BEA">
        <w:rPr>
          <w:rFonts w:ascii="Bookman Old Style" w:eastAsia="Bookman Old Style" w:hAnsi="Bookman Old Style"/>
        </w:rPr>
        <w:t xml:space="preserve">) dari total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yaitu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sejumlah</w:t>
      </w:r>
      <w:proofErr w:type="spellEnd"/>
      <w:r w:rsidRPr="00187BEA">
        <w:rPr>
          <w:rFonts w:ascii="Bookman Old Style" w:eastAsia="Bookman Old Style" w:hAnsi="Bookman Old Style"/>
        </w:rPr>
        <w:t xml:space="preserve"> Rp222.328.000</w:t>
      </w:r>
      <w:r w:rsidRPr="00187BEA">
        <w:rPr>
          <w:rFonts w:ascii="Bookman Old Style" w:eastAsia="Bookman Old Style" w:hAnsi="Bookman Old Style"/>
          <w:b/>
        </w:rPr>
        <w:t xml:space="preserve"> </w:t>
      </w:r>
      <w:r w:rsidRPr="00187BEA">
        <w:rPr>
          <w:rFonts w:ascii="Bookman Old Style" w:eastAsia="Bookman Old Style" w:hAnsi="Bookman Old Style"/>
        </w:rPr>
        <w:t>(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Ratus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Juta </w:t>
      </w:r>
      <w:proofErr w:type="spellStart"/>
      <w:r w:rsidRPr="00187BEA">
        <w:rPr>
          <w:rFonts w:ascii="Bookman Old Style" w:eastAsia="Bookman Old Style" w:hAnsi="Bookman Old Style"/>
        </w:rPr>
        <w:t>Tiga</w:t>
      </w:r>
      <w:proofErr w:type="spellEnd"/>
      <w:r w:rsidRPr="00187BEA">
        <w:rPr>
          <w:rFonts w:ascii="Bookman Old Style" w:eastAsia="Bookman Old Style" w:hAnsi="Bookman Old Style"/>
        </w:rPr>
        <w:t xml:space="preserve"> Ratus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Delapan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Ribu</w:t>
      </w:r>
      <w:proofErr w:type="spellEnd"/>
      <w:r w:rsidRPr="00187BEA">
        <w:rPr>
          <w:rFonts w:ascii="Bookman Old Style" w:eastAsia="Bookman Old Style" w:hAnsi="Bookman Old Style"/>
        </w:rPr>
        <w:t>); dan</w:t>
      </w:r>
    </w:p>
    <w:p w14:paraId="3596EB8C" w14:textId="79D730A0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4F715100" w14:textId="77777777" w:rsidR="00FD3E44" w:rsidRPr="00187BEA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256544EE" w14:textId="77777777" w:rsidR="00D81415" w:rsidRPr="00187BEA" w:rsidRDefault="004915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 w:hanging="425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2, </w:t>
      </w:r>
      <w:proofErr w:type="spellStart"/>
      <w:r w:rsidRPr="00187BEA">
        <w:rPr>
          <w:rFonts w:ascii="Bookman Old Style" w:eastAsia="Bookman Old Style" w:hAnsi="Bookman Old Style"/>
        </w:rPr>
        <w:t>disalurkan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sebesar</w:t>
      </w:r>
      <w:proofErr w:type="spellEnd"/>
      <w:r w:rsidRPr="00187BEA">
        <w:rPr>
          <w:rFonts w:ascii="Bookman Old Style" w:eastAsia="Bookman Old Style" w:hAnsi="Bookman Old Style"/>
        </w:rPr>
        <w:t xml:space="preserve"> 20% (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persen</w:t>
      </w:r>
      <w:proofErr w:type="spellEnd"/>
      <w:r w:rsidRPr="00187BEA">
        <w:rPr>
          <w:rFonts w:ascii="Bookman Old Style" w:eastAsia="Bookman Old Style" w:hAnsi="Bookman Old Style"/>
        </w:rPr>
        <w:t xml:space="preserve">) dari total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yaitu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sejumlah</w:t>
      </w:r>
      <w:proofErr w:type="spellEnd"/>
      <w:r w:rsidRPr="00187BEA">
        <w:rPr>
          <w:rFonts w:ascii="Bookman Old Style" w:eastAsia="Bookman Old Style" w:hAnsi="Bookman Old Style"/>
        </w:rPr>
        <w:t xml:space="preserve"> Rp55.582.000</w:t>
      </w:r>
      <w:r w:rsidRPr="00187BEA">
        <w:rPr>
          <w:rFonts w:ascii="Bookman Old Style" w:eastAsia="Bookman Old Style" w:hAnsi="Bookman Old Style"/>
          <w:b/>
        </w:rPr>
        <w:t xml:space="preserve"> </w:t>
      </w:r>
      <w:r w:rsidRPr="00187BEA">
        <w:rPr>
          <w:rFonts w:ascii="Bookman Old Style" w:eastAsia="Bookman Old Style" w:hAnsi="Bookman Old Style"/>
        </w:rPr>
        <w:t xml:space="preserve">(Lima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Lima Juta Lima Ratus </w:t>
      </w:r>
      <w:proofErr w:type="spellStart"/>
      <w:r w:rsidRPr="00187BEA">
        <w:rPr>
          <w:rFonts w:ascii="Bookman Old Style" w:eastAsia="Bookman Old Style" w:hAnsi="Bookman Old Style"/>
        </w:rPr>
        <w:t>Delapan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Puluh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Dua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Ribu</w:t>
      </w:r>
      <w:proofErr w:type="spellEnd"/>
      <w:r w:rsidRPr="00187BEA">
        <w:rPr>
          <w:rFonts w:ascii="Bookman Old Style" w:eastAsia="Bookman Old Style" w:hAnsi="Bookman Old Style"/>
        </w:rPr>
        <w:t>);</w:t>
      </w:r>
    </w:p>
    <w:p w14:paraId="39121981" w14:textId="77777777" w:rsidR="00D81415" w:rsidRPr="00187BEA" w:rsidRDefault="00491552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</w:t>
      </w:r>
      <w:proofErr w:type="spellStart"/>
      <w:r w:rsidRPr="00187BEA">
        <w:rPr>
          <w:rFonts w:ascii="Bookman Old Style" w:eastAsia="Bookman Old Style" w:hAnsi="Bookman Old Style"/>
        </w:rPr>
        <w:t>disalurkan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066948CD" w14:textId="77777777" w:rsidR="00D81415" w:rsidRPr="00187BEA" w:rsidRDefault="00491552">
      <w:pPr>
        <w:numPr>
          <w:ilvl w:val="0"/>
          <w:numId w:val="8"/>
        </w:numPr>
        <w:spacing w:line="276" w:lineRule="auto"/>
        <w:ind w:left="1418" w:hanging="425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penyesuaian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proposal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pagu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disetujui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; dan</w:t>
      </w:r>
    </w:p>
    <w:p w14:paraId="101A9946" w14:textId="77777777" w:rsidR="00D81415" w:rsidRPr="00187BEA" w:rsidRDefault="00491552">
      <w:pPr>
        <w:numPr>
          <w:ilvl w:val="0"/>
          <w:numId w:val="8"/>
        </w:numPr>
        <w:spacing w:line="276" w:lineRule="auto"/>
        <w:ind w:left="1418" w:hanging="425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menyerahkan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 xml:space="preserve">PIHAK KESATU </w:t>
      </w: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kelengkapan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pencairan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yang </w:t>
      </w:r>
      <w:proofErr w:type="spellStart"/>
      <w:r w:rsidRPr="00187BEA">
        <w:rPr>
          <w:rFonts w:ascii="Bookman Old Style" w:eastAsia="Bookman Old Style" w:hAnsi="Bookman Old Style"/>
        </w:rPr>
        <w:t>terdiri</w:t>
      </w:r>
      <w:proofErr w:type="spellEnd"/>
      <w:r w:rsidRPr="00187BEA">
        <w:rPr>
          <w:rFonts w:ascii="Bookman Old Style" w:eastAsia="Bookman Old Style" w:hAnsi="Bookman Old Style"/>
        </w:rPr>
        <w:t xml:space="preserve"> dari:</w:t>
      </w:r>
    </w:p>
    <w:p w14:paraId="6776B9C4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Kuitansi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1;</w:t>
      </w:r>
    </w:p>
    <w:p w14:paraId="50C17BE7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Kerja</w:t>
      </w:r>
      <w:proofErr w:type="spellEnd"/>
      <w:r w:rsidRPr="00187BEA">
        <w:rPr>
          <w:rFonts w:ascii="Bookman Old Style" w:eastAsia="Bookman Old Style" w:hAnsi="Bookman Old Style"/>
        </w:rPr>
        <w:t xml:space="preserve"> Sama </w:t>
      </w:r>
      <w:proofErr w:type="spellStart"/>
      <w:r w:rsidRPr="00187BEA">
        <w:rPr>
          <w:rFonts w:ascii="Bookman Old Style" w:eastAsia="Bookman Old Style" w:hAnsi="Bookman Old Style"/>
        </w:rPr>
        <w:t>antara</w:t>
      </w:r>
      <w:proofErr w:type="spellEnd"/>
      <w:r w:rsidRPr="00187BEA">
        <w:rPr>
          <w:rFonts w:ascii="Bookman Old Style" w:eastAsia="Bookman Old Style" w:hAnsi="Bookman Old Style"/>
        </w:rPr>
        <w:t xml:space="preserve"> PPK dan PT;</w:t>
      </w:r>
    </w:p>
    <w:p w14:paraId="29BB35BF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Kesanggupan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</w:t>
      </w:r>
    </w:p>
    <w:p w14:paraId="0E099849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Kesanggupan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Pengembalian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Sisa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</w:t>
      </w:r>
    </w:p>
    <w:p w14:paraId="2123EF54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Perintah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Mulai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Kerja</w:t>
      </w:r>
      <w:proofErr w:type="spellEnd"/>
      <w:r w:rsidRPr="00187BEA">
        <w:rPr>
          <w:rFonts w:ascii="Bookman Old Style" w:eastAsia="Bookman Old Style" w:hAnsi="Bookman Old Style"/>
        </w:rPr>
        <w:t xml:space="preserve"> (SPMK);</w:t>
      </w:r>
    </w:p>
    <w:p w14:paraId="7AA135F0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Pakta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Integritas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159F42E2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Surat </w:t>
      </w:r>
      <w:proofErr w:type="spellStart"/>
      <w:r w:rsidRPr="00187BEA">
        <w:rPr>
          <w:rFonts w:ascii="Bookman Old Style" w:eastAsia="Bookman Old Style" w:hAnsi="Bookman Old Style"/>
        </w:rPr>
        <w:t>Pernyataan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Jawab </w:t>
      </w:r>
      <w:proofErr w:type="spellStart"/>
      <w:r w:rsidRPr="00187BEA">
        <w:rPr>
          <w:rFonts w:ascii="Bookman Old Style" w:eastAsia="Bookman Old Style" w:hAnsi="Bookman Old Style"/>
        </w:rPr>
        <w:t>Mutlak</w:t>
      </w:r>
      <w:proofErr w:type="spellEnd"/>
      <w:r w:rsidRPr="00187BEA">
        <w:rPr>
          <w:rFonts w:ascii="Bookman Old Style" w:eastAsia="Bookman Old Style" w:hAnsi="Bookman Old Style"/>
        </w:rPr>
        <w:t xml:space="preserve"> (SPTJM)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1;</w:t>
      </w:r>
    </w:p>
    <w:p w14:paraId="19D593F9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Ringkasan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Kontrak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319A6FF4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Berita</w:t>
      </w:r>
      <w:proofErr w:type="spellEnd"/>
      <w:r w:rsidRPr="00187BEA">
        <w:rPr>
          <w:rFonts w:ascii="Bookman Old Style" w:eastAsia="Bookman Old Style" w:hAnsi="Bookman Old Style"/>
        </w:rPr>
        <w:t xml:space="preserve"> Acara </w:t>
      </w:r>
      <w:proofErr w:type="spellStart"/>
      <w:r w:rsidRPr="00187BEA">
        <w:rPr>
          <w:rFonts w:ascii="Bookman Old Style" w:eastAsia="Bookman Old Style" w:hAnsi="Bookman Old Style"/>
        </w:rPr>
        <w:t>Pembayaran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1;</w:t>
      </w:r>
    </w:p>
    <w:p w14:paraId="0CC5BBD6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Data </w:t>
      </w:r>
      <w:proofErr w:type="spellStart"/>
      <w:r w:rsidRPr="00187BEA">
        <w:rPr>
          <w:rFonts w:ascii="Bookman Old Style" w:eastAsia="Bookman Old Style" w:hAnsi="Bookman Old Style"/>
        </w:rPr>
        <w:t>Rekening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Resmi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Tinggi; dan</w:t>
      </w:r>
    </w:p>
    <w:p w14:paraId="18C3AC34" w14:textId="77777777" w:rsidR="00D81415" w:rsidRPr="00187BEA" w:rsidRDefault="0049155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Copy NPWP </w:t>
      </w:r>
      <w:proofErr w:type="spellStart"/>
      <w:r w:rsidRPr="00187BEA">
        <w:rPr>
          <w:rFonts w:ascii="Bookman Old Style" w:eastAsia="Bookman Old Style" w:hAnsi="Bookman Old Style"/>
        </w:rPr>
        <w:t>Aktif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Tinggi/Badan Hukum </w:t>
      </w:r>
      <w:proofErr w:type="spellStart"/>
      <w:r w:rsidRPr="00187BEA">
        <w:rPr>
          <w:rFonts w:ascii="Bookman Old Style" w:eastAsia="Bookman Old Style" w:hAnsi="Bookman Old Style"/>
        </w:rPr>
        <w:t>Penyelenggara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25B207DB" w14:textId="77777777" w:rsidR="00D81415" w:rsidRPr="00187BEA" w:rsidRDefault="00491552">
      <w:pPr>
        <w:numPr>
          <w:ilvl w:val="0"/>
          <w:numId w:val="8"/>
        </w:numPr>
        <w:spacing w:line="276" w:lineRule="auto"/>
        <w:ind w:left="1418" w:hanging="425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angka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angka</w:t>
      </w:r>
      <w:proofErr w:type="spellEnd"/>
      <w:r w:rsidRPr="00187BEA">
        <w:rPr>
          <w:rFonts w:ascii="Bookman Old Style" w:eastAsia="Bookman Old Style" w:hAnsi="Bookman Old Style"/>
        </w:rPr>
        <w:t xml:space="preserve"> 2 </w:t>
      </w:r>
      <w:proofErr w:type="spellStart"/>
      <w:r w:rsidRPr="00187BEA">
        <w:rPr>
          <w:rFonts w:ascii="Bookman Old Style" w:eastAsia="Bookman Old Style" w:hAnsi="Bookman Old Style"/>
        </w:rPr>
        <w:t>diatas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sudah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diserahkan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disetujui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.</w:t>
      </w:r>
    </w:p>
    <w:p w14:paraId="39E4228B" w14:textId="77777777" w:rsidR="00D81415" w:rsidRPr="00187BEA" w:rsidRDefault="00491552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 </w:t>
      </w:r>
      <w:proofErr w:type="spellStart"/>
      <w:r w:rsidRPr="00187BEA">
        <w:rPr>
          <w:rFonts w:ascii="Bookman Old Style" w:eastAsia="Bookman Old Style" w:hAnsi="Bookman Old Style"/>
        </w:rPr>
        <w:t>disalurkan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permohonan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pencairan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 </w:t>
      </w:r>
      <w:proofErr w:type="spellStart"/>
      <w:r w:rsidRPr="00187BEA">
        <w:rPr>
          <w:rFonts w:ascii="Bookman Old Style" w:eastAsia="Bookman Old Style" w:hAnsi="Bookman Old Style"/>
        </w:rPr>
        <w:t>diterima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 xml:space="preserve">PIHAK KESATU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tbl>
      <w:tblPr>
        <w:tblStyle w:val="a3"/>
        <w:tblW w:w="884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44"/>
      </w:tblGrid>
      <w:tr w:rsidR="00A961EF" w:rsidRPr="00187BEA" w14:paraId="64A2868F" w14:textId="77777777">
        <w:tc>
          <w:tcPr>
            <w:tcW w:w="8844" w:type="dxa"/>
          </w:tcPr>
          <w:p w14:paraId="000DFB01" w14:textId="77777777" w:rsidR="00D81415" w:rsidRPr="00187BEA" w:rsidRDefault="00491552">
            <w:pPr>
              <w:numPr>
                <w:ilvl w:val="3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755" w:hanging="425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  <w:b/>
              </w:rPr>
              <w:t>PIHAK KEDUA</w:t>
            </w:r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menyerahkan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kelengkapan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dokumen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pencairan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2 yang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terdiri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dari:</w:t>
            </w:r>
          </w:p>
          <w:p w14:paraId="3362F3EF" w14:textId="77777777" w:rsidR="00D81415" w:rsidRPr="00187BEA" w:rsidRDefault="0049155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1180" w:hanging="425"/>
              <w:jc w:val="both"/>
              <w:rPr>
                <w:rFonts w:ascii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Kuitansi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2;</w:t>
            </w:r>
          </w:p>
          <w:p w14:paraId="7634F5DC" w14:textId="77777777" w:rsidR="00D81415" w:rsidRPr="00187BEA" w:rsidRDefault="0049155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1180" w:hanging="425"/>
              <w:jc w:val="both"/>
              <w:rPr>
                <w:rFonts w:ascii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Surat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Pernyataan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Tanggung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Jawab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Mutlak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(SPTJM)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2;</w:t>
            </w:r>
          </w:p>
          <w:p w14:paraId="68C8DED2" w14:textId="77777777" w:rsidR="00D81415" w:rsidRPr="00187BEA" w:rsidRDefault="0049155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1180" w:hanging="425"/>
              <w:jc w:val="both"/>
              <w:rPr>
                <w:rFonts w:ascii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Berita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Acara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Pembayaran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2; </w:t>
            </w:r>
          </w:p>
          <w:p w14:paraId="7D191FB0" w14:textId="77777777" w:rsidR="00D81415" w:rsidRPr="00187BEA" w:rsidRDefault="0049155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1180" w:hanging="425"/>
              <w:jc w:val="both"/>
              <w:rPr>
                <w:rFonts w:ascii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Surat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Pernyataan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Tanggung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Jawab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Belanja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(SPTJB)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1;</w:t>
            </w:r>
          </w:p>
          <w:p w14:paraId="47E19760" w14:textId="77777777" w:rsidR="00D81415" w:rsidRPr="00187BEA" w:rsidRDefault="0049155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1180" w:hanging="425"/>
              <w:jc w:val="both"/>
              <w:rPr>
                <w:rFonts w:ascii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Surat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Pernyataan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Laporan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Kemajuan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Program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1; dan</w:t>
            </w:r>
          </w:p>
          <w:p w14:paraId="34792234" w14:textId="77777777" w:rsidR="00D81415" w:rsidRPr="00187BEA" w:rsidRDefault="0049155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1180" w:hanging="425"/>
              <w:jc w:val="both"/>
              <w:rPr>
                <w:rFonts w:ascii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Laporan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hasil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monitoring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evaluasi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internal.</w:t>
            </w:r>
          </w:p>
          <w:p w14:paraId="2622070C" w14:textId="77777777" w:rsidR="00D81415" w:rsidRPr="00187BEA" w:rsidRDefault="00491552">
            <w:pPr>
              <w:numPr>
                <w:ilvl w:val="3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77"/>
              </w:tabs>
              <w:spacing w:line="276" w:lineRule="auto"/>
              <w:ind w:left="755" w:hanging="425"/>
              <w:jc w:val="both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  <w:b/>
              </w:rPr>
              <w:t xml:space="preserve">PIHAK KEDUA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telah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menyelesaikan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paling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sedikit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50%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pekerjaan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Program (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capaian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fisik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50%)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serta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menyampaikan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laporan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kemajuan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program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Tahap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1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meliputi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laporan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kemajuan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program,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capaian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indikator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,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laporan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serapan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keuangan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sesuai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dengan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format yang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disediakan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>; dan</w:t>
            </w:r>
          </w:p>
          <w:p w14:paraId="02752F41" w14:textId="77777777" w:rsidR="00D81415" w:rsidRPr="00187BEA" w:rsidRDefault="00491552">
            <w:pPr>
              <w:numPr>
                <w:ilvl w:val="3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55" w:hanging="425"/>
              <w:jc w:val="both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Dokumen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sebagaimana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dimaksud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pada Angka 1 dan Angka 2 di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atas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sudah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diserahkan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disetujui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oleh </w:t>
            </w:r>
            <w:r w:rsidRPr="00187BEA">
              <w:rPr>
                <w:rFonts w:ascii="Bookman Old Style" w:eastAsia="Bookman Old Style" w:hAnsi="Bookman Old Style"/>
                <w:b/>
              </w:rPr>
              <w:t>PIHAK KESATU</w:t>
            </w:r>
            <w:r w:rsidRPr="00187BEA">
              <w:rPr>
                <w:rFonts w:ascii="Bookman Old Style" w:eastAsia="Bookman Old Style" w:hAnsi="Bookman Old Style"/>
              </w:rPr>
              <w:t>.</w:t>
            </w:r>
          </w:p>
        </w:tc>
      </w:tr>
    </w:tbl>
    <w:p w14:paraId="51181DA7" w14:textId="77777777" w:rsidR="00FD3E44" w:rsidRDefault="0049155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penggunaan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menjadi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dan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mempertanggungjawabkan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pengeluaran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biaya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bukti-bukti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pengeluaran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riil</w:t>
      </w:r>
      <w:proofErr w:type="spellEnd"/>
      <w:r w:rsidRPr="00187BEA">
        <w:rPr>
          <w:rFonts w:ascii="Bookman Old Style" w:eastAsia="Bookman Old Style" w:hAnsi="Bookman Old Style"/>
        </w:rPr>
        <w:t xml:space="preserve"> (</w:t>
      </w:r>
      <w:r w:rsidRPr="00187BEA">
        <w:rPr>
          <w:rFonts w:ascii="Bookman Old Style" w:eastAsia="Bookman Old Style" w:hAnsi="Bookman Old Style"/>
          <w:i/>
        </w:rPr>
        <w:t>at cost</w:t>
      </w:r>
      <w:r w:rsidRPr="00187BEA">
        <w:rPr>
          <w:rFonts w:ascii="Bookman Old Style" w:eastAsia="Bookman Old Style" w:hAnsi="Bookman Old Style"/>
        </w:rPr>
        <w:t xml:space="preserve">) yang </w:t>
      </w:r>
      <w:proofErr w:type="spellStart"/>
      <w:r w:rsidRPr="00187BEA">
        <w:rPr>
          <w:rFonts w:ascii="Bookman Old Style" w:eastAsia="Bookman Old Style" w:hAnsi="Bookman Old Style"/>
        </w:rPr>
        <w:t>disampaikan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</w:p>
    <w:p w14:paraId="3523DEC2" w14:textId="77777777" w:rsidR="00FD3E44" w:rsidRDefault="00FD3E4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</w:p>
    <w:p w14:paraId="08EF3927" w14:textId="77777777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rFonts w:ascii="Bookman Old Style" w:eastAsia="Bookman Old Style" w:hAnsi="Bookman Old Style"/>
        </w:rPr>
      </w:pPr>
    </w:p>
    <w:p w14:paraId="59B1C882" w14:textId="77777777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rFonts w:ascii="Bookman Old Style" w:eastAsia="Bookman Old Style" w:hAnsi="Bookman Old Style"/>
        </w:rPr>
      </w:pPr>
    </w:p>
    <w:p w14:paraId="4A1113C3" w14:textId="5C704271" w:rsidR="00D81415" w:rsidRPr="00187BEA" w:rsidRDefault="00491552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berupa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salinan</w:t>
      </w:r>
      <w:proofErr w:type="spellEnd"/>
      <w:r w:rsidRPr="00187BEA">
        <w:rPr>
          <w:rFonts w:ascii="Bookman Old Style" w:eastAsia="Bookman Old Style" w:hAnsi="Bookman Old Style"/>
        </w:rPr>
        <w:t xml:space="preserve">. </w:t>
      </w:r>
      <w:proofErr w:type="spellStart"/>
      <w:r w:rsidRPr="00187BEA">
        <w:rPr>
          <w:rFonts w:ascii="Bookman Old Style" w:eastAsia="Bookman Old Style" w:hAnsi="Bookman Old Style"/>
        </w:rPr>
        <w:t>Sedangkan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bukti-bukti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asli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pengeluaran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riil</w:t>
      </w:r>
      <w:proofErr w:type="spellEnd"/>
      <w:r w:rsidRPr="00187BEA">
        <w:rPr>
          <w:rFonts w:ascii="Bookman Old Style" w:eastAsia="Bookman Old Style" w:hAnsi="Bookman Old Style"/>
        </w:rPr>
        <w:t xml:space="preserve"> (</w:t>
      </w:r>
      <w:r w:rsidRPr="00187BEA">
        <w:rPr>
          <w:rFonts w:ascii="Bookman Old Style" w:eastAsia="Bookman Old Style" w:hAnsi="Bookman Old Style"/>
          <w:i/>
        </w:rPr>
        <w:t>at cost</w:t>
      </w:r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diadministrasi</w:t>
      </w:r>
      <w:proofErr w:type="spellEnd"/>
      <w:r w:rsidRPr="00187BEA">
        <w:rPr>
          <w:rFonts w:ascii="Bookman Old Style" w:eastAsia="Bookman Old Style" w:hAnsi="Bookman Old Style"/>
        </w:rPr>
        <w:t xml:space="preserve"> oleh dan </w:t>
      </w:r>
      <w:proofErr w:type="spellStart"/>
      <w:r w:rsidRPr="00187BEA">
        <w:rPr>
          <w:rFonts w:ascii="Bookman Old Style" w:eastAsia="Bookman Old Style" w:hAnsi="Bookman Old Style"/>
        </w:rPr>
        <w:t>menjadi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. </w:t>
      </w:r>
    </w:p>
    <w:p w14:paraId="0C2FFB55" w14:textId="77777777" w:rsidR="00D81415" w:rsidRPr="00187BEA" w:rsidRDefault="0049155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pemeriksaan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proofErr w:type="spellStart"/>
      <w:r w:rsidRPr="00187BEA">
        <w:rPr>
          <w:rFonts w:ascii="Bookman Old Style" w:eastAsia="Bookman Old Style" w:hAnsi="Bookman Old Style"/>
        </w:rPr>
        <w:t>pihak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berwenang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manapun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ternyata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adanya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temuan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berupa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tuntutan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ganti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rugi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pengembalian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kelebihan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bayar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pembayaran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maupun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tuntutan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lain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selanjutnya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menyelesaikan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prosedur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berlaku</w:t>
      </w:r>
      <w:proofErr w:type="spellEnd"/>
      <w:r w:rsidRPr="00187BEA">
        <w:rPr>
          <w:rFonts w:ascii="Bookman Old Style" w:eastAsia="Bookman Old Style" w:hAnsi="Bookman Old Style"/>
        </w:rPr>
        <w:t xml:space="preserve">. </w:t>
      </w:r>
    </w:p>
    <w:p w14:paraId="27C9970A" w14:textId="77777777" w:rsidR="00D81415" w:rsidRPr="00187BEA" w:rsidRDefault="0049155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pajak-pajak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timbul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akibat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pemanfaatan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fasilitasi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menjadi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dibayarkan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perundang-undangan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7BB42615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4DAF06C3" w14:textId="77777777" w:rsidR="00FD3E44" w:rsidRPr="00187BEA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/>
        </w:rPr>
      </w:pPr>
    </w:p>
    <w:p w14:paraId="4F86AA05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10</w:t>
      </w:r>
    </w:p>
    <w:p w14:paraId="7C3562C5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KEWAJIBAN PARA PIHAK</w:t>
      </w:r>
    </w:p>
    <w:p w14:paraId="271B216B" w14:textId="77777777" w:rsidR="00D81415" w:rsidRPr="00187BEA" w:rsidRDefault="00D81415">
      <w:pPr>
        <w:spacing w:line="276" w:lineRule="auto"/>
        <w:ind w:left="540"/>
        <w:jc w:val="center"/>
        <w:rPr>
          <w:rFonts w:ascii="Bookman Old Style" w:eastAsia="Bookman Old Style" w:hAnsi="Bookman Old Style"/>
        </w:rPr>
      </w:pPr>
    </w:p>
    <w:p w14:paraId="56DDD778" w14:textId="77777777" w:rsidR="00D81415" w:rsidRPr="00187BEA" w:rsidRDefault="004915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berkewajiban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179FE905" w14:textId="77777777" w:rsidR="00D81415" w:rsidRPr="00187BEA" w:rsidRDefault="0049155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memberikan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8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(2), </w:t>
      </w: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syarat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berlaku</w:t>
      </w:r>
      <w:proofErr w:type="spellEnd"/>
      <w:r w:rsidRPr="00187BEA">
        <w:rPr>
          <w:rFonts w:ascii="Bookman Old Style" w:eastAsia="Bookman Old Style" w:hAnsi="Bookman Old Style"/>
        </w:rPr>
        <w:t>; dan</w:t>
      </w:r>
    </w:p>
    <w:p w14:paraId="6CBB10CC" w14:textId="77777777" w:rsidR="00D81415" w:rsidRPr="00187BEA" w:rsidRDefault="0049155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pengawasan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terhadap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yang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. </w:t>
      </w:r>
    </w:p>
    <w:p w14:paraId="5F8053D9" w14:textId="77777777" w:rsidR="00D81415" w:rsidRPr="00187BEA" w:rsidRDefault="004915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berkewajiban</w:t>
      </w:r>
      <w:proofErr w:type="spellEnd"/>
      <w:r w:rsidRPr="00187BEA">
        <w:rPr>
          <w:rFonts w:ascii="Bookman Old Style" w:eastAsia="Bookman Old Style" w:hAnsi="Bookman Old Style"/>
        </w:rPr>
        <w:t xml:space="preserve">: </w:t>
      </w:r>
    </w:p>
    <w:p w14:paraId="591DA1D8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</w:t>
      </w:r>
    </w:p>
    <w:p w14:paraId="60D6B887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membuat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menyerahkan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persyaratan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keterangan</w:t>
      </w:r>
      <w:proofErr w:type="spellEnd"/>
      <w:r w:rsidRPr="00187BEA">
        <w:rPr>
          <w:rFonts w:ascii="Bookman Old Style" w:eastAsia="Bookman Old Style" w:hAnsi="Bookman Old Style"/>
        </w:rPr>
        <w:t xml:space="preserve">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lain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terkait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diminta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;</w:t>
      </w:r>
    </w:p>
    <w:p w14:paraId="287203D0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melaporkan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menyerahkan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kemajuan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KESATU;</w:t>
      </w:r>
    </w:p>
    <w:p w14:paraId="39090433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melakukan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melaporkan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monitoring dan </w:t>
      </w:r>
      <w:proofErr w:type="spellStart"/>
      <w:r w:rsidRPr="00187BEA">
        <w:rPr>
          <w:rFonts w:ascii="Bookman Old Style" w:eastAsia="Bookman Old Style" w:hAnsi="Bookman Old Style"/>
        </w:rPr>
        <w:t>evaluasi</w:t>
      </w:r>
      <w:proofErr w:type="spellEnd"/>
      <w:r w:rsidRPr="00187BEA">
        <w:rPr>
          <w:rFonts w:ascii="Bookman Old Style" w:eastAsia="Bookman Old Style" w:hAnsi="Bookman Old Style"/>
        </w:rPr>
        <w:t xml:space="preserve"> internal yang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terkait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 xml:space="preserve">PIHAK KESATU </w:t>
      </w:r>
      <w:proofErr w:type="spellStart"/>
      <w:r w:rsidRPr="00187BEA">
        <w:rPr>
          <w:rFonts w:ascii="Bookman Old Style" w:eastAsia="Bookman Old Style" w:hAnsi="Bookman Old Style"/>
        </w:rPr>
        <w:t>sebanyak</w:t>
      </w:r>
      <w:proofErr w:type="spellEnd"/>
      <w:r w:rsidRPr="00187BEA">
        <w:rPr>
          <w:rFonts w:ascii="Bookman Old Style" w:eastAsia="Bookman Old Style" w:hAnsi="Bookman Old Style"/>
        </w:rPr>
        <w:t xml:space="preserve"> 1 (</w:t>
      </w:r>
      <w:proofErr w:type="spellStart"/>
      <w:r w:rsidRPr="00187BEA">
        <w:rPr>
          <w:rFonts w:ascii="Bookman Old Style" w:eastAsia="Bookman Old Style" w:hAnsi="Bookman Old Style"/>
        </w:rPr>
        <w:t>satu</w:t>
      </w:r>
      <w:proofErr w:type="spellEnd"/>
      <w:r w:rsidRPr="00187BEA">
        <w:rPr>
          <w:rFonts w:ascii="Bookman Old Style" w:eastAsia="Bookman Old Style" w:hAnsi="Bookman Old Style"/>
        </w:rPr>
        <w:t xml:space="preserve">) kali pada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1 (</w:t>
      </w:r>
      <w:proofErr w:type="spellStart"/>
      <w:r w:rsidRPr="00187BEA">
        <w:rPr>
          <w:rFonts w:ascii="Bookman Old Style" w:eastAsia="Bookman Old Style" w:hAnsi="Bookman Old Style"/>
        </w:rPr>
        <w:t>satu</w:t>
      </w:r>
      <w:proofErr w:type="spellEnd"/>
      <w:r w:rsidRPr="00187BEA">
        <w:rPr>
          <w:rFonts w:ascii="Bookman Old Style" w:eastAsia="Bookman Old Style" w:hAnsi="Bookman Old Style"/>
        </w:rPr>
        <w:t xml:space="preserve">) kali pada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2;</w:t>
      </w:r>
    </w:p>
    <w:p w14:paraId="29F2F6DD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426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membantu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mempermudah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melakukan</w:t>
      </w:r>
      <w:proofErr w:type="spellEnd"/>
      <w:r w:rsidRPr="00187BEA">
        <w:rPr>
          <w:rFonts w:ascii="Bookman Old Style" w:eastAsia="Bookman Old Style" w:hAnsi="Bookman Old Style"/>
        </w:rPr>
        <w:t xml:space="preserve"> monitoring dan </w:t>
      </w:r>
      <w:proofErr w:type="spellStart"/>
      <w:r w:rsidRPr="00187BEA">
        <w:rPr>
          <w:rFonts w:ascii="Bookman Old Style" w:eastAsia="Bookman Old Style" w:hAnsi="Bookman Old Style"/>
        </w:rPr>
        <w:t>evaluasi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terhadap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oleh </w:t>
      </w:r>
      <w:r w:rsidRPr="00187BEA">
        <w:rPr>
          <w:rFonts w:ascii="Bookman Old Style" w:eastAsia="Bookman Old Style" w:hAnsi="Bookman Old Style"/>
          <w:b/>
        </w:rPr>
        <w:t xml:space="preserve">PIHAK KEDUA </w:t>
      </w: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dibutuhkan</w:t>
      </w:r>
      <w:proofErr w:type="spellEnd"/>
      <w:r w:rsidRPr="00187BEA">
        <w:rPr>
          <w:rFonts w:ascii="Bookman Old Style" w:eastAsia="Bookman Old Style" w:hAnsi="Bookman Old Style"/>
        </w:rPr>
        <w:t xml:space="preserve">; </w:t>
      </w:r>
    </w:p>
    <w:p w14:paraId="68F54A0F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menyelesaikan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rencana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disepakati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6; dan</w:t>
      </w:r>
    </w:p>
    <w:p w14:paraId="2527101F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menyetorkan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sisa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digunakan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</w:t>
      </w:r>
      <w:proofErr w:type="spellEnd"/>
      <w:r w:rsidRPr="00187BEA">
        <w:rPr>
          <w:rFonts w:ascii="Bookman Old Style" w:eastAsia="Bookman Old Style" w:hAnsi="Bookman Old Style"/>
        </w:rPr>
        <w:t xml:space="preserve"> Kas Negara;</w:t>
      </w:r>
    </w:p>
    <w:p w14:paraId="66A2339A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mencatatkan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aset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belanja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menggunakan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r w:rsidRPr="00187BEA">
        <w:rPr>
          <w:rFonts w:ascii="Bookman Old Style" w:eastAsia="Bookman Old Style" w:hAnsi="Bookman Old Style"/>
          <w:i/>
        </w:rPr>
        <w:t xml:space="preserve">Matching Fund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2022;</w:t>
      </w:r>
    </w:p>
    <w:p w14:paraId="77A27994" w14:textId="77777777" w:rsidR="00D81415" w:rsidRPr="00187BEA" w:rsidRDefault="00491552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membuat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menyerahkan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akhir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KESATU;</w:t>
      </w:r>
    </w:p>
    <w:p w14:paraId="552C1CD7" w14:textId="14660CCE" w:rsidR="00D81415" w:rsidRDefault="00491552" w:rsidP="00A961EF">
      <w:pPr>
        <w:numPr>
          <w:ilvl w:val="4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melaporkan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capaian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kualitatif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kuantitatif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.</w:t>
      </w:r>
    </w:p>
    <w:p w14:paraId="2A05EBB1" w14:textId="1A0E13DA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291C406E" w14:textId="3BE07236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2C8A4893" w14:textId="500F09C4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6BF6804A" w14:textId="6AA479C9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42E10B3B" w14:textId="4E78AFE6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0700DFC1" w14:textId="47949062" w:rsidR="00FD3E44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2973CBF5" w14:textId="77777777" w:rsidR="00FD3E44" w:rsidRPr="00187BEA" w:rsidRDefault="00FD3E44" w:rsidP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Bookman Old Style" w:eastAsia="Bookman Old Style" w:hAnsi="Bookman Old Style"/>
        </w:rPr>
      </w:pPr>
    </w:p>
    <w:p w14:paraId="185B583F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03553132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lastRenderedPageBreak/>
        <w:t>PASAL 11</w:t>
      </w:r>
    </w:p>
    <w:p w14:paraId="764D0980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HAK PARA PIHAK</w:t>
      </w:r>
    </w:p>
    <w:p w14:paraId="04727881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3685A0CA" w14:textId="77777777" w:rsidR="00D81415" w:rsidRPr="00187BEA" w:rsidRDefault="0049155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berhak</w:t>
      </w:r>
      <w:proofErr w:type="spellEnd"/>
      <w:r w:rsidRPr="00187BEA">
        <w:rPr>
          <w:rFonts w:ascii="Bookman Old Style" w:eastAsia="Bookman Old Style" w:hAnsi="Bookman Old Style"/>
        </w:rPr>
        <w:t xml:space="preserve">: </w:t>
      </w:r>
    </w:p>
    <w:p w14:paraId="3F763A80" w14:textId="77777777" w:rsidR="00D81415" w:rsidRPr="00187BEA" w:rsidRDefault="0049155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meminta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persyaratan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keterangan</w:t>
      </w:r>
      <w:proofErr w:type="spellEnd"/>
      <w:r w:rsidRPr="00187BEA">
        <w:rPr>
          <w:rFonts w:ascii="Bookman Old Style" w:eastAsia="Bookman Old Style" w:hAnsi="Bookman Old Style"/>
        </w:rPr>
        <w:t xml:space="preserve">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dokumen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lain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terkait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>;</w:t>
      </w:r>
    </w:p>
    <w:p w14:paraId="35AF2787" w14:textId="77777777" w:rsidR="00D81415" w:rsidRPr="00187BEA" w:rsidRDefault="0049155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meminta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yang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6; dan</w:t>
      </w:r>
    </w:p>
    <w:p w14:paraId="1B8C3685" w14:textId="77777777" w:rsidR="00D81415" w:rsidRPr="00187BEA" w:rsidRDefault="0049155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melakukan</w:t>
      </w:r>
      <w:proofErr w:type="spellEnd"/>
      <w:r w:rsidRPr="00187BEA">
        <w:rPr>
          <w:rFonts w:ascii="Bookman Old Style" w:eastAsia="Bookman Old Style" w:hAnsi="Bookman Old Style"/>
        </w:rPr>
        <w:t xml:space="preserve"> monitoring dan </w:t>
      </w:r>
      <w:proofErr w:type="spellStart"/>
      <w:r w:rsidRPr="00187BEA">
        <w:rPr>
          <w:rFonts w:ascii="Bookman Old Style" w:eastAsia="Bookman Old Style" w:hAnsi="Bookman Old Style"/>
        </w:rPr>
        <w:t>evaluasi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daring </w:t>
      </w:r>
      <w:proofErr w:type="spellStart"/>
      <w:r w:rsidRPr="00187BEA">
        <w:rPr>
          <w:rFonts w:ascii="Bookman Old Style" w:eastAsia="Bookman Old Style" w:hAnsi="Bookman Old Style"/>
        </w:rPr>
        <w:t>ataupun</w:t>
      </w:r>
      <w:proofErr w:type="spellEnd"/>
      <w:r w:rsidRPr="00187BEA">
        <w:rPr>
          <w:rFonts w:ascii="Bookman Old Style" w:eastAsia="Bookman Old Style" w:hAnsi="Bookman Old Style"/>
        </w:rPr>
        <w:t xml:space="preserve"> luring </w:t>
      </w:r>
      <w:proofErr w:type="spellStart"/>
      <w:r w:rsidRPr="00187BEA">
        <w:rPr>
          <w:rFonts w:ascii="Bookman Old Style" w:eastAsia="Bookman Old Style" w:hAnsi="Bookman Old Style"/>
        </w:rPr>
        <w:t>terhadap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yang </w:t>
      </w:r>
      <w:proofErr w:type="spellStart"/>
      <w:r w:rsidRPr="00187BEA">
        <w:rPr>
          <w:rFonts w:ascii="Bookman Old Style" w:eastAsia="Bookman Old Style" w:hAnsi="Bookman Old Style"/>
        </w:rPr>
        <w:t>dilaksanakan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>;</w:t>
      </w:r>
    </w:p>
    <w:p w14:paraId="3D58DAFD" w14:textId="673A1CD0" w:rsidR="00D81415" w:rsidRPr="00187BEA" w:rsidRDefault="00491552" w:rsidP="00A961E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berhak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dana yang </w:t>
      </w:r>
      <w:proofErr w:type="spellStart"/>
      <w:r w:rsidRPr="00187BEA">
        <w:rPr>
          <w:rFonts w:ascii="Bookman Old Style" w:eastAsia="Bookman Old Style" w:hAnsi="Bookman Old Style"/>
        </w:rPr>
        <w:t>diberikan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diatur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8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(2).</w:t>
      </w:r>
    </w:p>
    <w:p w14:paraId="14D5E1AC" w14:textId="2CB14896" w:rsidR="00D81415" w:rsidRDefault="00D81415">
      <w:pPr>
        <w:spacing w:line="276" w:lineRule="auto"/>
        <w:rPr>
          <w:rFonts w:ascii="Bookman Old Style" w:eastAsia="Bookman Old Style" w:hAnsi="Bookman Old Style"/>
        </w:rPr>
      </w:pPr>
    </w:p>
    <w:p w14:paraId="32046272" w14:textId="6D41735F" w:rsidR="00FD3E44" w:rsidRDefault="00FD3E44">
      <w:pPr>
        <w:spacing w:line="276" w:lineRule="auto"/>
        <w:rPr>
          <w:rFonts w:ascii="Bookman Old Style" w:eastAsia="Bookman Old Style" w:hAnsi="Bookman Old Style"/>
        </w:rPr>
      </w:pPr>
    </w:p>
    <w:p w14:paraId="02F3FA0D" w14:textId="77777777" w:rsidR="00FD3E44" w:rsidRPr="00187BEA" w:rsidRDefault="00FD3E44">
      <w:pPr>
        <w:spacing w:line="276" w:lineRule="auto"/>
        <w:rPr>
          <w:rFonts w:ascii="Bookman Old Style" w:eastAsia="Bookman Old Style" w:hAnsi="Bookman Old Style"/>
        </w:rPr>
      </w:pPr>
    </w:p>
    <w:p w14:paraId="6C3F3B14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12</w:t>
      </w:r>
    </w:p>
    <w:p w14:paraId="50CA65ED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LARANGAN</w:t>
      </w:r>
    </w:p>
    <w:p w14:paraId="7FB51215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6083996D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diperkenankan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menggunakan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diluar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Rencana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Biaya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disetujui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.</w:t>
      </w:r>
    </w:p>
    <w:p w14:paraId="33A1D6B8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62B72ECD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288B6623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13</w:t>
      </w:r>
    </w:p>
    <w:p w14:paraId="06DA0344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PENYERAHAN HASIL KEGIATAN</w:t>
      </w:r>
    </w:p>
    <w:p w14:paraId="74BC042B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6BF8D5DD" w14:textId="77777777" w:rsidR="00D81415" w:rsidRPr="00187BEA" w:rsidRDefault="004915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630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Hasil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sudah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harus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diserahkan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keseluruhan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termasuk</w:t>
      </w:r>
      <w:proofErr w:type="spellEnd"/>
      <w:r w:rsidRPr="00187BEA">
        <w:rPr>
          <w:rFonts w:ascii="Bookman Old Style" w:eastAsia="Bookman Old Style" w:hAnsi="Bookman Old Style"/>
        </w:rPr>
        <w:t xml:space="preserve"> di </w:t>
      </w:r>
      <w:proofErr w:type="spellStart"/>
      <w:r w:rsidRPr="00187BEA">
        <w:rPr>
          <w:rFonts w:ascii="Bookman Old Style" w:eastAsia="Bookman Old Style" w:hAnsi="Bookman Old Style"/>
        </w:rPr>
        <w:t>dalamnya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akhir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keuangan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bukti-bukti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penggunaan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selambat-lambatnya</w:t>
      </w:r>
      <w:proofErr w:type="spellEnd"/>
      <w:r w:rsidRPr="00187BEA">
        <w:rPr>
          <w:rFonts w:ascii="Bookman Old Style" w:eastAsia="Bookman Old Style" w:hAnsi="Bookman Old Style"/>
        </w:rPr>
        <w:t xml:space="preserve"> 14 (</w:t>
      </w:r>
      <w:proofErr w:type="spellStart"/>
      <w:r w:rsidRPr="00187BEA">
        <w:rPr>
          <w:rFonts w:ascii="Bookman Old Style" w:eastAsia="Bookman Old Style" w:hAnsi="Bookman Old Style"/>
        </w:rPr>
        <w:t>empat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belas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hari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selesai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selambat-lambatnya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30 </w:t>
      </w:r>
      <w:proofErr w:type="spellStart"/>
      <w:r w:rsidRPr="00187BEA">
        <w:rPr>
          <w:rFonts w:ascii="Bookman Old Style" w:eastAsia="Bookman Old Style" w:hAnsi="Bookman Old Style"/>
        </w:rPr>
        <w:t>Desember</w:t>
      </w:r>
      <w:proofErr w:type="spellEnd"/>
      <w:r w:rsidRPr="00187BEA">
        <w:rPr>
          <w:rFonts w:ascii="Bookman Old Style" w:eastAsia="Bookman Old Style" w:hAnsi="Bookman Old Style"/>
        </w:rPr>
        <w:t xml:space="preserve"> 2022.</w:t>
      </w:r>
    </w:p>
    <w:p w14:paraId="44315D05" w14:textId="77777777" w:rsidR="00D81415" w:rsidRPr="00187BEA" w:rsidRDefault="004915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63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Penyerahan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(1) </w:t>
      </w:r>
      <w:proofErr w:type="spellStart"/>
      <w:r w:rsidRPr="00187BEA">
        <w:rPr>
          <w:rFonts w:ascii="Bookman Old Style" w:eastAsia="Bookman Old Style" w:hAnsi="Bookman Old Style"/>
        </w:rPr>
        <w:t>dinyatakan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Berita</w:t>
      </w:r>
      <w:proofErr w:type="spellEnd"/>
      <w:r w:rsidRPr="00187BEA">
        <w:rPr>
          <w:rFonts w:ascii="Bookman Old Style" w:eastAsia="Bookman Old Style" w:hAnsi="Bookman Old Style"/>
        </w:rPr>
        <w:t xml:space="preserve"> Acara </w:t>
      </w:r>
      <w:proofErr w:type="spellStart"/>
      <w:r w:rsidRPr="00187BEA">
        <w:rPr>
          <w:rFonts w:ascii="Bookman Old Style" w:eastAsia="Bookman Old Style" w:hAnsi="Bookman Old Style"/>
        </w:rPr>
        <w:t>Serah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dan </w:t>
      </w:r>
      <w:proofErr w:type="spellStart"/>
      <w:r w:rsidRPr="00187BEA">
        <w:rPr>
          <w:rFonts w:ascii="Bookman Old Style" w:eastAsia="Bookman Old Style" w:hAnsi="Bookman Old Style"/>
        </w:rPr>
        <w:t>ditandatangani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>.</w:t>
      </w:r>
    </w:p>
    <w:p w14:paraId="34CA6BA6" w14:textId="77777777" w:rsidR="00D81415" w:rsidRPr="00187BEA" w:rsidRDefault="004915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hanging="630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melaporkan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dan </w:t>
      </w:r>
      <w:proofErr w:type="spellStart"/>
      <w:r w:rsidRPr="00187BEA">
        <w:rPr>
          <w:rFonts w:ascii="Bookman Old Style" w:eastAsia="Bookman Old Style" w:hAnsi="Bookman Old Style"/>
        </w:rPr>
        <w:t>pertanggungjawaban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keuangan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rincian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berikut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5490892F" w14:textId="77777777" w:rsidR="00D81415" w:rsidRPr="00187BEA" w:rsidRDefault="00491552">
      <w:pPr>
        <w:numPr>
          <w:ilvl w:val="0"/>
          <w:numId w:val="18"/>
        </w:numPr>
        <w:spacing w:line="276" w:lineRule="auto"/>
        <w:ind w:left="1080" w:hanging="45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kemajuan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47EBADA9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berisi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dan </w:t>
      </w:r>
      <w:proofErr w:type="spellStart"/>
      <w:r w:rsidRPr="00187BEA">
        <w:rPr>
          <w:rFonts w:ascii="Bookman Old Style" w:eastAsia="Bookman Old Style" w:hAnsi="Bookman Old Style"/>
        </w:rPr>
        <w:t>pertanggungjawaban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keuangan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dilaksanakan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harus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diterima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paling </w:t>
      </w:r>
      <w:proofErr w:type="spellStart"/>
      <w:r w:rsidRPr="00187BEA">
        <w:rPr>
          <w:rFonts w:ascii="Bookman Old Style" w:eastAsia="Bookman Old Style" w:hAnsi="Bookman Old Style"/>
        </w:rPr>
        <w:t>lambat</w:t>
      </w:r>
      <w:proofErr w:type="spellEnd"/>
      <w:r w:rsidRPr="00187BEA">
        <w:rPr>
          <w:rFonts w:ascii="Bookman Old Style" w:eastAsia="Bookman Old Style" w:hAnsi="Bookman Old Style"/>
        </w:rPr>
        <w:t xml:space="preserve"> 7 </w:t>
      </w:r>
      <w:proofErr w:type="spellStart"/>
      <w:r w:rsidRPr="00187BEA">
        <w:rPr>
          <w:rFonts w:ascii="Bookman Old Style" w:eastAsia="Bookman Old Style" w:hAnsi="Bookman Old Style"/>
        </w:rPr>
        <w:t>hari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waktu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penyelesaian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terakhir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1;</w:t>
      </w:r>
    </w:p>
    <w:p w14:paraId="37720137" w14:textId="77777777" w:rsidR="00D81415" w:rsidRPr="00187BEA" w:rsidRDefault="00491552">
      <w:pPr>
        <w:numPr>
          <w:ilvl w:val="0"/>
          <w:numId w:val="18"/>
        </w:numPr>
        <w:spacing w:line="276" w:lineRule="auto"/>
        <w:ind w:left="1080" w:hanging="45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akhir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2BA56623" w14:textId="5A642D00" w:rsidR="00D81415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berisi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dan </w:t>
      </w:r>
      <w:proofErr w:type="spellStart"/>
      <w:r w:rsidRPr="00187BEA">
        <w:rPr>
          <w:rFonts w:ascii="Bookman Old Style" w:eastAsia="Bookman Old Style" w:hAnsi="Bookman Old Style"/>
        </w:rPr>
        <w:t>pertanggungjawaban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keuangan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penyaluran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 dan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akhir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pertanggungjawaban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keuangan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keseluruhan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harus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diterima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paling </w:t>
      </w:r>
      <w:proofErr w:type="spellStart"/>
      <w:r w:rsidRPr="00187BEA">
        <w:rPr>
          <w:rFonts w:ascii="Bookman Old Style" w:eastAsia="Bookman Old Style" w:hAnsi="Bookman Old Style"/>
        </w:rPr>
        <w:t>lambat</w:t>
      </w:r>
      <w:proofErr w:type="spellEnd"/>
      <w:r w:rsidRPr="00187BEA">
        <w:rPr>
          <w:rFonts w:ascii="Bookman Old Style" w:eastAsia="Bookman Old Style" w:hAnsi="Bookman Old Style"/>
        </w:rPr>
        <w:t xml:space="preserve"> 14 (</w:t>
      </w:r>
      <w:proofErr w:type="spellStart"/>
      <w:r w:rsidRPr="00187BEA">
        <w:rPr>
          <w:rFonts w:ascii="Bookman Old Style" w:eastAsia="Bookman Old Style" w:hAnsi="Bookman Old Style"/>
        </w:rPr>
        <w:t>empat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belas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hari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kegiatan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dan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 </w:t>
      </w:r>
      <w:proofErr w:type="spellStart"/>
      <w:r w:rsidRPr="00187BEA">
        <w:rPr>
          <w:rFonts w:ascii="Bookman Old Style" w:eastAsia="Bookman Old Style" w:hAnsi="Bookman Old Style"/>
        </w:rPr>
        <w:t>selesai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selambat-lambatnya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30 </w:t>
      </w:r>
      <w:proofErr w:type="spellStart"/>
      <w:r w:rsidRPr="00187BEA">
        <w:rPr>
          <w:rFonts w:ascii="Bookman Old Style" w:eastAsia="Bookman Old Style" w:hAnsi="Bookman Old Style"/>
        </w:rPr>
        <w:t>Desember</w:t>
      </w:r>
      <w:proofErr w:type="spellEnd"/>
      <w:r w:rsidRPr="00187BEA">
        <w:rPr>
          <w:rFonts w:ascii="Bookman Old Style" w:eastAsia="Bookman Old Style" w:hAnsi="Bookman Old Style"/>
        </w:rPr>
        <w:t xml:space="preserve"> 2022.</w:t>
      </w:r>
    </w:p>
    <w:p w14:paraId="501F3F47" w14:textId="59CB5E4F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Bookman Old Style" w:eastAsia="Bookman Old Style" w:hAnsi="Bookman Old Style"/>
        </w:rPr>
      </w:pPr>
    </w:p>
    <w:p w14:paraId="69EDDC88" w14:textId="65323375" w:rsidR="00FD3E44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Bookman Old Style" w:eastAsia="Bookman Old Style" w:hAnsi="Bookman Old Style"/>
        </w:rPr>
      </w:pPr>
    </w:p>
    <w:p w14:paraId="51ECF87A" w14:textId="77777777" w:rsidR="00FD3E44" w:rsidRPr="00187BEA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Bookman Old Style" w:eastAsia="Bookman Old Style" w:hAnsi="Bookman Old Style"/>
        </w:rPr>
      </w:pPr>
    </w:p>
    <w:p w14:paraId="16C13D31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/>
        </w:rPr>
      </w:pPr>
    </w:p>
    <w:p w14:paraId="0E552BF7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14</w:t>
      </w:r>
    </w:p>
    <w:p w14:paraId="74845ED2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SANKSI</w:t>
      </w:r>
    </w:p>
    <w:p w14:paraId="1536920E" w14:textId="77777777" w:rsidR="00D81415" w:rsidRPr="00187BEA" w:rsidRDefault="00D81415">
      <w:pPr>
        <w:spacing w:line="276" w:lineRule="auto"/>
        <w:rPr>
          <w:rFonts w:ascii="Bookman Old Style" w:eastAsia="Bookman Old Style" w:hAnsi="Bookman Old Style"/>
        </w:rPr>
      </w:pPr>
    </w:p>
    <w:p w14:paraId="698DEEFC" w14:textId="77777777" w:rsidR="00D81415" w:rsidRPr="00187BEA" w:rsidRDefault="004915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630" w:hanging="63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menyelesaikan</w:t>
      </w:r>
      <w:proofErr w:type="spellEnd"/>
      <w:r w:rsidRPr="00187BEA">
        <w:rPr>
          <w:rFonts w:ascii="Bookman Old Style" w:eastAsia="Bookman Old Style" w:hAnsi="Bookman Old Style"/>
        </w:rPr>
        <w:t xml:space="preserve"> paling </w:t>
      </w:r>
      <w:proofErr w:type="spellStart"/>
      <w:r w:rsidRPr="00187BEA">
        <w:rPr>
          <w:rFonts w:ascii="Bookman Old Style" w:eastAsia="Bookman Old Style" w:hAnsi="Bookman Old Style"/>
        </w:rPr>
        <w:t>sedikit</w:t>
      </w:r>
      <w:proofErr w:type="spellEnd"/>
      <w:r w:rsidRPr="00187BEA">
        <w:rPr>
          <w:rFonts w:ascii="Bookman Old Style" w:eastAsia="Bookman Old Style" w:hAnsi="Bookman Old Style"/>
        </w:rPr>
        <w:t xml:space="preserve"> 50%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(</w:t>
      </w:r>
      <w:proofErr w:type="spellStart"/>
      <w:r w:rsidRPr="00187BEA">
        <w:rPr>
          <w:rFonts w:ascii="Bookman Old Style" w:eastAsia="Bookman Old Style" w:hAnsi="Bookman Old Style"/>
        </w:rPr>
        <w:t>capaian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fisik</w:t>
      </w:r>
      <w:proofErr w:type="spellEnd"/>
      <w:r w:rsidRPr="00187BEA">
        <w:rPr>
          <w:rFonts w:ascii="Bookman Old Style" w:eastAsia="Bookman Old Style" w:hAnsi="Bookman Old Style"/>
        </w:rPr>
        <w:t xml:space="preserve"> 50%) </w:t>
      </w:r>
      <w:proofErr w:type="spellStart"/>
      <w:r w:rsidRPr="00187BEA">
        <w:rPr>
          <w:rFonts w:ascii="Bookman Old Style" w:eastAsia="Bookman Old Style" w:hAnsi="Bookman Old Style"/>
        </w:rPr>
        <w:t>serta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menyampaikan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kemajuan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pasal</w:t>
      </w:r>
      <w:proofErr w:type="spellEnd"/>
      <w:r w:rsidRPr="00187BEA">
        <w:rPr>
          <w:rFonts w:ascii="Bookman Old Style" w:eastAsia="Bookman Old Style" w:hAnsi="Bookman Old Style"/>
        </w:rPr>
        <w:t xml:space="preserve"> 9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(1) </w:t>
      </w:r>
      <w:proofErr w:type="spellStart"/>
      <w:r w:rsidRPr="00187BEA">
        <w:rPr>
          <w:rFonts w:ascii="Bookman Old Style" w:eastAsia="Bookman Old Style" w:hAnsi="Bookman Old Style"/>
        </w:rPr>
        <w:t>huruf</w:t>
      </w:r>
      <w:proofErr w:type="spellEnd"/>
      <w:r w:rsidRPr="00187BEA">
        <w:rPr>
          <w:rFonts w:ascii="Bookman Old Style" w:eastAsia="Bookman Old Style" w:hAnsi="Bookman Old Style"/>
        </w:rPr>
        <w:t xml:space="preserve"> d </w:t>
      </w:r>
      <w:proofErr w:type="spellStart"/>
      <w:r w:rsidRPr="00187BEA">
        <w:rPr>
          <w:rFonts w:ascii="Bookman Old Style" w:eastAsia="Bookman Old Style" w:hAnsi="Bookman Old Style"/>
        </w:rPr>
        <w:t>angka</w:t>
      </w:r>
      <w:proofErr w:type="spellEnd"/>
      <w:r w:rsidRPr="00187BEA">
        <w:rPr>
          <w:rFonts w:ascii="Bookman Old Style" w:eastAsia="Bookman Old Style" w:hAnsi="Bookman Old Style"/>
        </w:rPr>
        <w:t xml:space="preserve"> 2 paling </w:t>
      </w:r>
      <w:proofErr w:type="spellStart"/>
      <w:r w:rsidRPr="00187BEA">
        <w:rPr>
          <w:rFonts w:ascii="Bookman Old Style" w:eastAsia="Bookman Old Style" w:hAnsi="Bookman Old Style"/>
        </w:rPr>
        <w:t>lambat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31 </w:t>
      </w:r>
      <w:proofErr w:type="spellStart"/>
      <w:r w:rsidRPr="00187BEA">
        <w:rPr>
          <w:rFonts w:ascii="Bookman Old Style" w:eastAsia="Bookman Old Style" w:hAnsi="Bookman Old Style"/>
        </w:rPr>
        <w:t>Oktober</w:t>
      </w:r>
      <w:proofErr w:type="spellEnd"/>
      <w:r w:rsidRPr="00187BEA">
        <w:rPr>
          <w:rFonts w:ascii="Bookman Old Style" w:eastAsia="Bookman Old Style" w:hAnsi="Bookman Old Style"/>
        </w:rPr>
        <w:t xml:space="preserve"> 2022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>:</w:t>
      </w:r>
    </w:p>
    <w:p w14:paraId="051639D4" w14:textId="77777777" w:rsidR="00D81415" w:rsidRPr="00187BEA" w:rsidRDefault="00491552">
      <w:pPr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0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berhak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 yang </w:t>
      </w:r>
      <w:proofErr w:type="spellStart"/>
      <w:r w:rsidRPr="00187BEA">
        <w:rPr>
          <w:rFonts w:ascii="Bookman Old Style" w:eastAsia="Bookman Old Style" w:hAnsi="Bookman Old Style"/>
        </w:rPr>
        <w:t>belum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disalurkan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; dan</w:t>
      </w:r>
    </w:p>
    <w:p w14:paraId="40B52C4B" w14:textId="77777777" w:rsidR="00D81415" w:rsidRPr="00187BEA" w:rsidRDefault="004915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0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menyelesaikan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1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dana yang </w:t>
      </w:r>
      <w:proofErr w:type="spellStart"/>
      <w:r w:rsidRPr="00187BEA">
        <w:rPr>
          <w:rFonts w:ascii="Bookman Old Style" w:eastAsia="Bookman Old Style" w:hAnsi="Bookman Old Style"/>
        </w:rPr>
        <w:t>sudah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diberikan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pekerjaan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>.</w:t>
      </w:r>
    </w:p>
    <w:p w14:paraId="01710E85" w14:textId="77777777" w:rsidR="00D81415" w:rsidRPr="00187BEA" w:rsidRDefault="004915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630" w:hanging="63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melanggar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dikenai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sanksi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masuk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daftar </w:t>
      </w:r>
      <w:proofErr w:type="spellStart"/>
      <w:r w:rsidRPr="00187BEA">
        <w:rPr>
          <w:rFonts w:ascii="Bookman Old Style" w:eastAsia="Bookman Old Style" w:hAnsi="Bookman Old Style"/>
        </w:rPr>
        <w:t>hitam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masuk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daftar </w:t>
      </w:r>
      <w:proofErr w:type="spellStart"/>
      <w:r w:rsidRPr="00187BEA">
        <w:rPr>
          <w:rFonts w:ascii="Bookman Old Style" w:eastAsia="Bookman Old Style" w:hAnsi="Bookman Old Style"/>
        </w:rPr>
        <w:t>perguruan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tinggi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berhak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menerima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dari Kementerian Pendidikan,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selama</w:t>
      </w:r>
      <w:proofErr w:type="spellEnd"/>
      <w:r w:rsidRPr="00187BEA">
        <w:rPr>
          <w:rFonts w:ascii="Bookman Old Style" w:eastAsia="Bookman Old Style" w:hAnsi="Bookman Old Style"/>
        </w:rPr>
        <w:t xml:space="preserve"> 3 (</w:t>
      </w:r>
      <w:proofErr w:type="spellStart"/>
      <w:r w:rsidRPr="00187BEA">
        <w:rPr>
          <w:rFonts w:ascii="Bookman Old Style" w:eastAsia="Bookman Old Style" w:hAnsi="Bookman Old Style"/>
        </w:rPr>
        <w:t>tiga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anggaran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berturut-turut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315A5DA4" w14:textId="64CC85FC" w:rsidR="00FD3E44" w:rsidRDefault="00FD3E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153CF669" w14:textId="77777777" w:rsidR="00FD3E44" w:rsidRPr="00187BEA" w:rsidRDefault="00FD3E4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2E3EBA20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15</w:t>
      </w:r>
    </w:p>
    <w:p w14:paraId="3777385D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PENGEMBALIAN SISA DANA</w:t>
      </w:r>
    </w:p>
    <w:p w14:paraId="73BA2059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4677EAFF" w14:textId="77777777" w:rsidR="00D81415" w:rsidRPr="00187BEA" w:rsidRDefault="00491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540" w:hanging="54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sisa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akhir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2022,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melaporkan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mengembalikan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sisa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bantuan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tersebut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</w:t>
      </w:r>
      <w:proofErr w:type="spellEnd"/>
      <w:r w:rsidRPr="00187BEA">
        <w:rPr>
          <w:rFonts w:ascii="Bookman Old Style" w:eastAsia="Bookman Old Style" w:hAnsi="Bookman Old Style"/>
        </w:rPr>
        <w:t xml:space="preserve"> Kas Negara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peraturan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perundang-undangan</w:t>
      </w:r>
      <w:proofErr w:type="spellEnd"/>
      <w:r w:rsidRPr="00187BEA">
        <w:rPr>
          <w:rFonts w:ascii="Bookman Old Style" w:eastAsia="Bookman Old Style" w:hAnsi="Bookman Old Style"/>
        </w:rPr>
        <w:t>;</w:t>
      </w:r>
    </w:p>
    <w:p w14:paraId="017F0B70" w14:textId="77777777" w:rsidR="00D81415" w:rsidRPr="00187BEA" w:rsidRDefault="00491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540" w:hanging="54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Pengembalian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(1)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selambat-lambatnya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31 </w:t>
      </w:r>
      <w:proofErr w:type="spellStart"/>
      <w:r w:rsidRPr="00187BEA">
        <w:rPr>
          <w:rFonts w:ascii="Bookman Old Style" w:eastAsia="Bookman Old Style" w:hAnsi="Bookman Old Style"/>
        </w:rPr>
        <w:t>Januari</w:t>
      </w:r>
      <w:proofErr w:type="spellEnd"/>
      <w:r w:rsidRPr="00187BEA">
        <w:rPr>
          <w:rFonts w:ascii="Bookman Old Style" w:eastAsia="Bookman Old Style" w:hAnsi="Bookman Old Style"/>
        </w:rPr>
        <w:t xml:space="preserve"> 2023;</w:t>
      </w:r>
    </w:p>
    <w:p w14:paraId="01E67027" w14:textId="77777777" w:rsidR="00D81415" w:rsidRPr="00187BEA" w:rsidRDefault="00491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540" w:hanging="540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</w:rPr>
        <w:t xml:space="preserve">Bukti </w:t>
      </w:r>
      <w:proofErr w:type="spellStart"/>
      <w:r w:rsidRPr="00187BEA">
        <w:rPr>
          <w:rFonts w:ascii="Bookman Old Style" w:eastAsia="Bookman Old Style" w:hAnsi="Bookman Old Style"/>
        </w:rPr>
        <w:t>setor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pengembalian</w:t>
      </w:r>
      <w:proofErr w:type="spellEnd"/>
      <w:r w:rsidRPr="00187BEA">
        <w:rPr>
          <w:rFonts w:ascii="Bookman Old Style" w:eastAsia="Bookman Old Style" w:hAnsi="Bookman Old Style"/>
        </w:rPr>
        <w:t xml:space="preserve"> dana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(1)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disampaikan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;</w:t>
      </w:r>
    </w:p>
    <w:p w14:paraId="00693EF2" w14:textId="77777777" w:rsidR="00D81415" w:rsidRPr="00187BEA" w:rsidRDefault="004915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left="540" w:hanging="540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proses </w:t>
      </w:r>
      <w:proofErr w:type="spellStart"/>
      <w:r w:rsidRPr="00187BEA">
        <w:rPr>
          <w:rFonts w:ascii="Bookman Old Style" w:eastAsia="Bookman Old Style" w:hAnsi="Bookman Old Style"/>
        </w:rPr>
        <w:t>pemeriksaan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proofErr w:type="spellStart"/>
      <w:r w:rsidRPr="00187BEA">
        <w:rPr>
          <w:rFonts w:ascii="Bookman Old Style" w:eastAsia="Bookman Old Style" w:hAnsi="Bookman Old Style"/>
        </w:rPr>
        <w:t>Inspektorat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Jenderal</w:t>
      </w:r>
      <w:proofErr w:type="spellEnd"/>
      <w:r w:rsidRPr="00187BEA">
        <w:rPr>
          <w:rFonts w:ascii="Bookman Old Style" w:eastAsia="Bookman Old Style" w:hAnsi="Bookman Old Style"/>
        </w:rPr>
        <w:t xml:space="preserve"> Kementerian Pendidikan, </w:t>
      </w:r>
      <w:proofErr w:type="spellStart"/>
      <w:r w:rsidRPr="00187BEA">
        <w:rPr>
          <w:rFonts w:ascii="Bookman Old Style" w:eastAsia="Bookman Old Style" w:hAnsi="Bookman Old Style"/>
        </w:rPr>
        <w:t>Kebudayaan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Riset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Teknologi</w:t>
      </w:r>
      <w:proofErr w:type="spellEnd"/>
      <w:r w:rsidRPr="00187BEA">
        <w:rPr>
          <w:rFonts w:ascii="Bookman Old Style" w:eastAsia="Bookman Old Style" w:hAnsi="Bookman Old Style"/>
        </w:rPr>
        <w:t xml:space="preserve">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Badan </w:t>
      </w:r>
      <w:proofErr w:type="spellStart"/>
      <w:r w:rsidRPr="00187BEA">
        <w:rPr>
          <w:rFonts w:ascii="Bookman Old Style" w:eastAsia="Bookman Old Style" w:hAnsi="Bookman Old Style"/>
        </w:rPr>
        <w:t>Pemeriksa</w:t>
      </w:r>
      <w:proofErr w:type="spellEnd"/>
      <w:r w:rsidRPr="00187BEA">
        <w:rPr>
          <w:rFonts w:ascii="Bookman Old Style" w:eastAsia="Bookman Old Style" w:hAnsi="Bookman Old Style"/>
        </w:rPr>
        <w:t xml:space="preserve"> Keuangan </w:t>
      </w:r>
      <w:proofErr w:type="spellStart"/>
      <w:r w:rsidRPr="00187BEA">
        <w:rPr>
          <w:rFonts w:ascii="Bookman Old Style" w:eastAsia="Bookman Old Style" w:hAnsi="Bookman Old Style"/>
        </w:rPr>
        <w:t>Republik</w:t>
      </w:r>
      <w:proofErr w:type="spellEnd"/>
      <w:r w:rsidRPr="00187BEA">
        <w:rPr>
          <w:rFonts w:ascii="Bookman Old Style" w:eastAsia="Bookman Old Style" w:hAnsi="Bookman Old Style"/>
        </w:rPr>
        <w:t xml:space="preserve"> Indonesia </w:t>
      </w:r>
      <w:proofErr w:type="spellStart"/>
      <w:r w:rsidRPr="00187BEA">
        <w:rPr>
          <w:rFonts w:ascii="Bookman Old Style" w:eastAsia="Bookman Old Style" w:hAnsi="Bookman Old Style"/>
        </w:rPr>
        <w:t>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temuan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mengharuskan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sejumlah</w:t>
      </w:r>
      <w:proofErr w:type="spellEnd"/>
      <w:r w:rsidRPr="00187BEA">
        <w:rPr>
          <w:rFonts w:ascii="Bookman Old Style" w:eastAsia="Bookman Old Style" w:hAnsi="Bookman Old Style"/>
        </w:rPr>
        <w:t xml:space="preserve"> dana yang </w:t>
      </w:r>
      <w:proofErr w:type="spellStart"/>
      <w:r w:rsidRPr="00187BEA">
        <w:rPr>
          <w:rFonts w:ascii="Bookman Old Style" w:eastAsia="Bookman Old Style" w:hAnsi="Bookman Old Style"/>
        </w:rPr>
        <w:t>harus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dikembalikan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Kas Negara,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mengembalikan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sesuai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membebaskan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segala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resiko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tuntutan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klaim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pihak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manapun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086B8AC6" w14:textId="77777777" w:rsidR="00D81415" w:rsidRPr="00187BEA" w:rsidRDefault="00D81415">
      <w:pPr>
        <w:widowControl w:val="0"/>
        <w:spacing w:line="276" w:lineRule="auto"/>
        <w:ind w:right="360"/>
        <w:rPr>
          <w:rFonts w:ascii="Bookman Old Style" w:eastAsia="Bookman Old Style" w:hAnsi="Bookman Old Style"/>
        </w:rPr>
      </w:pPr>
    </w:p>
    <w:p w14:paraId="20B77006" w14:textId="77777777" w:rsidR="00D81415" w:rsidRPr="00187BEA" w:rsidRDefault="00491552">
      <w:pPr>
        <w:widowControl w:val="0"/>
        <w:spacing w:line="276" w:lineRule="auto"/>
        <w:ind w:right="360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16</w:t>
      </w:r>
    </w:p>
    <w:p w14:paraId="38516275" w14:textId="77777777" w:rsidR="00D81415" w:rsidRPr="00187BEA" w:rsidRDefault="00491552">
      <w:pPr>
        <w:widowControl w:val="0"/>
        <w:spacing w:line="276" w:lineRule="auto"/>
        <w:ind w:right="360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KERAHASIAAN</w:t>
      </w:r>
    </w:p>
    <w:p w14:paraId="253AF8E6" w14:textId="77777777" w:rsidR="00D81415" w:rsidRPr="00187BEA" w:rsidRDefault="00D81415">
      <w:pPr>
        <w:widowControl w:val="0"/>
        <w:spacing w:line="276" w:lineRule="auto"/>
        <w:ind w:right="357"/>
        <w:jc w:val="center"/>
        <w:rPr>
          <w:rFonts w:ascii="Bookman Old Style" w:eastAsia="Bookman Old Style" w:hAnsi="Bookman Old Style"/>
        </w:rPr>
      </w:pPr>
    </w:p>
    <w:p w14:paraId="626B5396" w14:textId="77777777" w:rsidR="00D81415" w:rsidRPr="00187BEA" w:rsidRDefault="00491552">
      <w:pPr>
        <w:numPr>
          <w:ilvl w:val="0"/>
          <w:numId w:val="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dilarang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mempergunakan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semua</w:t>
      </w:r>
      <w:proofErr w:type="spellEnd"/>
      <w:r w:rsidRPr="00187BEA">
        <w:rPr>
          <w:rFonts w:ascii="Bookman Old Style" w:eastAsia="Bookman Old Style" w:hAnsi="Bookman Old Style"/>
        </w:rPr>
        <w:t xml:space="preserve"> data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informasi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berhubungan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keperluan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tujuan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diluar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disepakati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tanpa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persetujuan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;</w:t>
      </w:r>
    </w:p>
    <w:p w14:paraId="4A729EFF" w14:textId="0B054C85" w:rsidR="00D81415" w:rsidRDefault="00491552">
      <w:pPr>
        <w:numPr>
          <w:ilvl w:val="0"/>
          <w:numId w:val="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menjaga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kerahasiaan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seluruh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informasi</w:t>
      </w:r>
      <w:proofErr w:type="spellEnd"/>
      <w:r w:rsidRPr="00187BEA">
        <w:rPr>
          <w:rFonts w:ascii="Bookman Old Style" w:eastAsia="Bookman Old Style" w:hAnsi="Bookman Old Style"/>
        </w:rPr>
        <w:t xml:space="preserve">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data yang </w:t>
      </w:r>
      <w:proofErr w:type="spellStart"/>
      <w:r w:rsidRPr="00187BEA">
        <w:rPr>
          <w:rFonts w:ascii="Bookman Old Style" w:eastAsia="Bookman Old Style" w:hAnsi="Bookman Old Style"/>
        </w:rPr>
        <w:t>berhubungan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serta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hasil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dilarang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pengumuman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memberikan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informasi</w:t>
      </w:r>
      <w:proofErr w:type="spellEnd"/>
      <w:r w:rsidRPr="00187BEA">
        <w:rPr>
          <w:rFonts w:ascii="Bookman Old Style" w:eastAsia="Bookman Old Style" w:hAnsi="Bookman Old Style"/>
        </w:rPr>
        <w:t xml:space="preserve">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data </w:t>
      </w:r>
      <w:proofErr w:type="spellStart"/>
      <w:r w:rsidRPr="00187BEA">
        <w:rPr>
          <w:rFonts w:ascii="Bookman Old Style" w:eastAsia="Bookman Old Style" w:hAnsi="Bookman Old Style"/>
        </w:rPr>
        <w:t>tersebut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komersil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kecuali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persetujuan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>.</w:t>
      </w:r>
    </w:p>
    <w:p w14:paraId="655548E1" w14:textId="13D9D348" w:rsidR="00FD3E44" w:rsidRDefault="00FD3E44" w:rsidP="00FD3E44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268B2815" w14:textId="438D6693" w:rsidR="00FD3E44" w:rsidRDefault="00FD3E44" w:rsidP="00FD3E44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22A4F10B" w14:textId="77777777" w:rsidR="00FD3E44" w:rsidRPr="00187BEA" w:rsidRDefault="00FD3E44" w:rsidP="00FD3E44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071D0792" w14:textId="77777777" w:rsidR="00D81415" w:rsidRPr="00187BEA" w:rsidRDefault="00D81415" w:rsidP="00A961EF">
      <w:pPr>
        <w:pBdr>
          <w:top w:val="nil"/>
          <w:left w:val="nil"/>
          <w:bottom w:val="nil"/>
          <w:right w:val="nil"/>
          <w:between w:val="nil"/>
        </w:pBdr>
        <w:tabs>
          <w:tab w:val="left" w:pos="2270"/>
        </w:tabs>
        <w:spacing w:line="276" w:lineRule="auto"/>
        <w:jc w:val="both"/>
        <w:rPr>
          <w:rFonts w:ascii="Bookman Old Style" w:eastAsia="Bookman Old Style" w:hAnsi="Bookman Old Style"/>
        </w:rPr>
      </w:pPr>
    </w:p>
    <w:p w14:paraId="7FB82CC6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17</w:t>
      </w:r>
    </w:p>
    <w:p w14:paraId="579AA5BC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KEADAAN KAHAR </w:t>
      </w:r>
      <w:r w:rsidRPr="00187BEA">
        <w:rPr>
          <w:rFonts w:ascii="Bookman Old Style" w:eastAsia="Bookman Old Style" w:hAnsi="Bookman Old Style"/>
          <w:b/>
          <w:i/>
        </w:rPr>
        <w:t>(FORCE MAJEURE)</w:t>
      </w:r>
    </w:p>
    <w:p w14:paraId="62D4F63C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1EF74CF1" w14:textId="77777777" w:rsidR="00D81415" w:rsidRPr="00187BEA" w:rsidRDefault="00491552">
      <w:pPr>
        <w:numPr>
          <w:ilvl w:val="3"/>
          <w:numId w:val="2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dibebaskan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keterlambatan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kegagalan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ketentuan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, yang </w:t>
      </w:r>
      <w:proofErr w:type="spellStart"/>
      <w:r w:rsidRPr="00187BEA">
        <w:rPr>
          <w:rFonts w:ascii="Bookman Old Style" w:eastAsia="Bookman Old Style" w:hAnsi="Bookman Old Style"/>
        </w:rPr>
        <w:t>disebabkan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diakibatkan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proofErr w:type="spellStart"/>
      <w:r w:rsidRPr="00187BEA">
        <w:rPr>
          <w:rFonts w:ascii="Bookman Old Style" w:eastAsia="Bookman Old Style" w:hAnsi="Bookman Old Style"/>
        </w:rPr>
        <w:t>kejadian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diluar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kekuasaan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digolongkan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104F77AB" w14:textId="77777777" w:rsidR="00D81415" w:rsidRPr="00187BEA" w:rsidRDefault="00491552">
      <w:pPr>
        <w:numPr>
          <w:ilvl w:val="3"/>
          <w:numId w:val="2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Peristiwa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digolongkan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antara</w:t>
      </w:r>
      <w:proofErr w:type="spellEnd"/>
      <w:r w:rsidRPr="00187BEA">
        <w:rPr>
          <w:rFonts w:ascii="Bookman Old Style" w:eastAsia="Bookman Old Style" w:hAnsi="Bookman Old Style"/>
        </w:rPr>
        <w:t xml:space="preserve"> lain </w:t>
      </w:r>
      <w:proofErr w:type="spellStart"/>
      <w:r w:rsidRPr="00187BEA">
        <w:rPr>
          <w:rFonts w:ascii="Bookman Old Style" w:eastAsia="Bookman Old Style" w:hAnsi="Bookman Old Style"/>
        </w:rPr>
        <w:t>bencana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alam</w:t>
      </w:r>
      <w:proofErr w:type="spellEnd"/>
      <w:r w:rsidRPr="00187BEA">
        <w:rPr>
          <w:rFonts w:ascii="Bookman Old Style" w:eastAsia="Bookman Old Style" w:hAnsi="Bookman Old Style"/>
        </w:rPr>
        <w:t xml:space="preserve"> (</w:t>
      </w:r>
      <w:proofErr w:type="spellStart"/>
      <w:r w:rsidRPr="00187BEA">
        <w:rPr>
          <w:rFonts w:ascii="Bookman Old Style" w:eastAsia="Bookman Old Style" w:hAnsi="Bookman Old Style"/>
        </w:rPr>
        <w:t>gempa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bumi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angin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taufan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banjir</w:t>
      </w:r>
      <w:proofErr w:type="spellEnd"/>
      <w:r w:rsidRPr="00187BEA">
        <w:rPr>
          <w:rFonts w:ascii="Bookman Old Style" w:eastAsia="Bookman Old Style" w:hAnsi="Bookman Old Style"/>
        </w:rPr>
        <w:t xml:space="preserve">, dan </w:t>
      </w:r>
      <w:proofErr w:type="spellStart"/>
      <w:r w:rsidRPr="00187BEA">
        <w:rPr>
          <w:rFonts w:ascii="Bookman Old Style" w:eastAsia="Bookman Old Style" w:hAnsi="Bookman Old Style"/>
        </w:rPr>
        <w:t>sejenisnya</w:t>
      </w:r>
      <w:proofErr w:type="spellEnd"/>
      <w:r w:rsidRPr="00187BEA">
        <w:rPr>
          <w:rFonts w:ascii="Bookman Old Style" w:eastAsia="Bookman Old Style" w:hAnsi="Bookman Old Style"/>
        </w:rPr>
        <w:t xml:space="preserve">), </w:t>
      </w:r>
      <w:proofErr w:type="spellStart"/>
      <w:r w:rsidRPr="00187BEA">
        <w:rPr>
          <w:rFonts w:ascii="Bookman Old Style" w:eastAsia="Bookman Old Style" w:hAnsi="Bookman Old Style"/>
        </w:rPr>
        <w:t>wabah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penyakit</w:t>
      </w:r>
      <w:proofErr w:type="spellEnd"/>
      <w:r w:rsidRPr="00187BEA">
        <w:rPr>
          <w:rFonts w:ascii="Bookman Old Style" w:eastAsia="Bookman Old Style" w:hAnsi="Bookman Old Style"/>
        </w:rPr>
        <w:t xml:space="preserve"> (Covid-19), </w:t>
      </w:r>
      <w:proofErr w:type="spellStart"/>
      <w:r w:rsidRPr="00187BEA">
        <w:rPr>
          <w:rFonts w:ascii="Bookman Old Style" w:eastAsia="Bookman Old Style" w:hAnsi="Bookman Old Style"/>
        </w:rPr>
        <w:t>perang</w:t>
      </w:r>
      <w:proofErr w:type="spellEnd"/>
      <w:r w:rsidRPr="00187BEA">
        <w:rPr>
          <w:rFonts w:ascii="Bookman Old Style" w:eastAsia="Bookman Old Style" w:hAnsi="Bookman Old Style"/>
        </w:rPr>
        <w:t>/</w:t>
      </w:r>
      <w:proofErr w:type="spellStart"/>
      <w:r w:rsidRPr="00187BEA">
        <w:rPr>
          <w:rFonts w:ascii="Bookman Old Style" w:eastAsia="Bookman Old Style" w:hAnsi="Bookman Old Style"/>
        </w:rPr>
        <w:t>pemberontakan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huru</w:t>
      </w:r>
      <w:proofErr w:type="spellEnd"/>
      <w:r w:rsidRPr="00187BEA">
        <w:rPr>
          <w:rFonts w:ascii="Bookman Old Style" w:eastAsia="Bookman Old Style" w:hAnsi="Bookman Old Style"/>
        </w:rPr>
        <w:t xml:space="preserve">-hara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kerusuhan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berpengaruh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53AEA4DA" w14:textId="77777777" w:rsidR="00D81415" w:rsidRPr="00187BEA" w:rsidRDefault="00491552">
      <w:pPr>
        <w:numPr>
          <w:ilvl w:val="3"/>
          <w:numId w:val="2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terjadi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</w:t>
      </w:r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mengalami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wajib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memberitahukan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kepada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lainnya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selambat-lambatnya</w:t>
      </w:r>
      <w:proofErr w:type="spellEnd"/>
      <w:r w:rsidRPr="00187BEA">
        <w:rPr>
          <w:rFonts w:ascii="Bookman Old Style" w:eastAsia="Bookman Old Style" w:hAnsi="Bookman Old Style"/>
        </w:rPr>
        <w:t xml:space="preserve"> 14 (</w:t>
      </w:r>
      <w:proofErr w:type="spellStart"/>
      <w:r w:rsidRPr="00187BEA">
        <w:rPr>
          <w:rFonts w:ascii="Bookman Old Style" w:eastAsia="Bookman Old Style" w:hAnsi="Bookman Old Style"/>
        </w:rPr>
        <w:t>empat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belas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hari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terjadi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6DF70ED7" w14:textId="77777777" w:rsidR="00D81415" w:rsidRPr="00187BEA" w:rsidRDefault="00491552">
      <w:pPr>
        <w:numPr>
          <w:ilvl w:val="3"/>
          <w:numId w:val="2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membatalkan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berdasarkan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kesiapan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kondisi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dilanjutkan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setelah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berakhir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3A015188" w14:textId="77777777" w:rsidR="00D81415" w:rsidRPr="00187BEA" w:rsidRDefault="00491552">
      <w:pPr>
        <w:numPr>
          <w:ilvl w:val="3"/>
          <w:numId w:val="2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Kelalaian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keterlambatan</w:t>
      </w:r>
      <w:proofErr w:type="spellEnd"/>
      <w:r w:rsidRPr="00187BEA">
        <w:rPr>
          <w:rFonts w:ascii="Bookman Old Style" w:eastAsia="Bookman Old Style" w:hAnsi="Bookman Old Style"/>
        </w:rPr>
        <w:t xml:space="preserve"> salah </w:t>
      </w:r>
      <w:proofErr w:type="spellStart"/>
      <w:r w:rsidRPr="00187BEA">
        <w:rPr>
          <w:rFonts w:ascii="Bookman Old Style" w:eastAsia="Bookman Old Style" w:hAnsi="Bookman Old Style"/>
        </w:rPr>
        <w:t>satu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memenuhi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kewajiban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memberitahukan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pada </w:t>
      </w:r>
      <w:proofErr w:type="spellStart"/>
      <w:r w:rsidRPr="00187BEA">
        <w:rPr>
          <w:rFonts w:ascii="Bookman Old Style" w:eastAsia="Bookman Old Style" w:hAnsi="Bookman Old Style"/>
        </w:rPr>
        <w:t>ayat</w:t>
      </w:r>
      <w:proofErr w:type="spellEnd"/>
      <w:r w:rsidRPr="00187BEA">
        <w:rPr>
          <w:rFonts w:ascii="Bookman Old Style" w:eastAsia="Bookman Old Style" w:hAnsi="Bookman Old Style"/>
        </w:rPr>
        <w:t xml:space="preserve"> (3), </w:t>
      </w:r>
      <w:proofErr w:type="spellStart"/>
      <w:r w:rsidRPr="00187BEA">
        <w:rPr>
          <w:rFonts w:ascii="Bookman Old Style" w:eastAsia="Bookman Old Style" w:hAnsi="Bookman Old Style"/>
        </w:rPr>
        <w:t>mengakibatkan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diakuinya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tersebut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5FA198F5" w14:textId="77777777" w:rsidR="00D81415" w:rsidRPr="00187BEA" w:rsidRDefault="00491552">
      <w:pPr>
        <w:numPr>
          <w:ilvl w:val="3"/>
          <w:numId w:val="25"/>
        </w:numP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perbedaan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antara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kondisi</w:t>
      </w:r>
      <w:proofErr w:type="spellEnd"/>
      <w:r w:rsidRPr="00187BEA">
        <w:rPr>
          <w:rFonts w:ascii="Bookman Old Style" w:eastAsia="Bookman Old Style" w:hAnsi="Bookman Old Style"/>
        </w:rPr>
        <w:t xml:space="preserve"> di </w:t>
      </w:r>
      <w:proofErr w:type="spellStart"/>
      <w:r w:rsidRPr="00187BEA">
        <w:rPr>
          <w:rFonts w:ascii="Bookman Old Style" w:eastAsia="Bookman Old Style" w:hAnsi="Bookman Old Style"/>
        </w:rPr>
        <w:t>lapangan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dengan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laporan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tertulis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akibat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keadaan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kahar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lingkup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kesepakatan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>.</w:t>
      </w:r>
    </w:p>
    <w:p w14:paraId="7C849F1A" w14:textId="77777777" w:rsidR="00A961EF" w:rsidRPr="00187BEA" w:rsidRDefault="00A961EF" w:rsidP="00A961EF">
      <w:pPr>
        <w:spacing w:line="276" w:lineRule="auto"/>
        <w:jc w:val="both"/>
        <w:rPr>
          <w:rFonts w:ascii="Bookman Old Style" w:eastAsia="Bookman Old Style" w:hAnsi="Bookman Old Style"/>
        </w:rPr>
      </w:pPr>
    </w:p>
    <w:p w14:paraId="7EE3D376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18</w:t>
      </w:r>
    </w:p>
    <w:p w14:paraId="053463DC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PERUBAHAN PERJANJIAN</w:t>
      </w:r>
    </w:p>
    <w:p w14:paraId="45E7AA7D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638466C2" w14:textId="77777777" w:rsidR="00D81415" w:rsidRPr="00187BEA" w:rsidRDefault="0049155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Segala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dipandang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perlu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disepakati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dituangkan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Tambahan</w:t>
      </w:r>
      <w:proofErr w:type="spellEnd"/>
      <w:r w:rsidRPr="00187BEA">
        <w:rPr>
          <w:rFonts w:ascii="Bookman Old Style" w:eastAsia="Bookman Old Style" w:hAnsi="Bookman Old Style"/>
        </w:rPr>
        <w:t xml:space="preserve"> (</w:t>
      </w:r>
      <w:proofErr w:type="spellStart"/>
      <w:r w:rsidRPr="00187BEA">
        <w:rPr>
          <w:rFonts w:ascii="Bookman Old Style" w:eastAsia="Bookman Old Style" w:hAnsi="Bookman Old Style"/>
        </w:rPr>
        <w:t>Adendum</w:t>
      </w:r>
      <w:proofErr w:type="spellEnd"/>
      <w:r w:rsidRPr="00187BEA">
        <w:rPr>
          <w:rFonts w:ascii="Bookman Old Style" w:eastAsia="Bookman Old Style" w:hAnsi="Bookman Old Style"/>
        </w:rPr>
        <w:t xml:space="preserve">) dan </w:t>
      </w:r>
      <w:proofErr w:type="spellStart"/>
      <w:r w:rsidRPr="00187BEA">
        <w:rPr>
          <w:rFonts w:ascii="Bookman Old Style" w:eastAsia="Bookman Old Style" w:hAnsi="Bookman Old Style"/>
        </w:rPr>
        <w:t>merupakan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bagian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terpisahkan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. </w:t>
      </w:r>
    </w:p>
    <w:p w14:paraId="69670926" w14:textId="77777777" w:rsidR="00D81415" w:rsidRPr="00187BEA" w:rsidRDefault="0049155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 xml:space="preserve">PIHAK KEDUA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mengajukan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sebelum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permohonan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pencairan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Tahap</w:t>
      </w:r>
      <w:proofErr w:type="spellEnd"/>
      <w:r w:rsidRPr="00187BEA">
        <w:rPr>
          <w:rFonts w:ascii="Bookman Old Style" w:eastAsia="Bookman Old Style" w:hAnsi="Bookman Old Style"/>
        </w:rPr>
        <w:t xml:space="preserve"> 2.</w:t>
      </w:r>
    </w:p>
    <w:p w14:paraId="4061C9D3" w14:textId="644A4F6E" w:rsidR="00D81415" w:rsidRPr="00187BEA" w:rsidRDefault="00491552" w:rsidP="00A961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Usulan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perubahan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hanya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1 (</w:t>
      </w:r>
      <w:proofErr w:type="spellStart"/>
      <w:r w:rsidRPr="00187BEA">
        <w:rPr>
          <w:rFonts w:ascii="Bookman Old Style" w:eastAsia="Bookman Old Style" w:hAnsi="Bookman Old Style"/>
        </w:rPr>
        <w:t>satu</w:t>
      </w:r>
      <w:proofErr w:type="spellEnd"/>
      <w:r w:rsidRPr="00187BEA">
        <w:rPr>
          <w:rFonts w:ascii="Bookman Old Style" w:eastAsia="Bookman Old Style" w:hAnsi="Bookman Old Style"/>
        </w:rPr>
        <w:t>) kali.</w:t>
      </w:r>
    </w:p>
    <w:p w14:paraId="02886F56" w14:textId="77777777" w:rsidR="00D81415" w:rsidRPr="00187BEA" w:rsidRDefault="00D81415">
      <w:pPr>
        <w:spacing w:line="276" w:lineRule="auto"/>
        <w:jc w:val="center"/>
        <w:rPr>
          <w:rFonts w:ascii="Bookman Old Style" w:eastAsia="Bookman Old Style" w:hAnsi="Bookman Old Style"/>
        </w:rPr>
      </w:pPr>
    </w:p>
    <w:p w14:paraId="4723D4E3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19</w:t>
      </w:r>
    </w:p>
    <w:p w14:paraId="44AAED78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PEMBEBASAN TANGGUNG JAWAB</w:t>
      </w:r>
    </w:p>
    <w:p w14:paraId="6C64FFBD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79B3EC1E" w14:textId="77777777" w:rsidR="00D81415" w:rsidRPr="00187BEA" w:rsidRDefault="00491552">
      <w:pPr>
        <w:spacing w:line="276" w:lineRule="auto"/>
        <w:ind w:right="18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sepakat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membebaskan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PIHAK KESATU</w:t>
      </w:r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tanggung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jawab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kewajiban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klaim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tuntutan</w:t>
      </w:r>
      <w:proofErr w:type="spellEnd"/>
      <w:r w:rsidRPr="00187BEA">
        <w:rPr>
          <w:rFonts w:ascii="Bookman Old Style" w:eastAsia="Bookman Old Style" w:hAnsi="Bookman Old Style"/>
        </w:rPr>
        <w:t>, dan/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gugatan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atas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kerugian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diderita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atau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pihak</w:t>
      </w:r>
      <w:proofErr w:type="spellEnd"/>
      <w:r w:rsidRPr="00187BEA">
        <w:rPr>
          <w:rFonts w:ascii="Bookman Old Style" w:eastAsia="Bookman Old Style" w:hAnsi="Bookman Old Style"/>
        </w:rPr>
        <w:t xml:space="preserve"> lain </w:t>
      </w:r>
      <w:proofErr w:type="spellStart"/>
      <w:r w:rsidRPr="00187BEA">
        <w:rPr>
          <w:rFonts w:ascii="Bookman Old Style" w:eastAsia="Bookman Old Style" w:hAnsi="Bookman Old Style"/>
        </w:rPr>
        <w:t>akibat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pelaksanaan</w:t>
      </w:r>
      <w:proofErr w:type="spellEnd"/>
      <w:r w:rsidRPr="00187BEA">
        <w:rPr>
          <w:rFonts w:ascii="Bookman Old Style" w:eastAsia="Bookman Old Style" w:hAnsi="Bookman Old Style"/>
        </w:rPr>
        <w:t xml:space="preserve"> Program </w:t>
      </w:r>
      <w:r w:rsidRPr="00187BEA">
        <w:rPr>
          <w:rFonts w:ascii="Bookman Old Style" w:eastAsia="Bookman Old Style" w:hAnsi="Bookman Old Style"/>
          <w:i/>
        </w:rPr>
        <w:t>Matching Fund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Tahun</w:t>
      </w:r>
      <w:proofErr w:type="spellEnd"/>
      <w:r w:rsidRPr="00187BEA">
        <w:rPr>
          <w:rFonts w:ascii="Bookman Old Style" w:eastAsia="Bookman Old Style" w:hAnsi="Bookman Old Style"/>
        </w:rPr>
        <w:t xml:space="preserve"> 2022 yang </w:t>
      </w:r>
      <w:proofErr w:type="spellStart"/>
      <w:r w:rsidRPr="00187BEA">
        <w:rPr>
          <w:rFonts w:ascii="Bookman Old Style" w:eastAsia="Bookman Old Style" w:hAnsi="Bookman Old Style"/>
        </w:rPr>
        <w:t>dilakukan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PIHAK KEDUA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sebagaimana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dimaksud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dalam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01C8DA8F" w14:textId="77777777" w:rsidR="00D81415" w:rsidRPr="00187BEA" w:rsidRDefault="00D81415">
      <w:pPr>
        <w:spacing w:line="276" w:lineRule="auto"/>
        <w:rPr>
          <w:rFonts w:ascii="Bookman Old Style" w:eastAsia="Bookman Old Style" w:hAnsi="Bookman Old Style"/>
        </w:rPr>
      </w:pPr>
    </w:p>
    <w:p w14:paraId="11754052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20</w:t>
      </w:r>
    </w:p>
    <w:p w14:paraId="5A314F40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PENYELESAIAN PERSELISIHAN</w:t>
      </w:r>
    </w:p>
    <w:p w14:paraId="30BA2357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6FEA9951" w14:textId="2CBFEC18" w:rsidR="00D81415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sepakat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setiap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perselisihan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timbul</w:t>
      </w:r>
      <w:proofErr w:type="spellEnd"/>
      <w:r w:rsidRPr="00187BEA">
        <w:rPr>
          <w:rFonts w:ascii="Bookman Old Style" w:eastAsia="Bookman Old Style" w:hAnsi="Bookman Old Style"/>
        </w:rPr>
        <w:t xml:space="preserve"> dari </w:t>
      </w: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diselesaikan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musyawarah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mufakat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tetapi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tidak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dapat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diselesaikan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secara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musyawarah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mufakat</w:t>
      </w:r>
      <w:proofErr w:type="spellEnd"/>
      <w:r w:rsidRPr="00187BEA">
        <w:rPr>
          <w:rFonts w:ascii="Bookman Old Style" w:eastAsia="Bookman Old Style" w:hAnsi="Bookman Old Style"/>
        </w:rPr>
        <w:t xml:space="preserve">, </w:t>
      </w:r>
      <w:proofErr w:type="spellStart"/>
      <w:r w:rsidRPr="00187BEA">
        <w:rPr>
          <w:rFonts w:ascii="Bookman Old Style" w:eastAsia="Bookman Old Style" w:hAnsi="Bookman Old Style"/>
        </w:rPr>
        <w:t>maka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sepakat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untuk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menyelesaikannya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melalui</w:t>
      </w:r>
      <w:proofErr w:type="spellEnd"/>
      <w:r w:rsidRPr="00187BEA">
        <w:rPr>
          <w:rFonts w:ascii="Bookman Old Style" w:eastAsia="Bookman Old Style" w:hAnsi="Bookman Old Style"/>
        </w:rPr>
        <w:t xml:space="preserve"> Kantor </w:t>
      </w:r>
      <w:proofErr w:type="spellStart"/>
      <w:r w:rsidRPr="00187BEA">
        <w:rPr>
          <w:rFonts w:ascii="Bookman Old Style" w:eastAsia="Bookman Old Style" w:hAnsi="Bookman Old Style"/>
        </w:rPr>
        <w:t>Pengadilan</w:t>
      </w:r>
      <w:proofErr w:type="spellEnd"/>
      <w:r w:rsidRPr="00187BEA">
        <w:rPr>
          <w:rFonts w:ascii="Bookman Old Style" w:eastAsia="Bookman Old Style" w:hAnsi="Bookman Old Style"/>
        </w:rPr>
        <w:t xml:space="preserve"> Negeri Jakarta Pusat.</w:t>
      </w:r>
    </w:p>
    <w:p w14:paraId="59D117EE" w14:textId="77777777" w:rsidR="00FD3E44" w:rsidRPr="00187BEA" w:rsidRDefault="00FD3E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p w14:paraId="67FBC618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/>
        </w:rPr>
      </w:pPr>
    </w:p>
    <w:p w14:paraId="40EB7CA8" w14:textId="77777777" w:rsidR="00D81415" w:rsidRPr="00187BEA" w:rsidRDefault="00491552">
      <w:pP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PASAL 21</w:t>
      </w:r>
    </w:p>
    <w:p w14:paraId="251A0F20" w14:textId="77777777" w:rsidR="00D81415" w:rsidRPr="00187BEA" w:rsidRDefault="004915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  <w:r w:rsidRPr="00187BEA">
        <w:rPr>
          <w:rFonts w:ascii="Bookman Old Style" w:eastAsia="Bookman Old Style" w:hAnsi="Bookman Old Style"/>
          <w:b/>
        </w:rPr>
        <w:t>PENUTUP</w:t>
      </w:r>
    </w:p>
    <w:p w14:paraId="73C30D26" w14:textId="77777777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Bookman Old Style" w:eastAsia="Bookman Old Style" w:hAnsi="Bookman Old Style"/>
        </w:rPr>
      </w:pPr>
    </w:p>
    <w:p w14:paraId="1CDC526F" w14:textId="77777777" w:rsidR="00D81415" w:rsidRPr="00187BEA" w:rsidRDefault="004915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ini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berlaku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sejak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tanggal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ditandatangani</w:t>
      </w:r>
      <w:proofErr w:type="spellEnd"/>
      <w:r w:rsidRPr="00187BEA">
        <w:rPr>
          <w:rFonts w:ascii="Bookman Old Style" w:eastAsia="Bookman Old Style" w:hAnsi="Bookman Old Style"/>
        </w:rPr>
        <w:t xml:space="preserve"> oleh </w:t>
      </w:r>
      <w:r w:rsidRPr="00187BEA">
        <w:rPr>
          <w:rFonts w:ascii="Bookman Old Style" w:eastAsia="Bookman Old Style" w:hAnsi="Bookman Old Style"/>
          <w:b/>
        </w:rPr>
        <w:t>PARA PIHAK</w:t>
      </w:r>
      <w:r w:rsidRPr="00187BEA">
        <w:rPr>
          <w:rFonts w:ascii="Bookman Old Style" w:eastAsia="Bookman Old Style" w:hAnsi="Bookman Old Style"/>
        </w:rPr>
        <w:t>.</w:t>
      </w:r>
    </w:p>
    <w:p w14:paraId="4B5327E4" w14:textId="77777777" w:rsidR="00D81415" w:rsidRPr="00187BEA" w:rsidRDefault="004915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rFonts w:ascii="Bookman Old Style" w:eastAsia="Bookman Old Style" w:hAnsi="Bookman Old Style"/>
        </w:rPr>
      </w:pPr>
      <w:proofErr w:type="spellStart"/>
      <w:r w:rsidRPr="00187BEA">
        <w:rPr>
          <w:rFonts w:ascii="Bookman Old Style" w:eastAsia="Bookman Old Style" w:hAnsi="Bookman Old Style"/>
        </w:rPr>
        <w:t>Perjanjian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beserta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lampiran</w:t>
      </w:r>
      <w:proofErr w:type="spellEnd"/>
      <w:r w:rsidRPr="00187BEA">
        <w:rPr>
          <w:rFonts w:ascii="Bookman Old Style" w:eastAsia="Bookman Old Style" w:hAnsi="Bookman Old Style"/>
        </w:rPr>
        <w:t>–</w:t>
      </w:r>
      <w:proofErr w:type="spellStart"/>
      <w:r w:rsidRPr="00187BEA">
        <w:rPr>
          <w:rFonts w:ascii="Bookman Old Style" w:eastAsia="Bookman Old Style" w:hAnsi="Bookman Old Style"/>
        </w:rPr>
        <w:t>lampirannya</w:t>
      </w:r>
      <w:proofErr w:type="spellEnd"/>
      <w:r w:rsidRPr="00187BEA">
        <w:rPr>
          <w:rFonts w:ascii="Bookman Old Style" w:eastAsia="Bookman Old Style" w:hAnsi="Bookman Old Style"/>
        </w:rPr>
        <w:t xml:space="preserve"> (</w:t>
      </w:r>
      <w:proofErr w:type="spellStart"/>
      <w:r w:rsidRPr="00187BEA">
        <w:rPr>
          <w:rFonts w:ascii="Bookman Old Style" w:eastAsia="Bookman Old Style" w:hAnsi="Bookman Old Style"/>
        </w:rPr>
        <w:t>apabila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ada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merupakan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bagian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tak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terpisahkan</w:t>
      </w:r>
      <w:proofErr w:type="spellEnd"/>
      <w:r w:rsidRPr="00187BEA">
        <w:rPr>
          <w:rFonts w:ascii="Bookman Old Style" w:eastAsia="Bookman Old Style" w:hAnsi="Bookman Old Style"/>
        </w:rPr>
        <w:t xml:space="preserve"> dan </w:t>
      </w:r>
      <w:proofErr w:type="spellStart"/>
      <w:r w:rsidRPr="00187BEA">
        <w:rPr>
          <w:rFonts w:ascii="Bookman Old Style" w:eastAsia="Bookman Old Style" w:hAnsi="Bookman Old Style"/>
        </w:rPr>
        <w:t>dibuat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rangkap</w:t>
      </w:r>
      <w:proofErr w:type="spellEnd"/>
      <w:r w:rsidRPr="00187BEA">
        <w:rPr>
          <w:rFonts w:ascii="Bookman Old Style" w:eastAsia="Bookman Old Style" w:hAnsi="Bookman Old Style"/>
        </w:rPr>
        <w:t xml:space="preserve"> 3 (</w:t>
      </w:r>
      <w:proofErr w:type="spellStart"/>
      <w:r w:rsidRPr="00187BEA">
        <w:rPr>
          <w:rFonts w:ascii="Bookman Old Style" w:eastAsia="Bookman Old Style" w:hAnsi="Bookman Old Style"/>
        </w:rPr>
        <w:t>tiga</w:t>
      </w:r>
      <w:proofErr w:type="spellEnd"/>
      <w:r w:rsidRPr="00187BEA">
        <w:rPr>
          <w:rFonts w:ascii="Bookman Old Style" w:eastAsia="Bookman Old Style" w:hAnsi="Bookman Old Style"/>
        </w:rPr>
        <w:t xml:space="preserve">) </w:t>
      </w:r>
      <w:proofErr w:type="spellStart"/>
      <w:r w:rsidRPr="00187BEA">
        <w:rPr>
          <w:rFonts w:ascii="Bookman Old Style" w:eastAsia="Bookman Old Style" w:hAnsi="Bookman Old Style"/>
        </w:rPr>
        <w:t>bermeterai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secukupnya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serta</w:t>
      </w:r>
      <w:proofErr w:type="spellEnd"/>
      <w:r w:rsidRPr="00187BEA">
        <w:rPr>
          <w:rFonts w:ascii="Bookman Old Style" w:eastAsia="Bookman Old Style" w:hAnsi="Bookman Old Style"/>
        </w:rPr>
        <w:t xml:space="preserve"> masing–masing </w:t>
      </w:r>
      <w:proofErr w:type="spellStart"/>
      <w:r w:rsidRPr="00187BEA">
        <w:rPr>
          <w:rFonts w:ascii="Bookman Old Style" w:eastAsia="Bookman Old Style" w:hAnsi="Bookman Old Style"/>
        </w:rPr>
        <w:t>mempunyai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kekuatan</w:t>
      </w:r>
      <w:proofErr w:type="spellEnd"/>
      <w:r w:rsidRPr="00187BEA">
        <w:rPr>
          <w:rFonts w:ascii="Bookman Old Style" w:eastAsia="Bookman Old Style" w:hAnsi="Bookman Old Style"/>
        </w:rPr>
        <w:t xml:space="preserve"> </w:t>
      </w:r>
      <w:proofErr w:type="spellStart"/>
      <w:r w:rsidRPr="00187BEA">
        <w:rPr>
          <w:rFonts w:ascii="Bookman Old Style" w:eastAsia="Bookman Old Style" w:hAnsi="Bookman Old Style"/>
        </w:rPr>
        <w:t>hukum</w:t>
      </w:r>
      <w:proofErr w:type="spellEnd"/>
      <w:r w:rsidRPr="00187BEA">
        <w:rPr>
          <w:rFonts w:ascii="Bookman Old Style" w:eastAsia="Bookman Old Style" w:hAnsi="Bookman Old Style"/>
        </w:rPr>
        <w:t xml:space="preserve"> yang </w:t>
      </w:r>
      <w:proofErr w:type="spellStart"/>
      <w:r w:rsidRPr="00187BEA">
        <w:rPr>
          <w:rFonts w:ascii="Bookman Old Style" w:eastAsia="Bookman Old Style" w:hAnsi="Bookman Old Style"/>
        </w:rPr>
        <w:t>sama</w:t>
      </w:r>
      <w:proofErr w:type="spellEnd"/>
      <w:r w:rsidRPr="00187BEA">
        <w:rPr>
          <w:rFonts w:ascii="Bookman Old Style" w:eastAsia="Bookman Old Style" w:hAnsi="Bookman Old Style"/>
        </w:rPr>
        <w:t>.</w:t>
      </w:r>
    </w:p>
    <w:p w14:paraId="193A8A06" w14:textId="11D611CB" w:rsidR="00D81415" w:rsidRPr="00187BEA" w:rsidRDefault="00D814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Bookman Old Style" w:eastAsia="Bookman Old Style" w:hAnsi="Bookman Old Style"/>
        </w:rPr>
      </w:pPr>
    </w:p>
    <w:tbl>
      <w:tblPr>
        <w:tblStyle w:val="a4"/>
        <w:tblW w:w="9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4449"/>
      </w:tblGrid>
      <w:tr w:rsidR="00D81415" w:rsidRPr="00187BEA" w14:paraId="7BD68EDE" w14:textId="77777777">
        <w:tc>
          <w:tcPr>
            <w:tcW w:w="4957" w:type="dxa"/>
          </w:tcPr>
          <w:p w14:paraId="75CDD880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/>
              </w:rPr>
            </w:pPr>
          </w:p>
          <w:p w14:paraId="74F79BE9" w14:textId="77777777" w:rsidR="00D81415" w:rsidRPr="00187BEA" w:rsidRDefault="00491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  <w:b/>
              </w:rPr>
              <w:t>PIHAK KESATU</w:t>
            </w:r>
            <w:r w:rsidRPr="00187BEA">
              <w:rPr>
                <w:rFonts w:ascii="Bookman Old Style" w:eastAsia="Bookman Old Style" w:hAnsi="Bookman Old Style"/>
              </w:rPr>
              <w:t>,</w:t>
            </w:r>
          </w:p>
          <w:p w14:paraId="5A252BC2" w14:textId="77777777" w:rsidR="00D81415" w:rsidRPr="00187BEA" w:rsidRDefault="00491552">
            <w:pPr>
              <w:tabs>
                <w:tab w:val="left" w:pos="513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Pejabat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Pembuat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Komitmen</w:t>
            </w:r>
            <w:proofErr w:type="spellEnd"/>
          </w:p>
          <w:p w14:paraId="5F0CA3E4" w14:textId="77777777" w:rsidR="00D81415" w:rsidRPr="00187BEA" w:rsidRDefault="00491552">
            <w:pPr>
              <w:tabs>
                <w:tab w:val="left" w:pos="513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  <w:i/>
              </w:rPr>
              <w:t>Matching Fund</w:t>
            </w:r>
          </w:p>
          <w:p w14:paraId="02F849AF" w14:textId="77777777" w:rsidR="00D81415" w:rsidRPr="00187BEA" w:rsidRDefault="00491552">
            <w:pPr>
              <w:tabs>
                <w:tab w:val="left" w:pos="513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Sekretariat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Direktorat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Jenderal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Pendidikan Tinggi,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Riset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,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Teknologi</w:t>
            </w:r>
            <w:proofErr w:type="spellEnd"/>
          </w:p>
          <w:p w14:paraId="0A2F689D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man Old Style" w:eastAsia="Bookman Old Style" w:hAnsi="Bookman Old Style"/>
                <w:u w:val="single"/>
              </w:rPr>
            </w:pPr>
          </w:p>
          <w:p w14:paraId="57CCFEB1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man Old Style" w:eastAsia="Bookman Old Style" w:hAnsi="Bookman Old Style"/>
                <w:u w:val="single"/>
              </w:rPr>
            </w:pPr>
          </w:p>
          <w:p w14:paraId="6E53AAD9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man Old Style" w:eastAsia="Bookman Old Style" w:hAnsi="Bookman Old Style"/>
                <w:u w:val="single"/>
              </w:rPr>
            </w:pPr>
          </w:p>
          <w:p w14:paraId="1ACE4098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man Old Style" w:eastAsia="Bookman Old Style" w:hAnsi="Bookman Old Style"/>
                <w:u w:val="single"/>
              </w:rPr>
            </w:pPr>
          </w:p>
          <w:p w14:paraId="7590C123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man Old Style" w:eastAsia="Bookman Old Style" w:hAnsi="Bookman Old Style"/>
                <w:u w:val="single"/>
              </w:rPr>
            </w:pPr>
          </w:p>
          <w:p w14:paraId="4D4E4537" w14:textId="77777777" w:rsidR="00D81415" w:rsidRPr="00187BEA" w:rsidRDefault="00491552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  <w:u w:val="single"/>
              </w:rPr>
            </w:pPr>
            <w:r w:rsidRPr="00187BEA">
              <w:rPr>
                <w:rFonts w:ascii="Bookman Old Style" w:eastAsia="Bookman Old Style" w:hAnsi="Bookman Old Style"/>
                <w:b/>
                <w:u w:val="single"/>
              </w:rPr>
              <w:t>Didi Rustam</w:t>
            </w:r>
          </w:p>
          <w:p w14:paraId="4EC21F3A" w14:textId="77777777" w:rsidR="00D81415" w:rsidRPr="00187BEA" w:rsidRDefault="00491552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  <w:u w:val="single"/>
              </w:rPr>
            </w:pPr>
            <w:r w:rsidRPr="00187BEA">
              <w:rPr>
                <w:rFonts w:ascii="Bookman Old Style" w:eastAsia="Bookman Old Style" w:hAnsi="Bookman Old Style"/>
              </w:rPr>
              <w:t>NIP 197707242009121001</w:t>
            </w:r>
          </w:p>
        </w:tc>
        <w:tc>
          <w:tcPr>
            <w:tcW w:w="4449" w:type="dxa"/>
          </w:tcPr>
          <w:p w14:paraId="0834E285" w14:textId="77777777" w:rsidR="00D81415" w:rsidRPr="00187BEA" w:rsidRDefault="00D814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</w:p>
          <w:p w14:paraId="6FE2B1C0" w14:textId="77777777" w:rsidR="00D81415" w:rsidRPr="00187BEA" w:rsidRDefault="004915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  <w:b/>
              </w:rPr>
              <w:t>PIHAK KEDUA</w:t>
            </w:r>
            <w:r w:rsidRPr="00187BEA">
              <w:rPr>
                <w:rFonts w:ascii="Bookman Old Style" w:eastAsia="Bookman Old Style" w:hAnsi="Bookman Old Style"/>
              </w:rPr>
              <w:t>,</w:t>
            </w:r>
          </w:p>
          <w:p w14:paraId="66C9FDBF" w14:textId="77777777" w:rsidR="00D81415" w:rsidRPr="00187BEA" w:rsidRDefault="00491552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Rektor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</w:p>
          <w:p w14:paraId="6E1870E9" w14:textId="77777777" w:rsidR="00D81415" w:rsidRPr="00187BEA" w:rsidRDefault="00491552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Universitas Pembangunan Jaya</w:t>
            </w:r>
          </w:p>
          <w:p w14:paraId="3AB08365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  <w:u w:val="single"/>
              </w:rPr>
            </w:pPr>
          </w:p>
          <w:p w14:paraId="20AD9123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rPr>
                <w:rFonts w:ascii="Bookman Old Style" w:eastAsia="Bookman Old Style" w:hAnsi="Bookman Old Style"/>
                <w:u w:val="single"/>
              </w:rPr>
            </w:pPr>
          </w:p>
          <w:p w14:paraId="3DA59E38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rPr>
                <w:rFonts w:ascii="Bookman Old Style" w:eastAsia="Bookman Old Style" w:hAnsi="Bookman Old Style"/>
                <w:u w:val="single"/>
              </w:rPr>
            </w:pPr>
          </w:p>
          <w:p w14:paraId="15B38E28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rPr>
                <w:rFonts w:ascii="Bookman Old Style" w:eastAsia="Bookman Old Style" w:hAnsi="Bookman Old Style"/>
                <w:u w:val="single"/>
              </w:rPr>
            </w:pPr>
          </w:p>
          <w:p w14:paraId="246156C5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rPr>
                <w:rFonts w:ascii="Bookman Old Style" w:eastAsia="Bookman Old Style" w:hAnsi="Bookman Old Style"/>
                <w:u w:val="single"/>
              </w:rPr>
            </w:pPr>
          </w:p>
          <w:p w14:paraId="454A8CEC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rPr>
                <w:rFonts w:ascii="Bookman Old Style" w:eastAsia="Bookman Old Style" w:hAnsi="Bookman Old Style"/>
                <w:u w:val="single"/>
              </w:rPr>
            </w:pPr>
          </w:p>
          <w:p w14:paraId="580D0CE7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rPr>
                <w:rFonts w:ascii="Bookman Old Style" w:eastAsia="Bookman Old Style" w:hAnsi="Bookman Old Style"/>
                <w:u w:val="single"/>
              </w:rPr>
            </w:pPr>
          </w:p>
          <w:p w14:paraId="07B4EB97" w14:textId="77777777" w:rsidR="00D81415" w:rsidRPr="00187BEA" w:rsidRDefault="008A25E6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  <w:u w:val="single"/>
              </w:rPr>
            </w:pPr>
            <w:r w:rsidRPr="00187BEA">
              <w:rPr>
                <w:rFonts w:ascii="Bookman Old Style" w:eastAsia="Bookman Old Style" w:hAnsi="Bookman Old Style"/>
                <w:b/>
                <w:u w:val="single"/>
              </w:rPr>
              <w:t>Leenawaty Limantara</w:t>
            </w:r>
          </w:p>
          <w:p w14:paraId="42BEA206" w14:textId="562276DE" w:rsidR="00D81415" w:rsidRPr="00187BEA" w:rsidRDefault="008A25E6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NI</w:t>
            </w:r>
            <w:r w:rsidR="00D66E1F" w:rsidRPr="00187BEA">
              <w:rPr>
                <w:rFonts w:ascii="Bookman Old Style" w:eastAsia="Bookman Old Style" w:hAnsi="Bookman Old Style"/>
              </w:rPr>
              <w:t>K. 3507226406650002</w:t>
            </w:r>
          </w:p>
          <w:p w14:paraId="265A936D" w14:textId="77777777" w:rsidR="00D81415" w:rsidRPr="00187BEA" w:rsidRDefault="00D81415">
            <w:pPr>
              <w:tabs>
                <w:tab w:val="left" w:pos="486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</w:p>
        </w:tc>
      </w:tr>
    </w:tbl>
    <w:p w14:paraId="7133C56B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6A2993ED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581CE741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tbl>
      <w:tblPr>
        <w:tblStyle w:val="a5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81415" w:rsidRPr="00187BEA" w14:paraId="29DDE7B3" w14:textId="77777777">
        <w:tc>
          <w:tcPr>
            <w:tcW w:w="9468" w:type="dxa"/>
          </w:tcPr>
          <w:p w14:paraId="67E081A0" w14:textId="77777777" w:rsidR="00D81415" w:rsidRPr="00187BEA" w:rsidRDefault="00491552">
            <w:pPr>
              <w:tabs>
                <w:tab w:val="left" w:pos="4395"/>
                <w:tab w:val="left" w:pos="4962"/>
                <w:tab w:val="left" w:pos="5245"/>
                <w:tab w:val="left" w:pos="567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  <w:b/>
              </w:rPr>
              <w:t>SAKSI</w:t>
            </w:r>
          </w:p>
          <w:p w14:paraId="2AD9CF3D" w14:textId="77777777" w:rsidR="00D81415" w:rsidRPr="00187BEA" w:rsidRDefault="00491552">
            <w:pPr>
              <w:tabs>
                <w:tab w:val="left" w:pos="4395"/>
                <w:tab w:val="left" w:pos="4962"/>
                <w:tab w:val="left" w:pos="5245"/>
                <w:tab w:val="left" w:pos="567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Kuasa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Pengguna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Anggaran</w:t>
            </w:r>
            <w:proofErr w:type="spellEnd"/>
          </w:p>
          <w:p w14:paraId="00F01129" w14:textId="77777777" w:rsidR="00D81415" w:rsidRPr="00187BEA" w:rsidRDefault="00491552">
            <w:pPr>
              <w:tabs>
                <w:tab w:val="left" w:pos="4395"/>
                <w:tab w:val="left" w:pos="4962"/>
                <w:tab w:val="left" w:pos="5245"/>
                <w:tab w:val="left" w:pos="567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Plt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. Sekretariat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Direktorat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Jenderal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</w:p>
          <w:p w14:paraId="14CEF5A3" w14:textId="77777777" w:rsidR="00D81415" w:rsidRPr="00187BEA" w:rsidRDefault="00491552">
            <w:pPr>
              <w:tabs>
                <w:tab w:val="left" w:pos="4395"/>
                <w:tab w:val="left" w:pos="4962"/>
                <w:tab w:val="left" w:pos="5245"/>
                <w:tab w:val="left" w:pos="567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 xml:space="preserve">Pendidikan Tinggi,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Riset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, dan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Teknologi</w:t>
            </w:r>
            <w:proofErr w:type="spellEnd"/>
          </w:p>
          <w:p w14:paraId="62B23A57" w14:textId="77777777" w:rsidR="00D81415" w:rsidRPr="00187BEA" w:rsidRDefault="00D81415">
            <w:pPr>
              <w:rPr>
                <w:rFonts w:ascii="Bookman Old Style" w:hAnsi="Bookman Old Style"/>
              </w:rPr>
            </w:pPr>
          </w:p>
          <w:p w14:paraId="6A7515EC" w14:textId="77777777" w:rsidR="00D81415" w:rsidRPr="00187BEA" w:rsidRDefault="00D81415">
            <w:pPr>
              <w:rPr>
                <w:rFonts w:ascii="Bookman Old Style" w:hAnsi="Bookman Old Style"/>
              </w:rPr>
            </w:pPr>
          </w:p>
          <w:p w14:paraId="28D70010" w14:textId="77777777" w:rsidR="00D81415" w:rsidRPr="00187BEA" w:rsidRDefault="00D81415">
            <w:pPr>
              <w:rPr>
                <w:rFonts w:ascii="Bookman Old Style" w:eastAsia="Bookman Old Style" w:hAnsi="Bookman Old Style"/>
              </w:rPr>
            </w:pPr>
          </w:p>
          <w:p w14:paraId="5B2A2CEB" w14:textId="77777777" w:rsidR="00D81415" w:rsidRPr="00187BEA" w:rsidRDefault="00D81415">
            <w:pPr>
              <w:rPr>
                <w:rFonts w:ascii="Bookman Old Style" w:eastAsia="Bookman Old Style" w:hAnsi="Bookman Old Style"/>
              </w:rPr>
            </w:pPr>
          </w:p>
          <w:p w14:paraId="7C0A1BAB" w14:textId="77777777" w:rsidR="00D81415" w:rsidRPr="00187BEA" w:rsidRDefault="00D81415">
            <w:pPr>
              <w:rPr>
                <w:rFonts w:ascii="Bookman Old Style" w:eastAsia="Bookman Old Style" w:hAnsi="Bookman Old Style"/>
              </w:rPr>
            </w:pPr>
          </w:p>
          <w:p w14:paraId="2AD46955" w14:textId="77777777" w:rsidR="00D81415" w:rsidRPr="00187BEA" w:rsidRDefault="00D81415">
            <w:pPr>
              <w:rPr>
                <w:rFonts w:ascii="Bookman Old Style" w:eastAsia="Bookman Old Style" w:hAnsi="Bookman Old Style"/>
              </w:rPr>
            </w:pPr>
          </w:p>
          <w:p w14:paraId="31D99F3F" w14:textId="77777777" w:rsidR="00D81415" w:rsidRPr="00187BEA" w:rsidRDefault="00491552">
            <w:pPr>
              <w:jc w:val="center"/>
              <w:rPr>
                <w:rFonts w:ascii="Bookman Old Style" w:eastAsia="Bookman Old Style" w:hAnsi="Bookman Old Style"/>
              </w:rPr>
            </w:pPr>
            <w:proofErr w:type="spellStart"/>
            <w:r w:rsidRPr="00187BEA">
              <w:rPr>
                <w:rFonts w:ascii="Bookman Old Style" w:eastAsia="Bookman Old Style" w:hAnsi="Bookman Old Style"/>
              </w:rPr>
              <w:t>Tjitjik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Srie</w:t>
            </w:r>
            <w:proofErr w:type="spellEnd"/>
            <w:r w:rsidRPr="00187BE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187BEA">
              <w:rPr>
                <w:rFonts w:ascii="Bookman Old Style" w:eastAsia="Bookman Old Style" w:hAnsi="Bookman Old Style"/>
              </w:rPr>
              <w:t>Tjahjandarie</w:t>
            </w:r>
            <w:proofErr w:type="spellEnd"/>
          </w:p>
          <w:p w14:paraId="04BF04AA" w14:textId="77777777" w:rsidR="00D81415" w:rsidRPr="00187BEA" w:rsidRDefault="00491552">
            <w:pPr>
              <w:jc w:val="center"/>
              <w:rPr>
                <w:rFonts w:ascii="Bookman Old Style" w:hAnsi="Bookman Old Style"/>
              </w:rPr>
            </w:pPr>
            <w:r w:rsidRPr="00187BEA">
              <w:rPr>
                <w:rFonts w:ascii="Bookman Old Style" w:eastAsia="Bookman Old Style" w:hAnsi="Bookman Old Style"/>
              </w:rPr>
              <w:t>NIP. 196502061988102001</w:t>
            </w:r>
            <w:r w:rsidRPr="00187BEA">
              <w:rPr>
                <w:rFonts w:ascii="Bookman Old Style" w:hAnsi="Bookman Old Style"/>
              </w:rPr>
              <w:br/>
            </w:r>
          </w:p>
          <w:p w14:paraId="2F2299E4" w14:textId="77777777" w:rsidR="00D81415" w:rsidRPr="00187BEA" w:rsidRDefault="00D81415">
            <w:pPr>
              <w:rPr>
                <w:rFonts w:ascii="Bookman Old Style" w:hAnsi="Bookman Old Style"/>
              </w:rPr>
            </w:pPr>
          </w:p>
          <w:p w14:paraId="5D769924" w14:textId="77777777" w:rsidR="00D81415" w:rsidRPr="00187BEA" w:rsidRDefault="00D81415">
            <w:pPr>
              <w:tabs>
                <w:tab w:val="left" w:pos="4395"/>
                <w:tab w:val="left" w:pos="4962"/>
                <w:tab w:val="left" w:pos="5245"/>
                <w:tab w:val="left" w:pos="5670"/>
              </w:tabs>
              <w:spacing w:line="276" w:lineRule="auto"/>
              <w:jc w:val="center"/>
              <w:rPr>
                <w:rFonts w:ascii="Bookman Old Style" w:eastAsia="Bookman Old Style" w:hAnsi="Bookman Old Style"/>
              </w:rPr>
            </w:pPr>
          </w:p>
        </w:tc>
      </w:tr>
    </w:tbl>
    <w:p w14:paraId="410E8DE7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2EDB4DD8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2E4633EF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564310D8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65EA1113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p w14:paraId="5F9DE13D" w14:textId="77777777" w:rsidR="00D81415" w:rsidRPr="00187BEA" w:rsidRDefault="00D81415">
      <w:pPr>
        <w:tabs>
          <w:tab w:val="left" w:pos="4395"/>
          <w:tab w:val="left" w:pos="4962"/>
          <w:tab w:val="left" w:pos="5245"/>
          <w:tab w:val="left" w:pos="5670"/>
        </w:tabs>
        <w:spacing w:line="276" w:lineRule="auto"/>
        <w:rPr>
          <w:rFonts w:ascii="Bookman Old Style" w:eastAsia="Bookman Old Style" w:hAnsi="Bookman Old Style"/>
        </w:rPr>
      </w:pPr>
    </w:p>
    <w:sectPr w:rsidR="00D81415" w:rsidRPr="00187B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/>
      <w:pgMar w:top="1168" w:right="1350" w:bottom="1701" w:left="14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084E3" w14:textId="77777777" w:rsidR="00521212" w:rsidRDefault="00521212">
      <w:r>
        <w:separator/>
      </w:r>
    </w:p>
  </w:endnote>
  <w:endnote w:type="continuationSeparator" w:id="0">
    <w:p w14:paraId="35D621FE" w14:textId="77777777" w:rsidR="00521212" w:rsidRDefault="0052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D97A9" w14:textId="77777777" w:rsidR="00D81415" w:rsidRDefault="00D814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D893" w14:textId="59CDC819" w:rsidR="00D81415" w:rsidRDefault="004915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Halaman |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D66E1F">
      <w:rPr>
        <w:rFonts w:ascii="Cambria" w:eastAsia="Cambria" w:hAnsi="Cambria" w:cs="Cambria"/>
        <w:noProof/>
        <w:color w:val="000000"/>
      </w:rPr>
      <w:t>13</w:t>
    </w:r>
    <w:r>
      <w:rPr>
        <w:rFonts w:ascii="Cambria" w:eastAsia="Cambria" w:hAnsi="Cambria" w:cs="Cambria"/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14:paraId="4CF96BF9" w14:textId="77777777" w:rsidR="00D81415" w:rsidRDefault="00D814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06E90" w14:textId="77777777" w:rsidR="00D81415" w:rsidRDefault="00D814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00EF1" w14:textId="77777777" w:rsidR="00521212" w:rsidRDefault="00521212">
      <w:r>
        <w:separator/>
      </w:r>
    </w:p>
  </w:footnote>
  <w:footnote w:type="continuationSeparator" w:id="0">
    <w:p w14:paraId="1FB3B37E" w14:textId="77777777" w:rsidR="00521212" w:rsidRDefault="00521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064BB" w14:textId="77777777" w:rsidR="00D81415" w:rsidRDefault="00D814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707E5" w14:textId="77777777" w:rsidR="00D81415" w:rsidRDefault="00D814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3CD38" w14:textId="77777777" w:rsidR="00D81415" w:rsidRDefault="00D814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CE1"/>
    <w:multiLevelType w:val="multilevel"/>
    <w:tmpl w:val="38266ABE"/>
    <w:lvl w:ilvl="0">
      <w:start w:val="1"/>
      <w:numFmt w:val="decimal"/>
      <w:lvlText w:val="%1."/>
      <w:lvlJc w:val="left"/>
      <w:pPr>
        <w:ind w:left="1080" w:hanging="7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0902228"/>
    <w:multiLevelType w:val="multilevel"/>
    <w:tmpl w:val="014E8D0A"/>
    <w:lvl w:ilvl="0">
      <w:start w:val="1"/>
      <w:numFmt w:val="lowerLetter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  <w:vertAlign w:val="baseline"/>
      </w:rPr>
    </w:lvl>
  </w:abstractNum>
  <w:abstractNum w:abstractNumId="2" w15:restartNumberingAfterBreak="0">
    <w:nsid w:val="13F1304A"/>
    <w:multiLevelType w:val="multilevel"/>
    <w:tmpl w:val="6A76C08A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4C7DB5"/>
    <w:multiLevelType w:val="multilevel"/>
    <w:tmpl w:val="AE581046"/>
    <w:lvl w:ilvl="0">
      <w:start w:val="1"/>
      <w:numFmt w:val="decimal"/>
      <w:lvlText w:val="(%1)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3B76599"/>
    <w:multiLevelType w:val="multilevel"/>
    <w:tmpl w:val="BA363CC0"/>
    <w:lvl w:ilvl="0">
      <w:start w:val="1"/>
      <w:numFmt w:val="decimal"/>
      <w:lvlText w:val="(%1)"/>
      <w:lvlJc w:val="left"/>
      <w:pPr>
        <w:ind w:left="288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3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vertAlign w:val="baseline"/>
      </w:rPr>
    </w:lvl>
  </w:abstractNum>
  <w:abstractNum w:abstractNumId="5" w15:restartNumberingAfterBreak="0">
    <w:nsid w:val="2857506D"/>
    <w:multiLevelType w:val="multilevel"/>
    <w:tmpl w:val="73FC0160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 w15:restartNumberingAfterBreak="0">
    <w:nsid w:val="2AC05275"/>
    <w:multiLevelType w:val="multilevel"/>
    <w:tmpl w:val="197AC880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C1D08DC"/>
    <w:multiLevelType w:val="multilevel"/>
    <w:tmpl w:val="31C6EE7C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8" w15:restartNumberingAfterBreak="0">
    <w:nsid w:val="2D4A3AEB"/>
    <w:multiLevelType w:val="multilevel"/>
    <w:tmpl w:val="F8B6005A"/>
    <w:lvl w:ilvl="0">
      <w:start w:val="1"/>
      <w:numFmt w:val="lowerLetter"/>
      <w:lvlText w:val="%1."/>
      <w:lvlJc w:val="left"/>
      <w:pPr>
        <w:ind w:left="0" w:firstLine="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36B1722E"/>
    <w:multiLevelType w:val="multilevel"/>
    <w:tmpl w:val="3DCE7CEA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40FE0E4A"/>
    <w:multiLevelType w:val="multilevel"/>
    <w:tmpl w:val="ABBA8936"/>
    <w:lvl w:ilvl="0">
      <w:start w:val="1"/>
      <w:numFmt w:val="lowerLetter"/>
      <w:lvlText w:val="%1)"/>
      <w:lvlJc w:val="left"/>
      <w:pPr>
        <w:ind w:left="270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42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14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86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58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30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02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74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465" w:hanging="180"/>
      </w:pPr>
      <w:rPr>
        <w:vertAlign w:val="baseline"/>
      </w:rPr>
    </w:lvl>
  </w:abstractNum>
  <w:abstractNum w:abstractNumId="11" w15:restartNumberingAfterBreak="0">
    <w:nsid w:val="41AF144C"/>
    <w:multiLevelType w:val="multilevel"/>
    <w:tmpl w:val="CFE4EA4C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1C02EBE"/>
    <w:multiLevelType w:val="multilevel"/>
    <w:tmpl w:val="F1CE02A6"/>
    <w:lvl w:ilvl="0">
      <w:start w:val="1"/>
      <w:numFmt w:val="decimal"/>
      <w:lvlText w:val="(%1)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F1D4F2A"/>
    <w:multiLevelType w:val="multilevel"/>
    <w:tmpl w:val="8D9C2A08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 w15:restartNumberingAfterBreak="0">
    <w:nsid w:val="52F6627B"/>
    <w:multiLevelType w:val="multilevel"/>
    <w:tmpl w:val="97008292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55C07F23"/>
    <w:multiLevelType w:val="multilevel"/>
    <w:tmpl w:val="6BF285F0"/>
    <w:lvl w:ilvl="0">
      <w:start w:val="1"/>
      <w:numFmt w:val="lowerLetter"/>
      <w:lvlText w:val="%1)"/>
      <w:lvlJc w:val="left"/>
      <w:pPr>
        <w:ind w:left="1322" w:hanging="360"/>
      </w:pPr>
      <w:rPr>
        <w:rFonts w:ascii="Bookman Old Style" w:eastAsia="Bookman Old Style" w:hAnsi="Bookman Old Style" w:cs="Bookman Old Style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04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6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8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0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2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4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6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82" w:hanging="180"/>
      </w:pPr>
      <w:rPr>
        <w:vertAlign w:val="baseline"/>
      </w:rPr>
    </w:lvl>
  </w:abstractNum>
  <w:abstractNum w:abstractNumId="16" w15:restartNumberingAfterBreak="0">
    <w:nsid w:val="581F55B1"/>
    <w:multiLevelType w:val="multilevel"/>
    <w:tmpl w:val="836E99B4"/>
    <w:lvl w:ilvl="0">
      <w:start w:val="1"/>
      <w:numFmt w:val="decimal"/>
      <w:lvlText w:val="(%1)"/>
      <w:lvlJc w:val="left"/>
      <w:pPr>
        <w:ind w:left="510" w:hanging="51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690072B1"/>
    <w:multiLevelType w:val="multilevel"/>
    <w:tmpl w:val="9F527B60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i w:val="0"/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18" w15:restartNumberingAfterBreak="0">
    <w:nsid w:val="713C4C5A"/>
    <w:multiLevelType w:val="multilevel"/>
    <w:tmpl w:val="E11C8E1E"/>
    <w:lvl w:ilvl="0">
      <w:start w:val="1"/>
      <w:numFmt w:val="decimal"/>
      <w:lvlText w:val="(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71A35936"/>
    <w:multiLevelType w:val="multilevel"/>
    <w:tmpl w:val="5C6E5F0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73CD608E"/>
    <w:multiLevelType w:val="multilevel"/>
    <w:tmpl w:val="E67E1B68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786811CB"/>
    <w:multiLevelType w:val="multilevel"/>
    <w:tmpl w:val="98B00708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2" w15:restartNumberingAfterBreak="0">
    <w:nsid w:val="7E775D3B"/>
    <w:multiLevelType w:val="multilevel"/>
    <w:tmpl w:val="E3605878"/>
    <w:lvl w:ilvl="0">
      <w:start w:val="1"/>
      <w:numFmt w:val="decimal"/>
      <w:lvlText w:val="(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3" w15:restartNumberingAfterBreak="0">
    <w:nsid w:val="7F6A605E"/>
    <w:multiLevelType w:val="multilevel"/>
    <w:tmpl w:val="63A091A0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7F831467"/>
    <w:multiLevelType w:val="multilevel"/>
    <w:tmpl w:val="BA9C963C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12"/>
  </w:num>
  <w:num w:numId="5">
    <w:abstractNumId w:val="22"/>
  </w:num>
  <w:num w:numId="6">
    <w:abstractNumId w:val="6"/>
  </w:num>
  <w:num w:numId="7">
    <w:abstractNumId w:val="11"/>
  </w:num>
  <w:num w:numId="8">
    <w:abstractNumId w:val="24"/>
  </w:num>
  <w:num w:numId="9">
    <w:abstractNumId w:val="21"/>
  </w:num>
  <w:num w:numId="10">
    <w:abstractNumId w:val="2"/>
  </w:num>
  <w:num w:numId="11">
    <w:abstractNumId w:val="23"/>
  </w:num>
  <w:num w:numId="12">
    <w:abstractNumId w:val="4"/>
  </w:num>
  <w:num w:numId="13">
    <w:abstractNumId w:val="0"/>
  </w:num>
  <w:num w:numId="14">
    <w:abstractNumId w:val="10"/>
  </w:num>
  <w:num w:numId="15">
    <w:abstractNumId w:val="8"/>
  </w:num>
  <w:num w:numId="16">
    <w:abstractNumId w:val="19"/>
  </w:num>
  <w:num w:numId="17">
    <w:abstractNumId w:val="1"/>
  </w:num>
  <w:num w:numId="18">
    <w:abstractNumId w:val="5"/>
  </w:num>
  <w:num w:numId="19">
    <w:abstractNumId w:val="3"/>
  </w:num>
  <w:num w:numId="20">
    <w:abstractNumId w:val="13"/>
  </w:num>
  <w:num w:numId="21">
    <w:abstractNumId w:val="20"/>
  </w:num>
  <w:num w:numId="22">
    <w:abstractNumId w:val="18"/>
  </w:num>
  <w:num w:numId="23">
    <w:abstractNumId w:val="14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415"/>
    <w:rsid w:val="0002012F"/>
    <w:rsid w:val="000C5D7E"/>
    <w:rsid w:val="00115EA1"/>
    <w:rsid w:val="00187BEA"/>
    <w:rsid w:val="0019450D"/>
    <w:rsid w:val="00270F17"/>
    <w:rsid w:val="002C6AFD"/>
    <w:rsid w:val="00385833"/>
    <w:rsid w:val="003D3683"/>
    <w:rsid w:val="00413C90"/>
    <w:rsid w:val="00491552"/>
    <w:rsid w:val="00521212"/>
    <w:rsid w:val="00643993"/>
    <w:rsid w:val="006927D0"/>
    <w:rsid w:val="00705102"/>
    <w:rsid w:val="007D76D5"/>
    <w:rsid w:val="008A22FA"/>
    <w:rsid w:val="008A25E6"/>
    <w:rsid w:val="009C792A"/>
    <w:rsid w:val="00A30E0B"/>
    <w:rsid w:val="00A961EF"/>
    <w:rsid w:val="00BA6DEC"/>
    <w:rsid w:val="00BE46CF"/>
    <w:rsid w:val="00C532B3"/>
    <w:rsid w:val="00D66E1F"/>
    <w:rsid w:val="00D81415"/>
    <w:rsid w:val="00DE42C0"/>
    <w:rsid w:val="00E75806"/>
    <w:rsid w:val="00F077AA"/>
    <w:rsid w:val="00FD2A39"/>
    <w:rsid w:val="00F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6B495"/>
  <w15:docId w15:val="{7E8B4740-0DEF-47F5-82CD-AFDF0B1D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1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3993"/>
    <w:pPr>
      <w:ind w:left="720"/>
      <w:contextualSpacing/>
    </w:pPr>
  </w:style>
  <w:style w:type="paragraph" w:customStyle="1" w:styleId="paragraph">
    <w:name w:val="paragraph"/>
    <w:basedOn w:val="Normal"/>
    <w:rsid w:val="00187BEA"/>
    <w:pPr>
      <w:spacing w:before="100" w:beforeAutospacing="1" w:after="100" w:afterAutospacing="1"/>
    </w:pPr>
    <w:rPr>
      <w:lang w:val="id-ID" w:eastAsia="id-ID"/>
    </w:rPr>
  </w:style>
  <w:style w:type="character" w:customStyle="1" w:styleId="normaltextrun">
    <w:name w:val="normaltextrun"/>
    <w:basedOn w:val="DefaultParagraphFont"/>
    <w:rsid w:val="00187BEA"/>
  </w:style>
  <w:style w:type="character" w:customStyle="1" w:styleId="tabchar">
    <w:name w:val="tabchar"/>
    <w:basedOn w:val="DefaultParagraphFont"/>
    <w:rsid w:val="00187BEA"/>
  </w:style>
  <w:style w:type="character" w:customStyle="1" w:styleId="eop">
    <w:name w:val="eop"/>
    <w:basedOn w:val="DefaultParagraphFont"/>
    <w:rsid w:val="0018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kedaireka.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FC112-C4CA-4442-9E10-796601F5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3777</Words>
  <Characters>21533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</dc:creator>
  <cp:lastModifiedBy>Annisa</cp:lastModifiedBy>
  <cp:revision>4</cp:revision>
  <cp:lastPrinted>2022-07-25T06:33:00Z</cp:lastPrinted>
  <dcterms:created xsi:type="dcterms:W3CDTF">2022-08-03T01:05:00Z</dcterms:created>
  <dcterms:modified xsi:type="dcterms:W3CDTF">2022-08-03T01:06:00Z</dcterms:modified>
</cp:coreProperties>
</file>