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452AD" w14:textId="77777777" w:rsidR="004130A5" w:rsidRPr="004130A5" w:rsidRDefault="004130A5" w:rsidP="004130A5">
      <w:pPr>
        <w:widowControl/>
        <w:shd w:val="clear" w:color="auto" w:fill="FFFFFF"/>
        <w:wordWrap/>
        <w:autoSpaceDE/>
        <w:autoSpaceDN/>
        <w:spacing w:after="15" w:line="570" w:lineRule="atLeast"/>
        <w:ind w:left="1380" w:right="45" w:hanging="780"/>
        <w:jc w:val="left"/>
        <w:textAlignment w:val="top"/>
        <w:outlineLvl w:val="2"/>
        <w:rPr>
          <w:rFonts w:ascii="맑은 고딕" w:eastAsia="맑은 고딕" w:hAnsi="맑은 고딕" w:cs="굴림"/>
          <w:color w:val="000000"/>
          <w:spacing w:val="-30"/>
          <w:kern w:val="0"/>
          <w:sz w:val="45"/>
          <w:szCs w:val="45"/>
        </w:rPr>
      </w:pPr>
      <w:r w:rsidRPr="004130A5">
        <w:rPr>
          <w:rFonts w:ascii="맑은 고딕" w:eastAsia="맑은 고딕" w:hAnsi="맑은 고딕" w:cs="굴림" w:hint="eastAsia"/>
          <w:color w:val="000000"/>
          <w:spacing w:val="-30"/>
          <w:kern w:val="0"/>
          <w:sz w:val="45"/>
          <w:szCs w:val="45"/>
        </w:rPr>
        <w:t>[이슈분석]'K-비대면 바우처', 디지털경제 전환 '마중물' 역할</w:t>
      </w:r>
    </w:p>
    <w:p w14:paraId="54FF103E" w14:textId="1459146C" w:rsidR="00971968" w:rsidRDefault="004130A5"/>
    <w:p w14:paraId="387133C0" w14:textId="43AEA266" w:rsidR="004130A5" w:rsidRPr="004130A5" w:rsidRDefault="004130A5">
      <w:r>
        <w:rPr>
          <w:rFonts w:hint="eastAsia"/>
          <w:color w:val="000000"/>
          <w:spacing w:val="-5"/>
          <w:sz w:val="26"/>
          <w:szCs w:val="26"/>
          <w:shd w:val="clear" w:color="auto" w:fill="FFFFFF"/>
        </w:rPr>
        <w:t>지난 10월 본격적으로 닻을 올린 중소벤처기업부의 '비대면 서비스 바우처 사업'이 우리나라 디지털 경제전환에서 마중물 역할을 하고 있다. 초기 시범 사업 기간에는 공급기업 중심으로 주목받았으나 코로나19가 장가화될 것으로 예상되면서 수요 기업들의 관심도 밸런스를 맞추고 있다. 최근 목표 수요 기업 신청이 조기 달성된 것은 정책 시의성과 시장 수요가 맞아 떨어졌다는 긍정적 신호로 읽힌다.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중소벤처기업부는 비대면 바우처 사업이 제대로 시동이 걸리자 본격적으로 관련 비대면 산업 육성에 속도를 내겠다는 계획이다.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우선 중기부는 올해와 내년에 각각 8만개 총 16만개 중소〃벤처기업에 영상회의, 재택근무 등 비대면 서비스를 활용할 수 있는 바우처를 지원한다. 올해는 2880억원을 투입하고, 내년에도 같은 예산을 들여 추진한다. 중기부는 지원 분야를 점차 넓혀나갈 계획이다. 이에 따라 내년 관련 예산이 확대될 가능성도 높아졌다.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특히 비대면 기업의 생태계 기반을 조성하기 위해 비대면 서비스 이용권 시스템을 공급기업-수요자를 연결하는 'K-비대면 장터'로 확장해 나간다. 현재는 기업 간 거래 중심이지만 향후 일반 소비자도 활용할 수 있도록 민간에 개방하는 것을 목표로 하고 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 xml:space="preserve">비대면 서비스를 공급하는 기업도 글로벌 기업으로 육성한다. 비대면 바우처 사업을 기반으로 중소기업의 '디지털 전환 확산'과 비대면 서비스 '공급기업 </w:t>
      </w:r>
      <w:r>
        <w:rPr>
          <w:rFonts w:hint="eastAsia"/>
          <w:color w:val="000000"/>
          <w:spacing w:val="-5"/>
          <w:sz w:val="26"/>
          <w:szCs w:val="26"/>
          <w:shd w:val="clear" w:color="auto" w:fill="FFFFFF"/>
        </w:rPr>
        <w:lastRenderedPageBreak/>
        <w:t>육성'이라는 두 마리 토끼를 잡는 게 목표다.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먼저 부처 간 협업을 통해 비대면 유망 창업기업 1000개사를 발굴, 9조원 규모 성장 자금 투입한다. 의료·교육·문화관광·도시주택·물류유통·농식품·해양수산·기반기술 분야에서 우선 실시, 선정된 기업에는 최대 1억원의 초기 자금이 제공된다. 이를 통해 중기부는 2025년까지 영상회의 솔루션 '줌'을 대체한 세계적 비대면 벤처기업 100개, 비대면 예비유니콘 700개를 육성하겠다는 포부다.</w:t>
      </w:r>
      <w:r>
        <w:rPr>
          <w:rFonts w:hint="eastAsia"/>
          <w:color w:val="000000"/>
          <w:spacing w:val="-5"/>
          <w:sz w:val="26"/>
          <w:szCs w:val="26"/>
        </w:rPr>
        <w:br/>
      </w:r>
      <w:r>
        <w:rPr>
          <w:rFonts w:hint="eastAsia"/>
          <w:color w:val="000000"/>
          <w:spacing w:val="-5"/>
          <w:sz w:val="26"/>
          <w:szCs w:val="26"/>
        </w:rPr>
        <w:br/>
      </w:r>
      <w:r>
        <w:rPr>
          <w:noProof/>
          <w:color w:val="000000"/>
          <w:spacing w:val="-5"/>
          <w:sz w:val="26"/>
          <w:szCs w:val="26"/>
          <w:shd w:val="clear" w:color="auto" w:fill="FFFFFF"/>
        </w:rPr>
        <w:drawing>
          <wp:inline distT="0" distB="0" distL="0" distR="0" wp14:anchorId="6BD20D07" wp14:editId="4C0A56BE">
            <wp:extent cx="5731510" cy="375539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55390"/>
                    </a:xfrm>
                    <a:prstGeom prst="rect">
                      <a:avLst/>
                    </a:prstGeom>
                    <a:noFill/>
                    <a:ln>
                      <a:noFill/>
                    </a:ln>
                  </pic:spPr>
                </pic:pic>
              </a:graphicData>
            </a:graphic>
          </wp:inline>
        </w:drawing>
      </w:r>
      <w:r>
        <w:rPr>
          <w:rStyle w:val="a3"/>
          <w:rFonts w:ascii="맑은 고딕" w:eastAsia="맑은 고딕" w:hAnsi="맑은 고딕" w:hint="eastAsia"/>
          <w:i w:val="0"/>
          <w:iCs w:val="0"/>
          <w:color w:val="666666"/>
          <w:spacing w:val="-5"/>
          <w:sz w:val="18"/>
          <w:szCs w:val="18"/>
          <w:shd w:val="clear" w:color="auto" w:fill="FFFFFF"/>
        </w:rPr>
        <w:t>박영선 중소벤처기업부 장관</w:t>
      </w:r>
      <w:r>
        <w:rPr>
          <w:rFonts w:hint="eastAsia"/>
          <w:color w:val="000000"/>
          <w:spacing w:val="-5"/>
          <w:sz w:val="26"/>
          <w:szCs w:val="26"/>
        </w:rPr>
        <w:br/>
      </w:r>
      <w:r>
        <w:rPr>
          <w:rFonts w:hint="eastAsia"/>
          <w:color w:val="000000"/>
          <w:spacing w:val="-5"/>
          <w:sz w:val="26"/>
          <w:szCs w:val="26"/>
          <w:shd w:val="clear" w:color="auto" w:fill="FFFFFF"/>
        </w:rPr>
        <w:t>범 정부 차원에서 법·제도도 지속 개선한다. 비대면 벤처기업을 체계적으로 육성할 수 있도록 '비대면 중소벤처기업 육성법' 제정을 검토하고, 중기부와 통계청 등 관계부처 협업으로 비대면 중소기업 통계도 개발한다. 비대면 분야 현장규제는 지속 발굴하면서 개선안을 마련하기로 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중기부 관계자는 “성공 사례들이 축적된다면 비대면 바우처 사업에 대한 관</w:t>
      </w:r>
      <w:r>
        <w:rPr>
          <w:rFonts w:hint="eastAsia"/>
          <w:color w:val="000000"/>
          <w:spacing w:val="-5"/>
          <w:sz w:val="26"/>
          <w:szCs w:val="26"/>
          <w:shd w:val="clear" w:color="auto" w:fill="FFFFFF"/>
        </w:rPr>
        <w:lastRenderedPageBreak/>
        <w:t>심은 앞으로 더 확대될 것”이라며 “공급 기업간 과열 경쟁이나 수요기업의 세심한 요구 등을 살피면서 비대면 산업 전체 생태계 활성화를 위해 다양한 정책지원에 나서겠다”고 말했다.</w:t>
      </w:r>
      <w:r>
        <w:rPr>
          <w:rFonts w:hint="eastAsia"/>
          <w:color w:val="000000"/>
          <w:spacing w:val="-5"/>
          <w:sz w:val="26"/>
          <w:szCs w:val="26"/>
        </w:rPr>
        <w:br/>
      </w:r>
      <w:r>
        <w:rPr>
          <w:rFonts w:hint="eastAsia"/>
          <w:color w:val="000000"/>
          <w:spacing w:val="-5"/>
          <w:sz w:val="26"/>
          <w:szCs w:val="26"/>
        </w:rPr>
        <w:br/>
      </w:r>
      <w:r>
        <w:rPr>
          <w:rFonts w:hint="eastAsia"/>
          <w:color w:val="000000"/>
          <w:spacing w:val="-5"/>
          <w:sz w:val="26"/>
          <w:szCs w:val="26"/>
          <w:shd w:val="clear" w:color="auto" w:fill="FFFFFF"/>
        </w:rPr>
        <w:t>성현희기자 sunghh@etnews.com</w:t>
      </w:r>
      <w:r>
        <w:rPr>
          <w:rFonts w:hint="eastAsia"/>
          <w:color w:val="000000"/>
          <w:spacing w:val="-5"/>
          <w:sz w:val="26"/>
          <w:szCs w:val="26"/>
        </w:rPr>
        <w:br/>
      </w:r>
      <w:r>
        <w:rPr>
          <w:rFonts w:hint="eastAsia"/>
          <w:color w:val="000000"/>
          <w:spacing w:val="-5"/>
          <w:sz w:val="26"/>
          <w:szCs w:val="26"/>
        </w:rPr>
        <w:br/>
      </w:r>
      <w:hyperlink r:id="rId5" w:tgtFrame="_blank" w:history="1">
        <w:r>
          <w:rPr>
            <w:rStyle w:val="a4"/>
            <w:rFonts w:hint="eastAsia"/>
            <w:color w:val="959595"/>
            <w:spacing w:val="-5"/>
            <w:sz w:val="26"/>
            <w:szCs w:val="26"/>
            <w:shd w:val="clear" w:color="auto" w:fill="FFFFFF"/>
          </w:rPr>
          <w:t>▶ "제3회 커넥티드 클라우드 인사이트 2020" 11월 27일 온라인 생중계</w:t>
        </w:r>
      </w:hyperlink>
      <w:r>
        <w:rPr>
          <w:rFonts w:hint="eastAsia"/>
          <w:color w:val="000000"/>
          <w:spacing w:val="-5"/>
          <w:sz w:val="26"/>
          <w:szCs w:val="26"/>
        </w:rPr>
        <w:br/>
      </w:r>
      <w:hyperlink r:id="rId6" w:tgtFrame="_blank" w:history="1">
        <w:r>
          <w:rPr>
            <w:rStyle w:val="a4"/>
            <w:rFonts w:hint="eastAsia"/>
            <w:color w:val="959595"/>
            <w:spacing w:val="-5"/>
            <w:sz w:val="26"/>
            <w:szCs w:val="26"/>
            <w:shd w:val="clear" w:color="auto" w:fill="FFFFFF"/>
          </w:rPr>
          <w:t>▶ 네이버 홈에서 [전자신문] 구독하기</w:t>
        </w:r>
      </w:hyperlink>
      <w:r>
        <w:rPr>
          <w:rFonts w:hint="eastAsia"/>
          <w:color w:val="000000"/>
          <w:spacing w:val="-5"/>
          <w:sz w:val="26"/>
          <w:szCs w:val="26"/>
        </w:rPr>
        <w:br/>
      </w:r>
      <w:r>
        <w:rPr>
          <w:rFonts w:hint="eastAsia"/>
          <w:color w:val="000000"/>
          <w:spacing w:val="-5"/>
          <w:sz w:val="26"/>
          <w:szCs w:val="26"/>
        </w:rPr>
        <w:br/>
      </w:r>
      <w:r>
        <w:rPr>
          <w:rFonts w:hint="eastAsia"/>
          <w:color w:val="000000"/>
          <w:spacing w:val="-5"/>
          <w:sz w:val="21"/>
          <w:szCs w:val="21"/>
          <w:shd w:val="clear" w:color="auto" w:fill="FFFFFF"/>
        </w:rPr>
        <w:t>[Copyright ⓒ 전자신문 &amp; 전자신문인터넷, 무단전재 및 재배포 금지]</w:t>
      </w:r>
    </w:p>
    <w:sectPr w:rsidR="004130A5" w:rsidRPr="004130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A5"/>
    <w:rsid w:val="004130A5"/>
    <w:rsid w:val="005E0A27"/>
    <w:rsid w:val="00D447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A7C9"/>
  <w15:chartTrackingRefBased/>
  <w15:docId w15:val="{CE60CFCB-9B2F-49A7-BC87-A90BFB34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4130A5"/>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4130A5"/>
    <w:rPr>
      <w:rFonts w:ascii="굴림" w:eastAsia="굴림" w:hAnsi="굴림" w:cs="굴림"/>
      <w:b/>
      <w:bCs/>
      <w:kern w:val="0"/>
      <w:sz w:val="27"/>
      <w:szCs w:val="27"/>
    </w:rPr>
  </w:style>
  <w:style w:type="character" w:styleId="a3">
    <w:name w:val="Emphasis"/>
    <w:basedOn w:val="a0"/>
    <w:uiPriority w:val="20"/>
    <w:qFormat/>
    <w:rsid w:val="004130A5"/>
    <w:rPr>
      <w:i/>
      <w:iCs/>
    </w:rPr>
  </w:style>
  <w:style w:type="character" w:styleId="a4">
    <w:name w:val="Hyperlink"/>
    <w:basedOn w:val="a0"/>
    <w:uiPriority w:val="99"/>
    <w:semiHidden/>
    <w:unhideWhenUsed/>
    <w:rsid w:val="00413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99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tnews.com/tools/redirect_log.html?url=https%3A%2F%2Fmedia.naver.com%2Fchannel%2Fpromotion.nhn%3Foid%3D030%26naver_promotion&amp;pm=4519" TargetMode="External"/><Relationship Id="rId5" Type="http://schemas.openxmlformats.org/officeDocument/2006/relationships/hyperlink" Target="http://www.etnews.com/tools/redirect_log.html?url=https%3A%2F%2Fwww.etnews.com%2F20201112000223&amp;pm=9966" TargetMode="External"/><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Reed</dc:creator>
  <cp:keywords/>
  <dc:description/>
  <cp:lastModifiedBy>Erin Reed</cp:lastModifiedBy>
  <cp:revision>1</cp:revision>
  <dcterms:created xsi:type="dcterms:W3CDTF">2020-11-23T05:56:00Z</dcterms:created>
  <dcterms:modified xsi:type="dcterms:W3CDTF">2020-11-23T05:56:00Z</dcterms:modified>
</cp:coreProperties>
</file>