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color w:val="D4A017"/>
          <w:sz w:val="20"/>
        </w:rPr>
        <w:t>brevetify.fr</w:t>
      </w:r>
    </w:p>
    <w:p>
      <w:pPr>
        <w:spacing w:before="200" w:after="80"/>
      </w:pPr>
      <w:r>
        <w:rPr>
          <w:rFonts w:ascii="Arial" w:hAnsi="Arial"/>
          <w:b/>
          <w:color w:val="0F2043"/>
          <w:sz w:val="40"/>
        </w:rPr>
        <w:t>CORRIGÉ OFFICIEL : DICTÉE AMÉNAGÉE</w:t>
      </w:r>
    </w:p>
    <w:p>
      <w:pPr>
        <w:spacing w:after="400"/>
      </w:pPr>
      <w:r>
        <w:rPr>
          <w:rFonts w:ascii="Arial" w:hAnsi="Arial"/>
          <w:i/>
          <w:color w:val="64748B"/>
          <w:sz w:val="22"/>
        </w:rPr>
        <w:t>Diplôme National du Brevet (DNB) • Métropole 2018 (D'après Marcel Aymé, Uranus)</w:t>
      </w:r>
    </w:p>
    <w:p>
      <w:pPr>
        <w:spacing w:after="400"/>
      </w:pPr>
      <w:r>
        <w:rPr>
          <w:color w:val="D4A017"/>
        </w:rPr>
        <w:t>―――――――――――――――――――――――――――――――――――――――――――――――――――――――</w:t>
      </w:r>
    </w:p>
    <w:p>
      <w:pPr>
        <w:spacing w:before="200" w:after="160"/>
      </w:pPr>
      <w:r>
        <w:rPr>
          <w:rFonts w:ascii="Arial" w:hAnsi="Arial"/>
          <w:b/>
          <w:color w:val="0F2043"/>
          <w:sz w:val="28"/>
        </w:rPr>
        <w:t>1. Texte intégral corrigé</w:t>
      </w:r>
    </w:p>
    <w:tbl>
      <w:tblPr>
        <w:tblW w:type="auto" w:w="0"/>
        <w:jc w:val="center"/>
        <w:tblLook w:firstColumn="1" w:firstRow="1" w:lastColumn="0" w:lastRow="0" w:noHBand="0" w:noVBand="1" w:val="04A0"/>
      </w:tblPr>
      <w:tblGrid>
        <w:gridCol w:w="9360"/>
      </w:tblGrid>
      <w:tr>
        <w:tc>
          <w:tcPr>
            <w:tcW w:type="dxa" w:w="9360"/>
            <w:shd w:val="clear" w:color="auto" w:fill="F8FAFC"/>
            <w:tcMar>
              <w:top w:w="250" w:type="dxa"/>
              <w:bottom w:w="250" w:type="dxa"/>
              <w:left w:w="300" w:type="dxa"/>
              <w:right w:w="300" w:type="dxa"/>
            </w:tcMar>
          </w:tcPr>
          <w:p>
            <w:pPr>
              <w:spacing w:line="300" w:lineRule="auto" w:after="0"/>
            </w:pPr>
            <w:r>
              <w:rPr>
                <w:rFonts w:ascii="Arial" w:hAnsi="Arial"/>
                <w:color w:val="1E293B"/>
                <w:sz w:val="22"/>
              </w:rPr>
              <w:t>« Le collège de Blémont étant détruit, la municipalité avait réquisitionné certains cafés pour les mettre à la disposition des élèves, le matin de huit à onze heures et l'après-midi de deux à quatre. Pour les cafetiers, ce n'étaient que des heures creuses et leurs affaires n'en souffraient pas. Néanmoins, Léopold avait vu d'un très mauvais œil qu'on disposât ainsi de son établissement et la place Saint-Euloge avait alors retenti du tonnerre de ses imprécations. Le jour où pour la première fois les élèves étaient venus s'asseoir au café du Progrès, il n'avait pas bougé de son zinc, le regard soupçonneux, ne voulant pas croire qu'on en voulait à ses bouteilles. Mais sa curiosité, trompant sa rancune, s'était rapidement éveillée, et Léopold était devenu le plus attentif des élèves. »</w:t>
            </w:r>
          </w:p>
        </w:tc>
      </w:tr>
    </w:tbl>
    <w:p>
      <w:pPr>
        <w:spacing w:after="300"/>
      </w:pPr>
    </w:p>
    <w:p>
      <w:pPr>
        <w:spacing w:before="200" w:after="160"/>
      </w:pPr>
      <w:r>
        <w:rPr>
          <w:rFonts w:ascii="Arial" w:hAnsi="Arial"/>
          <w:b/>
          <w:color w:val="0F2043"/>
          <w:sz w:val="28"/>
        </w:rPr>
        <w:t>2. Analyse et justifications grammaticales point par point</w:t>
      </w:r>
    </w:p>
    <w:p>
      <w:pPr>
        <w:spacing w:after="120"/>
        <w:ind w:left="288"/>
      </w:pPr>
      <w:r>
        <w:rPr>
          <w:rFonts w:ascii="Arial" w:hAnsi="Arial"/>
          <w:b/>
          <w:color w:val="B91C1C"/>
          <w:sz w:val="21"/>
        </w:rPr>
        <w:t xml:space="preserve">• réquisitionné : </w:t>
      </w:r>
      <w:r>
        <w:rPr>
          <w:rFonts w:ascii="Arial" w:hAnsi="Arial"/>
          <w:color w:val="1E293B"/>
          <w:sz w:val="21"/>
        </w:rPr>
        <w:t>Participe passé employé avec l'auxiliaire 'avoir' ('la municipalité avait réquisitionné'). Le COD ('certains cafés') est placé après le verbe, il n'y a donc pas d'accord.</w:t>
      </w:r>
    </w:p>
    <w:p>
      <w:pPr>
        <w:spacing w:after="120"/>
        <w:ind w:left="288"/>
      </w:pPr>
      <w:r>
        <w:rPr>
          <w:rFonts w:ascii="Arial" w:hAnsi="Arial"/>
          <w:b/>
          <w:color w:val="B91C1C"/>
          <w:sz w:val="21"/>
        </w:rPr>
        <w:t xml:space="preserve">• ce ... n'étaient : </w:t>
      </w:r>
      <w:r>
        <w:rPr>
          <w:rFonts w:ascii="Arial" w:hAnsi="Arial"/>
          <w:color w:val="1E293B"/>
          <w:sz w:val="21"/>
        </w:rPr>
        <w:t>Pronom démonstratif neutre 'ce' servant de sujet au verbe être dans la tournure présentative ('ce n'étaient').</w:t>
      </w:r>
    </w:p>
    <w:p>
      <w:pPr>
        <w:spacing w:after="120"/>
        <w:ind w:left="288"/>
      </w:pPr>
      <w:r>
        <w:rPr>
          <w:rFonts w:ascii="Arial" w:hAnsi="Arial"/>
          <w:b/>
          <w:color w:val="B91C1C"/>
          <w:sz w:val="21"/>
        </w:rPr>
        <w:t xml:space="preserve">• souffraient : </w:t>
      </w:r>
      <w:r>
        <w:rPr>
          <w:rFonts w:ascii="Arial" w:hAnsi="Arial"/>
          <w:color w:val="1E293B"/>
          <w:sz w:val="21"/>
        </w:rPr>
        <w:t>Le sujet est 'leurs affaires' (féminin pluriel). Le verbe est conjugué à la 3e personne du pluriel à l'imparfait.</w:t>
      </w:r>
    </w:p>
    <w:p>
      <w:pPr>
        <w:spacing w:after="120"/>
        <w:ind w:left="288"/>
      </w:pPr>
      <w:r>
        <w:rPr>
          <w:rFonts w:ascii="Arial" w:hAnsi="Arial"/>
          <w:b/>
          <w:color w:val="B91C1C"/>
          <w:sz w:val="21"/>
        </w:rPr>
        <w:t xml:space="preserve">• retenti : </w:t>
      </w:r>
      <w:r>
        <w:rPr>
          <w:rFonts w:ascii="Arial" w:hAnsi="Arial"/>
          <w:color w:val="1E293B"/>
          <w:sz w:val="21"/>
        </w:rPr>
        <w:t>Passé composé avec l'auxiliaire avoir ('la place [...] avait alors retenti'). Le participe passé reste invariable.</w:t>
      </w:r>
    </w:p>
    <w:p>
      <w:pPr>
        <w:spacing w:after="120"/>
        <w:ind w:left="288"/>
      </w:pPr>
      <w:r>
        <w:rPr>
          <w:rFonts w:ascii="Arial" w:hAnsi="Arial"/>
          <w:b/>
          <w:color w:val="B91C1C"/>
          <w:sz w:val="21"/>
        </w:rPr>
        <w:t xml:space="preserve">• imprécations : </w:t>
      </w:r>
      <w:r>
        <w:rPr>
          <w:rFonts w:ascii="Arial" w:hAnsi="Arial"/>
          <w:color w:val="1E293B"/>
          <w:sz w:val="21"/>
        </w:rPr>
        <w:t>Nom féminin pluriel commençant par 'im-' et s'écrivant avec un 'c' (racine latine).</w:t>
      </w:r>
    </w:p>
    <w:p>
      <w:pPr>
        <w:spacing w:after="120"/>
        <w:ind w:left="288"/>
      </w:pPr>
      <w:r>
        <w:rPr>
          <w:rFonts w:ascii="Arial" w:hAnsi="Arial"/>
          <w:b/>
          <w:color w:val="B91C1C"/>
          <w:sz w:val="21"/>
        </w:rPr>
        <w:t xml:space="preserve">• venus : </w:t>
      </w:r>
      <w:r>
        <w:rPr>
          <w:rFonts w:ascii="Arial" w:hAnsi="Arial"/>
          <w:color w:val="1E293B"/>
          <w:sz w:val="21"/>
        </w:rPr>
        <w:t>Verbe 'venir' conjugué avec l'auxiliaire 'être' ('les élèves étaient venus'). Le participe passé s'accorde en genre et en nombre avec le sujet 'les élèves' (masculin pluriel).</w:t>
      </w:r>
    </w:p>
    <w:p>
      <w:pPr>
        <w:spacing w:after="120"/>
        <w:ind w:left="288"/>
      </w:pPr>
      <w:r>
        <w:rPr>
          <w:rFonts w:ascii="Arial" w:hAnsi="Arial"/>
          <w:b/>
          <w:color w:val="B91C1C"/>
          <w:sz w:val="21"/>
        </w:rPr>
        <w:t xml:space="preserve">• voulait : </w:t>
      </w:r>
      <w:r>
        <w:rPr>
          <w:rFonts w:ascii="Arial" w:hAnsi="Arial"/>
          <w:color w:val="1E293B"/>
          <w:sz w:val="21"/>
        </w:rPr>
        <w:t>Le sujet est 'on' (pronom indéfini équivalent à la 3e personne du singulier). La terminaison est en '-t'.</w:t>
      </w:r>
    </w:p>
    <w:p>
      <w:pPr>
        <w:spacing w:after="120"/>
        <w:ind w:left="288"/>
      </w:pPr>
      <w:r>
        <w:rPr>
          <w:rFonts w:ascii="Arial" w:hAnsi="Arial"/>
          <w:b/>
          <w:color w:val="B91C1C"/>
          <w:sz w:val="21"/>
        </w:rPr>
        <w:t xml:space="preserve">• soupçonneux : </w:t>
      </w:r>
      <w:r>
        <w:rPr>
          <w:rFonts w:ascii="Arial" w:hAnsi="Arial"/>
          <w:color w:val="1E293B"/>
          <w:sz w:val="21"/>
        </w:rPr>
        <w:t>Adjectif s'écrivant avec un ç (cédille devant le o) et un double 'n' (-onneux).</w:t>
      </w:r>
    </w:p>
    <w:p>
      <w:pPr>
        <w:spacing w:after="120"/>
        <w:ind w:left="288"/>
      </w:pPr>
      <w:r>
        <w:rPr>
          <w:rFonts w:ascii="Arial" w:hAnsi="Arial"/>
          <w:b/>
          <w:color w:val="B91C1C"/>
          <w:sz w:val="21"/>
        </w:rPr>
        <w:t xml:space="preserve">• à : </w:t>
      </w:r>
      <w:r>
        <w:rPr>
          <w:rFonts w:ascii="Arial" w:hAnsi="Arial"/>
          <w:color w:val="1E293B"/>
          <w:sz w:val="21"/>
        </w:rPr>
        <w:t>Locution verbale 'en vouloir à quelqu'un' (préposition 'à').</w:t>
      </w:r>
    </w:p>
    <w:p>
      <w:pPr>
        <w:spacing w:after="120"/>
        <w:ind w:left="288"/>
      </w:pPr>
      <w:r>
        <w:rPr>
          <w:rFonts w:ascii="Arial" w:hAnsi="Arial"/>
          <w:b/>
          <w:color w:val="B91C1C"/>
          <w:sz w:val="21"/>
        </w:rPr>
        <w:t xml:space="preserve">• éveillée : </w:t>
      </w:r>
      <w:r>
        <w:rPr>
          <w:rFonts w:ascii="Arial" w:hAnsi="Arial"/>
          <w:color w:val="1E293B"/>
          <w:sz w:val="21"/>
        </w:rPr>
        <w:t>Verbe pronominal s'accordant avec le sujet 'sa curiosité' (féminin singulier).</w:t>
      </w:r>
    </w:p>
    <w:p>
      <w:pPr>
        <w:spacing w:after="600"/>
      </w:pPr>
    </w:p>
    <w:p>
      <w:pPr>
        <w:jc w:val="center"/>
      </w:pPr>
      <w:r>
        <w:rPr>
          <w:rFonts w:ascii="Arial" w:hAnsi="Arial"/>
          <w:color w:val="64748B"/>
          <w:sz w:val="19"/>
        </w:rPr>
        <w:t xml:space="preserve">Document édité et publié par </w:t>
      </w:r>
      <w:r>
        <w:rPr>
          <w:rFonts w:ascii="Arial" w:hAnsi="Arial"/>
          <w:b/>
          <w:color w:val="0F2043"/>
          <w:sz w:val="19"/>
        </w:rPr>
        <w:t>brevetify.fr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