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86F9414" w14:textId="77777777" w:rsidR="00954BFF" w:rsidRDefault="00954BFF">
      <w:pPr>
        <w:rPr>
          <w:rFonts w:ascii="Calibri" w:eastAsia="Calibri" w:hAnsi="Calibri" w:cs="Calibri"/>
          <w:color w:val="000000" w:themeColor="text1"/>
          <w:sz w:val="36"/>
          <w:szCs w:val="36"/>
        </w:rPr>
      </w:pPr>
    </w:p>
    <w:p w14:paraId="7DA6C926" w14:textId="77777777" w:rsidR="00954BFF" w:rsidRDefault="00CD28FA" w:rsidP="350375EB">
      <w:pPr>
        <w:rPr>
          <w:color w:val="000000" w:themeColor="text1"/>
        </w:rPr>
      </w:pPr>
      <w:r>
        <w:rPr>
          <w:color w:val="000000" w:themeColor="text1"/>
        </w:rPr>
        <w:t xml:space="preserve">                         Name:_________________________________ </w:t>
      </w:r>
    </w:p>
    <w:p w14:paraId="4B9E9F1B" w14:textId="5A774968" w:rsidR="00954BFF" w:rsidRDefault="00954BFF" w:rsidP="350375EB">
      <w:pPr>
        <w:rPr>
          <w:color w:val="000000" w:themeColor="text1"/>
        </w:rPr>
      </w:pPr>
    </w:p>
    <w:p w14:paraId="486F941A" w14:textId="4EAF33C0" w:rsidR="00954BFF" w:rsidRDefault="350375EB">
      <w:pPr>
        <w:rPr>
          <w:color w:val="000000" w:themeColor="text1"/>
        </w:rPr>
      </w:pPr>
      <w:r w:rsidRPr="350375EB">
        <w:rPr>
          <w:color w:val="000000" w:themeColor="text1"/>
        </w:rPr>
        <w:t>Teacher:_______________________________</w:t>
      </w:r>
      <w:r w:rsidR="00CD28FA">
        <w:rPr>
          <w:noProof/>
          <w:color w:val="000000" w:themeColor="text1"/>
          <w:lang w:eastAsia="en-NZ"/>
        </w:rPr>
        <w:drawing>
          <wp:anchor distT="114300" distB="114300" distL="114300" distR="114300" simplePos="0" relativeHeight="251656192" behindDoc="0" locked="0" layoutInCell="1" allowOverlap="1" wp14:anchorId="486F9503" wp14:editId="486F9504">
            <wp:simplePos x="0" y="0"/>
            <wp:positionH relativeFrom="column">
              <wp:posOffset>4981575</wp:posOffset>
            </wp:positionH>
            <wp:positionV relativeFrom="paragraph">
              <wp:posOffset>-400050</wp:posOffset>
            </wp:positionV>
            <wp:extent cx="1143000" cy="1739900"/>
            <wp:effectExtent l="0" t="0" r="0" b="0"/>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551852517" name="image1.png"/>
                    <pic:cNvPicPr/>
                  </pic:nvPicPr>
                  <pic:blipFill>
                    <a:blip r:embed="rId10"/>
                    <a:stretch/>
                  </pic:blipFill>
                  <pic:spPr bwMode="auto">
                    <a:xfrm>
                      <a:off x="0" y="0"/>
                      <a:ext cx="1143000" cy="1739899"/>
                    </a:xfrm>
                    <a:prstGeom prst="rect">
                      <a:avLst/>
                    </a:prstGeom>
                    <a:ln>
                      <a:miter/>
                    </a:ln>
                  </pic:spPr>
                </pic:pic>
              </a:graphicData>
            </a:graphic>
          </wp:anchor>
        </w:drawing>
      </w:r>
    </w:p>
    <w:p w14:paraId="486F941B" w14:textId="77777777" w:rsidR="00954BFF" w:rsidRDefault="00CD28FA">
      <w:pPr>
        <w:spacing w:before="120" w:after="120"/>
        <w:rPr>
          <w:color w:val="000000" w:themeColor="text1"/>
        </w:rPr>
      </w:pPr>
      <w:r>
        <w:rPr>
          <w:noProof/>
          <w:color w:val="000000" w:themeColor="text1"/>
          <w:lang w:eastAsia="en-NZ"/>
        </w:rPr>
        <mc:AlternateContent>
          <mc:Choice Requires="wps">
            <w:drawing>
              <wp:anchor distT="0" distB="0" distL="115200" distR="115200" simplePos="0" relativeHeight="251655168" behindDoc="0" locked="0" layoutInCell="1" allowOverlap="1" wp14:anchorId="486F9505" wp14:editId="486F9506">
                <wp:simplePos x="0" y="0"/>
                <wp:positionH relativeFrom="column">
                  <wp:posOffset>975</wp:posOffset>
                </wp:positionH>
                <wp:positionV relativeFrom="paragraph">
                  <wp:posOffset>181041</wp:posOffset>
                </wp:positionV>
                <wp:extent cx="5591175" cy="713200"/>
                <wp:effectExtent l="3175" t="3175" r="3175" b="3175"/>
                <wp:wrapNone/>
                <wp:docPr id="2" name="Rectangle 2"/>
                <wp:cNvGraphicFramePr/>
                <a:graphic xmlns:a="http://schemas.openxmlformats.org/drawingml/2006/main">
                  <a:graphicData uri="http://schemas.microsoft.com/office/word/2010/wordprocessingShape">
                    <wps:wsp>
                      <wps:cNvSpPr/>
                      <wps:spPr bwMode="auto">
                        <a:xfrm>
                          <a:off x="0" y="0"/>
                          <a:ext cx="5591173" cy="713198"/>
                        </a:xfrm>
                        <a:prstGeom prst="rect">
                          <a:avLst/>
                        </a:prstGeom>
                        <a:solidFill>
                          <a:schemeClr val="bg2">
                            <a:lumMod val="90196"/>
                          </a:schemeClr>
                        </a:solidFill>
                        <a:ln w="6350">
                          <a:solidFill>
                            <a:prstClr val="black"/>
                          </a:solidFill>
                        </a:ln>
                      </wps:spPr>
                      <wps:txbx>
                        <w:txbxContent>
                          <w:p w14:paraId="486F9514" w14:textId="3E411AB4" w:rsidR="00954BFF" w:rsidRDefault="00FF7F7F">
                            <w:pPr>
                              <w:pBdr>
                                <w:top w:val="none" w:sz="4" w:space="0" w:color="000000"/>
                                <w:left w:val="none" w:sz="4" w:space="0" w:color="000000"/>
                                <w:bottom w:val="none" w:sz="4" w:space="0" w:color="000000"/>
                                <w:right w:val="none" w:sz="4" w:space="0" w:color="000000"/>
                              </w:pBdr>
                              <w:spacing w:before="322" w:after="322"/>
                              <w:jc w:val="center"/>
                              <w:rPr>
                                <w:sz w:val="28"/>
                                <w:szCs w:val="28"/>
                              </w:rPr>
                            </w:pPr>
                            <w:r>
                              <w:rPr>
                                <w:sz w:val="28"/>
                                <w:szCs w:val="28"/>
                              </w:rPr>
                              <w:t>91944 (v4</w:t>
                            </w:r>
                            <w:bookmarkStart w:id="0" w:name="_GoBack"/>
                            <w:bookmarkEnd w:id="0"/>
                            <w:r w:rsidR="00CD28FA">
                              <w:rPr>
                                <w:sz w:val="28"/>
                                <w:szCs w:val="28"/>
                              </w:rPr>
                              <w:t xml:space="preserve">) </w:t>
                            </w:r>
                            <w:r w:rsidR="00CD28FA">
                              <w:rPr>
                                <w:rFonts w:eastAsia="Times New Roman"/>
                                <w:color w:val="000000"/>
                                <w:sz w:val="28"/>
                                <w:szCs w:val="28"/>
                              </w:rPr>
                              <w:t>Explore data using a statistical enquiry process</w:t>
                            </w:r>
                          </w:p>
                          <w:p w14:paraId="486F9515" w14:textId="77777777" w:rsidR="00954BFF" w:rsidRDefault="00954BFF">
                            <w:pPr>
                              <w:spacing w:before="120" w:after="120"/>
                              <w:jc w:val="center"/>
                              <w:rPr>
                                <w:sz w:val="28"/>
                                <w:szCs w:val="28"/>
                              </w:rPr>
                            </w:pPr>
                          </w:p>
                          <w:p w14:paraId="486F9516" w14:textId="77777777" w:rsidR="00954BFF" w:rsidRDefault="00954BFF">
                            <w:pPr>
                              <w:rPr>
                                <w:sz w:val="28"/>
                                <w:szCs w:val="28"/>
                              </w:rPr>
                            </w:pPr>
                          </w:p>
                        </w:txbxContent>
                      </wps:txbx>
                      <wps:bodyPr vertOverflow="overflow" horzOverflow="clip" vert="horz" wrap="square" lIns="91440" tIns="45720" rIns="91440" bIns="45720" numCol="1" spcCol="0" rtlCol="0" fromWordArt="0" anchor="t" anchorCtr="0" forceAA="0" compatLnSpc="0"/>
                    </wps:wsp>
                  </a:graphicData>
                </a:graphic>
              </wp:anchor>
            </w:drawing>
          </mc:Choice>
          <mc:Fallback>
            <w:pict>
              <v:rect w14:anchorId="486F9505" id="Rectangle 2" o:spid="_x0000_s1026" style="position:absolute;margin-left:.1pt;margin-top:14.25pt;width:440.25pt;height:56.15pt;z-index:251655168;visibility:visible;mso-wrap-style:square;mso-wrap-distance-left:3.2mm;mso-wrap-distance-top:0;mso-wrap-distance-right:3.2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" fillcolor="#ddd8c2 [2894]" strokeweight=".5pt">
                <v:textbox>
                  <w:txbxContent>
                    <w:p w14:paraId="486F9514" w14:textId="3E411AB4" w:rsidR="00954BFF" w:rsidRDefault="00FF7F7F">
                      <w:pPr>
                        <w:pBdr>
                          <w:top w:val="none" w:sz="4" w:space="0" w:color="000000"/>
                          <w:left w:val="none" w:sz="4" w:space="0" w:color="000000"/>
                          <w:bottom w:val="none" w:sz="4" w:space="0" w:color="000000"/>
                          <w:right w:val="none" w:sz="4" w:space="0" w:color="000000"/>
                        </w:pBdr>
                        <w:spacing w:before="322" w:after="322"/>
                        <w:jc w:val="center"/>
                        <w:rPr>
                          <w:sz w:val="28"/>
                          <w:szCs w:val="28"/>
                        </w:rPr>
                      </w:pPr>
                      <w:r>
                        <w:rPr>
                          <w:sz w:val="28"/>
                          <w:szCs w:val="28"/>
                        </w:rPr>
                        <w:t>91944 (v4</w:t>
                      </w:r>
                      <w:bookmarkStart w:id="1" w:name="_GoBack"/>
                      <w:bookmarkEnd w:id="1"/>
                      <w:r w:rsidR="00CD28FA">
                        <w:rPr>
                          <w:sz w:val="28"/>
                          <w:szCs w:val="28"/>
                        </w:rPr>
                        <w:t xml:space="preserve">) </w:t>
                      </w:r>
                      <w:r w:rsidR="00CD28FA">
                        <w:rPr>
                          <w:rFonts w:eastAsia="Times New Roman"/>
                          <w:color w:val="000000"/>
                          <w:sz w:val="28"/>
                          <w:szCs w:val="28"/>
                        </w:rPr>
                        <w:t>Explore data using a statistical enquiry process</w:t>
                      </w:r>
                    </w:p>
                    <w:p w14:paraId="486F9515" w14:textId="77777777" w:rsidR="00954BFF" w:rsidRDefault="00954BFF">
                      <w:pPr>
                        <w:spacing w:before="120" w:after="120"/>
                        <w:jc w:val="center"/>
                        <w:rPr>
                          <w:sz w:val="28"/>
                          <w:szCs w:val="28"/>
                        </w:rPr>
                      </w:pPr>
                    </w:p>
                    <w:p w14:paraId="486F9516" w14:textId="77777777" w:rsidR="00954BFF" w:rsidRDefault="00954BFF">
                      <w:pPr>
                        <w:rPr>
                          <w:sz w:val="28"/>
                          <w:szCs w:val="28"/>
                        </w:rPr>
                      </w:pPr>
                    </w:p>
                  </w:txbxContent>
                </v:textbox>
              </v:rect>
            </w:pict>
          </mc:Fallback>
        </mc:AlternateContent>
      </w:r>
      <w:r>
        <w:rPr>
          <w:color w:val="000000" w:themeColor="text1"/>
        </w:rPr>
        <w:t xml:space="preserve"> </w:t>
      </w:r>
    </w:p>
    <w:p w14:paraId="486F941C" w14:textId="77777777" w:rsidR="00954BFF" w:rsidRDefault="00CD28FA">
      <w:pPr>
        <w:spacing w:before="120" w:after="120"/>
        <w:rPr>
          <w:color w:val="000000" w:themeColor="text1"/>
        </w:rPr>
      </w:pPr>
      <w:r>
        <w:rPr>
          <w:color w:val="000000" w:themeColor="text1"/>
        </w:rPr>
        <w:t xml:space="preserve"> </w:t>
      </w:r>
    </w:p>
    <w:p w14:paraId="486F941D" w14:textId="77777777" w:rsidR="00954BFF" w:rsidRDefault="00954BFF">
      <w:pPr>
        <w:spacing w:before="120" w:after="120"/>
        <w:rPr>
          <w:color w:val="000000" w:themeColor="text1"/>
        </w:rPr>
      </w:pPr>
    </w:p>
    <w:p w14:paraId="486F941E" w14:textId="77777777" w:rsidR="00954BFF" w:rsidRDefault="00954BFF">
      <w:pPr>
        <w:spacing w:before="120" w:after="120"/>
        <w:rPr>
          <w:color w:val="000000" w:themeColor="text1"/>
        </w:rPr>
      </w:pPr>
    </w:p>
    <w:p w14:paraId="486F9420" w14:textId="6B2689AC" w:rsidR="00954BFF" w:rsidRDefault="350375EB">
      <w:pPr>
        <w:spacing w:before="120" w:after="120"/>
        <w:jc w:val="center"/>
        <w:rPr>
          <w:color w:val="000000" w:themeColor="text1"/>
        </w:rPr>
      </w:pPr>
      <w:r w:rsidRPr="350375EB">
        <w:rPr>
          <w:b/>
          <w:bCs/>
          <w:color w:val="000000" w:themeColor="text1"/>
          <w:sz w:val="28"/>
          <w:szCs w:val="28"/>
        </w:rPr>
        <w:t>AS 1.1</w:t>
      </w:r>
    </w:p>
    <w:p w14:paraId="486F9422" w14:textId="40F5139D" w:rsidR="00954BFF" w:rsidRDefault="48B8BC58">
      <w:pPr>
        <w:spacing w:before="120" w:after="120"/>
        <w:jc w:val="center"/>
        <w:rPr>
          <w:color w:val="000000" w:themeColor="text1"/>
        </w:rPr>
      </w:pPr>
      <w:r w:rsidRPr="48B8BC58">
        <w:rPr>
          <w:color w:val="000000" w:themeColor="text1"/>
          <w:sz w:val="28"/>
          <w:szCs w:val="28"/>
          <w:highlight w:val="yellow"/>
        </w:rPr>
        <w:t>Exploring Local Environmental Data – Comparison or Relationship Task</w:t>
      </w:r>
    </w:p>
    <w:p w14:paraId="486F9424" w14:textId="01F47DDA" w:rsidR="00954BFF" w:rsidRDefault="350375EB" w:rsidP="350375EB">
      <w:pPr>
        <w:spacing w:before="120" w:after="120"/>
        <w:jc w:val="center"/>
        <w:rPr>
          <w:color w:val="000000" w:themeColor="text1"/>
        </w:rPr>
      </w:pPr>
      <w:r w:rsidRPr="350375EB">
        <w:rPr>
          <w:b/>
          <w:bCs/>
          <w:color w:val="000000" w:themeColor="text1"/>
          <w:sz w:val="28"/>
          <w:szCs w:val="28"/>
        </w:rPr>
        <w:t xml:space="preserve">Credits: </w:t>
      </w:r>
      <w:r w:rsidRPr="350375EB">
        <w:rPr>
          <w:color w:val="000000" w:themeColor="text1"/>
          <w:sz w:val="28"/>
          <w:szCs w:val="28"/>
        </w:rPr>
        <w:t>5</w:t>
      </w:r>
    </w:p>
    <w:p w14:paraId="02F2533F" w14:textId="3F38E6AE" w:rsidR="350375EB" w:rsidRDefault="350375EB" w:rsidP="350375EB">
      <w:pPr>
        <w:spacing w:before="120" w:after="120"/>
        <w:jc w:val="center"/>
        <w:rPr>
          <w:color w:val="000000" w:themeColor="text1"/>
          <w:sz w:val="28"/>
          <w:szCs w:val="28"/>
        </w:rPr>
      </w:pPr>
    </w:p>
    <w:p w14:paraId="486F9425" w14:textId="77777777" w:rsidR="00954BFF" w:rsidRDefault="00CD28FA">
      <w:pPr>
        <w:spacing w:line="360" w:lineRule="auto"/>
        <w:rPr>
          <w:color w:val="000000" w:themeColor="text1"/>
        </w:rPr>
      </w:pPr>
      <w:r>
        <w:rPr>
          <w:color w:val="000000" w:themeColor="text1"/>
        </w:rPr>
        <w:t>You should answer ALL questions in this booklet.</w:t>
      </w:r>
    </w:p>
    <w:p w14:paraId="486F9427" w14:textId="4A4F039C" w:rsidR="00954BFF" w:rsidRDefault="350375EB">
      <w:pPr>
        <w:spacing w:line="360" w:lineRule="auto"/>
        <w:rPr>
          <w:color w:val="000000" w:themeColor="text1"/>
        </w:rPr>
      </w:pPr>
      <w:r w:rsidRPr="350375EB">
        <w:rPr>
          <w:color w:val="000000" w:themeColor="text1"/>
        </w:rPr>
        <w:t>Show ALL working for ALL questions.</w:t>
      </w:r>
    </w:p>
    <w:p w14:paraId="486F9428" w14:textId="77777777" w:rsidR="00954BFF" w:rsidRDefault="00CD28FA">
      <w:pPr>
        <w:spacing w:line="360" w:lineRule="auto"/>
        <w:rPr>
          <w:color w:val="000000" w:themeColor="text1"/>
        </w:rPr>
      </w:pPr>
      <w:r>
        <w:rPr>
          <w:color w:val="000000" w:themeColor="text1"/>
        </w:rPr>
        <w:t xml:space="preserve"> </w:t>
      </w:r>
    </w:p>
    <w:p w14:paraId="486F942A" w14:textId="10E34146" w:rsidR="00954BFF" w:rsidRDefault="350375EB" w:rsidP="350375EB">
      <w:pPr>
        <w:spacing w:before="120" w:after="120" w:line="360" w:lineRule="auto"/>
        <w:rPr>
          <w:color w:val="000000" w:themeColor="text1"/>
        </w:rPr>
      </w:pPr>
      <w:r w:rsidRPr="350375EB">
        <w:rPr>
          <w:b/>
          <w:bCs/>
          <w:color w:val="000000" w:themeColor="text1"/>
        </w:rPr>
        <w:t>YOU MUST HAND THIS BOOKLET TO THE SUPERVISOR AT THE END OF THE ASSESSMENT.</w:t>
      </w:r>
      <w:r w:rsidRPr="350375EB">
        <w:rPr>
          <w:color w:val="000000" w:themeColor="text1"/>
        </w:rPr>
        <w:t xml:space="preserve"> </w:t>
      </w:r>
    </w:p>
    <w:tbl>
      <w:tblPr>
        <w:tblStyle w:val="StGen0"/>
        <w:tblW w:w="902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989"/>
        <w:gridCol w:w="3018"/>
        <w:gridCol w:w="3018"/>
      </w:tblGrid>
      <w:tr w:rsidR="00954BFF" w14:paraId="486F942E" w14:textId="77777777" w:rsidTr="350375EB">
        <w:trPr>
          <w:trHeight w:val="465"/>
        </w:trPr>
        <w:tc>
          <w:tcPr>
            <w:tcW w:w="2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0" w:type="dxa"/>
              <w:left w:w="100" w:type="dxa"/>
              <w:bottom w:w="0" w:type="dxa"/>
              <w:right w:w="100" w:type="dxa"/>
            </w:tcMar>
          </w:tcPr>
          <w:p w14:paraId="486F942B" w14:textId="77777777" w:rsidR="00954BFF" w:rsidRDefault="00CD28FA">
            <w:pPr>
              <w:spacing w:before="160" w:after="40"/>
              <w:rPr>
                <w:bCs/>
                <w:color w:val="000000" w:themeColor="text1"/>
              </w:rPr>
            </w:pPr>
            <w:r>
              <w:rPr>
                <w:color w:val="000000" w:themeColor="text1"/>
                <w:sz w:val="28"/>
                <w:szCs w:val="28"/>
              </w:rPr>
              <w:tab/>
            </w:r>
            <w:r>
              <w:rPr>
                <w:b/>
                <w:color w:val="000000" w:themeColor="text1"/>
                <w:sz w:val="20"/>
                <w:szCs w:val="20"/>
              </w:rPr>
              <w:t>Achievement</w:t>
            </w:r>
          </w:p>
        </w:tc>
        <w:tc>
          <w:tcPr>
            <w:tcW w:w="30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0" w:type="dxa"/>
              <w:left w:w="100" w:type="dxa"/>
              <w:bottom w:w="0" w:type="dxa"/>
              <w:right w:w="100" w:type="dxa"/>
            </w:tcMar>
          </w:tcPr>
          <w:p w14:paraId="486F942C" w14:textId="77777777" w:rsidR="00954BFF" w:rsidRDefault="00CD28FA">
            <w:pPr>
              <w:spacing w:before="160" w:after="40"/>
              <w:rPr>
                <w:bCs/>
                <w:color w:val="000000" w:themeColor="text1"/>
              </w:rPr>
            </w:pPr>
            <w:r>
              <w:rPr>
                <w:b/>
                <w:color w:val="000000" w:themeColor="text1"/>
                <w:sz w:val="20"/>
                <w:szCs w:val="20"/>
              </w:rPr>
              <w:t>Achievement with Merit</w:t>
            </w:r>
          </w:p>
        </w:tc>
        <w:tc>
          <w:tcPr>
            <w:tcW w:w="30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0" w:type="dxa"/>
              <w:left w:w="100" w:type="dxa"/>
              <w:bottom w:w="0" w:type="dxa"/>
              <w:right w:w="100" w:type="dxa"/>
            </w:tcMar>
          </w:tcPr>
          <w:p w14:paraId="486F942D" w14:textId="77777777" w:rsidR="00954BFF" w:rsidRDefault="00CD28FA">
            <w:pPr>
              <w:spacing w:before="160" w:after="40"/>
              <w:rPr>
                <w:bCs/>
                <w:color w:val="000000" w:themeColor="text1"/>
              </w:rPr>
            </w:pPr>
            <w:r>
              <w:rPr>
                <w:b/>
                <w:color w:val="000000" w:themeColor="text1"/>
                <w:sz w:val="20"/>
                <w:szCs w:val="20"/>
              </w:rPr>
              <w:t>Achievement with Excellence</w:t>
            </w:r>
          </w:p>
        </w:tc>
      </w:tr>
      <w:tr w:rsidR="00954BFF" w14:paraId="486F9434" w14:textId="77777777" w:rsidTr="350375EB">
        <w:trPr>
          <w:trHeight w:val="1396"/>
        </w:trPr>
        <w:tc>
          <w:tcPr>
            <w:tcW w:w="298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0" w:type="dxa"/>
              <w:left w:w="100" w:type="dxa"/>
              <w:bottom w:w="0" w:type="dxa"/>
              <w:right w:w="100" w:type="dxa"/>
            </w:tcMar>
          </w:tcPr>
          <w:p w14:paraId="74ED0863" w14:textId="77777777" w:rsidR="00954BFF" w:rsidRDefault="00CD28FA" w:rsidP="350375EB">
            <w:pPr>
              <w:spacing w:after="40"/>
              <w:rPr>
                <w:color w:val="000000" w:themeColor="text1"/>
                <w:sz w:val="20"/>
                <w:szCs w:val="20"/>
              </w:rPr>
            </w:pPr>
            <w:r>
              <w:rPr>
                <w:color w:val="000000" w:themeColor="text1"/>
                <w:sz w:val="20"/>
                <w:szCs w:val="20"/>
              </w:rPr>
              <w:t xml:space="preserve">Explore data using a statistical enquiry process    </w:t>
            </w:r>
          </w:p>
          <w:p w14:paraId="33A2CF4C" w14:textId="297DC767" w:rsidR="00954BFF" w:rsidRDefault="350375EB" w:rsidP="350375EB">
            <w:pPr>
              <w:spacing w:after="40"/>
              <w:rPr>
                <w:color w:val="000000" w:themeColor="text1"/>
                <w:sz w:val="20"/>
                <w:szCs w:val="20"/>
              </w:rPr>
            </w:pPr>
            <w:r w:rsidRPr="350375EB">
              <w:rPr>
                <w:color w:val="000000" w:themeColor="text1"/>
                <w:sz w:val="20"/>
                <w:szCs w:val="20"/>
              </w:rPr>
              <w:t xml:space="preserve">          </w:t>
            </w:r>
          </w:p>
          <w:p w14:paraId="486F942F" w14:textId="6BE67530" w:rsidR="00954BFF" w:rsidRDefault="00CD28FA" w:rsidP="350375EB">
            <w:pPr>
              <w:spacing w:after="40"/>
              <w:rPr>
                <w:color w:val="000000" w:themeColor="text1"/>
                <w:sz w:val="20"/>
                <w:szCs w:val="20"/>
              </w:rPr>
            </w:pPr>
            <w:r>
              <w:rPr>
                <w:noProof/>
                <w:lang w:eastAsia="en-NZ"/>
              </w:rPr>
              <w:drawing>
                <wp:inline distT="0" distB="0" distL="0" distR="0" wp14:anchorId="4881FD7C" wp14:editId="30EFE0FD">
                  <wp:extent cx="254000" cy="254000"/>
                  <wp:effectExtent l="0" t="0" r="0" b="0"/>
                  <wp:docPr id="2125225040"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extLst>
                              <a:ext uri="{28A0092B-C50C-407E-A947-70E740481C1C}">
                                <a14:useLocalDpi xmlns:a14="http://schemas.microsoft.com/office/drawing/2010/main" val="0"/>
                              </a:ext>
                            </a:extLst>
                          </a:blip>
                          <a:stretch>
                            <a:fillRect/>
                          </a:stretch>
                        </pic:blipFill>
                        <pic:spPr bwMode="auto">
                          <a:xfrm>
                            <a:off x="0" y="0"/>
                            <a:ext cx="254000" cy="254000"/>
                          </a:xfrm>
                          <a:prstGeom prst="rect">
                            <a:avLst/>
                          </a:prstGeom>
                          <a:ln/>
                        </pic:spPr>
                      </pic:pic>
                    </a:graphicData>
                  </a:graphic>
                </wp:inline>
              </w:drawing>
            </w:r>
          </w:p>
        </w:tc>
        <w:tc>
          <w:tcPr>
            <w:tcW w:w="30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0" w:type="dxa"/>
              <w:left w:w="100" w:type="dxa"/>
              <w:bottom w:w="0" w:type="dxa"/>
              <w:right w:w="100" w:type="dxa"/>
            </w:tcMar>
          </w:tcPr>
          <w:p w14:paraId="486F9430" w14:textId="77777777" w:rsidR="00954BFF" w:rsidRDefault="00CD28FA">
            <w:pPr>
              <w:rPr>
                <w:color w:val="000000" w:themeColor="text1"/>
              </w:rPr>
            </w:pPr>
            <w:r>
              <w:rPr>
                <w:color w:val="000000" w:themeColor="text1"/>
                <w:sz w:val="20"/>
                <w:szCs w:val="20"/>
              </w:rPr>
              <w:t>Explore data using a statistical enquiry process with statistical justification</w:t>
            </w:r>
          </w:p>
          <w:p w14:paraId="486F9431" w14:textId="77777777" w:rsidR="00954BFF" w:rsidRDefault="00CD28FA">
            <w:pPr>
              <w:spacing w:before="160" w:after="40"/>
              <w:rPr>
                <w:color w:val="000000" w:themeColor="text1"/>
                <w:sz w:val="20"/>
                <w:szCs w:val="20"/>
              </w:rPr>
            </w:pPr>
            <w:r>
              <w:rPr>
                <w:noProof/>
                <w:color w:val="000000" w:themeColor="text1"/>
                <w:lang w:eastAsia="en-NZ"/>
              </w:rPr>
              <w:drawing>
                <wp:anchor distT="114300" distB="114300" distL="114300" distR="114300" simplePos="0" relativeHeight="251658240" behindDoc="0" locked="0" layoutInCell="1" allowOverlap="1" wp14:anchorId="486F9509" wp14:editId="486F950A">
                  <wp:simplePos x="0" y="0"/>
                  <wp:positionH relativeFrom="column">
                    <wp:posOffset>1454151</wp:posOffset>
                  </wp:positionH>
                  <wp:positionV relativeFrom="paragraph">
                    <wp:posOffset>102930</wp:posOffset>
                  </wp:positionV>
                  <wp:extent cx="254000" cy="254000"/>
                  <wp:effectExtent l="0" t="0" r="0" b="0"/>
                  <wp:wrapSquare wrapText="bothSides"/>
                  <wp:docPr id="4" name="image6.png"/>
                  <wp:cNvGraphicFramePr/>
                  <a:graphic xmlns:a="http://schemas.openxmlformats.org/drawingml/2006/main">
                    <a:graphicData uri="http://schemas.openxmlformats.org/drawingml/2006/picture">
                      <pic:pic xmlns:pic="http://schemas.openxmlformats.org/drawingml/2006/picture">
                        <pic:nvPicPr>
                          <pic:cNvPr id="2068808180" name="image6.png"/>
                          <pic:cNvPicPr/>
                        </pic:nvPicPr>
                        <pic:blipFill>
                          <a:blip r:embed="rId11"/>
                          <a:stretch/>
                        </pic:blipFill>
                        <pic:spPr bwMode="auto">
                          <a:xfrm>
                            <a:off x="0" y="0"/>
                            <a:ext cx="253999" cy="253999"/>
                          </a:xfrm>
                          <a:prstGeom prst="rect">
                            <a:avLst/>
                          </a:prstGeom>
                          <a:ln/>
                        </pic:spPr>
                      </pic:pic>
                    </a:graphicData>
                  </a:graphic>
                </wp:anchor>
              </w:drawing>
            </w:r>
          </w:p>
        </w:tc>
        <w:tc>
          <w:tcPr>
            <w:tcW w:w="30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0" w:type="dxa"/>
              <w:left w:w="100" w:type="dxa"/>
              <w:bottom w:w="0" w:type="dxa"/>
              <w:right w:w="100" w:type="dxa"/>
            </w:tcMar>
          </w:tcPr>
          <w:p w14:paraId="486F9432" w14:textId="77777777" w:rsidR="00954BFF" w:rsidRDefault="00CD28FA">
            <w:pPr>
              <w:rPr>
                <w:color w:val="000000" w:themeColor="text1"/>
              </w:rPr>
            </w:pPr>
            <w:r>
              <w:rPr>
                <w:color w:val="000000" w:themeColor="text1"/>
                <w:sz w:val="20"/>
                <w:szCs w:val="20"/>
              </w:rPr>
              <w:t>Explore data using a statistical enquiry process with statistical insight</w:t>
            </w:r>
          </w:p>
          <w:p w14:paraId="486F9433" w14:textId="77777777" w:rsidR="00954BFF" w:rsidRDefault="00CD28FA">
            <w:pPr>
              <w:spacing w:before="160" w:after="40"/>
              <w:rPr>
                <w:color w:val="000000" w:themeColor="text1"/>
                <w:sz w:val="20"/>
                <w:szCs w:val="20"/>
              </w:rPr>
            </w:pPr>
            <w:r>
              <w:rPr>
                <w:noProof/>
                <w:color w:val="000000" w:themeColor="text1"/>
                <w:lang w:eastAsia="en-NZ"/>
              </w:rPr>
              <w:drawing>
                <wp:anchor distT="114300" distB="114300" distL="114300" distR="114300" simplePos="0" relativeHeight="251659264" behindDoc="0" locked="0" layoutInCell="1" allowOverlap="1" wp14:anchorId="486F950B" wp14:editId="486F950C">
                  <wp:simplePos x="0" y="0"/>
                  <wp:positionH relativeFrom="column">
                    <wp:posOffset>1447546</wp:posOffset>
                  </wp:positionH>
                  <wp:positionV relativeFrom="paragraph">
                    <wp:posOffset>102930</wp:posOffset>
                  </wp:positionV>
                  <wp:extent cx="254000" cy="254000"/>
                  <wp:effectExtent l="0" t="0" r="0" b="0"/>
                  <wp:wrapSquare wrapText="bothSides"/>
                  <wp:docPr id="5" name="image6.png"/>
                  <wp:cNvGraphicFramePr/>
                  <a:graphic xmlns:a="http://schemas.openxmlformats.org/drawingml/2006/main">
                    <a:graphicData uri="http://schemas.openxmlformats.org/drawingml/2006/picture">
                      <pic:pic xmlns:pic="http://schemas.openxmlformats.org/drawingml/2006/picture">
                        <pic:nvPicPr>
                          <pic:cNvPr id="1377504329" name="image6.png"/>
                          <pic:cNvPicPr/>
                        </pic:nvPicPr>
                        <pic:blipFill>
                          <a:blip r:embed="rId11"/>
                          <a:stretch/>
                        </pic:blipFill>
                        <pic:spPr bwMode="auto">
                          <a:xfrm>
                            <a:off x="0" y="0"/>
                            <a:ext cx="253999" cy="253999"/>
                          </a:xfrm>
                          <a:prstGeom prst="rect">
                            <a:avLst/>
                          </a:prstGeom>
                          <a:ln/>
                        </pic:spPr>
                      </pic:pic>
                    </a:graphicData>
                  </a:graphic>
                </wp:anchor>
              </w:drawing>
            </w:r>
          </w:p>
        </w:tc>
      </w:tr>
      <w:tr w:rsidR="00954BFF" w14:paraId="486F9438" w14:textId="77777777" w:rsidTr="350375EB">
        <w:trPr>
          <w:trHeight w:val="825"/>
        </w:trPr>
        <w:tc>
          <w:tcPr>
            <w:tcW w:w="9024"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0" w:type="dxa"/>
              <w:left w:w="100" w:type="dxa"/>
              <w:bottom w:w="0" w:type="dxa"/>
              <w:right w:w="100" w:type="dxa"/>
            </w:tcMar>
          </w:tcPr>
          <w:p w14:paraId="486F9435" w14:textId="77777777" w:rsidR="00954BFF" w:rsidRDefault="00954BFF">
            <w:pPr>
              <w:rPr>
                <w:color w:val="000000" w:themeColor="text1"/>
              </w:rPr>
            </w:pPr>
          </w:p>
          <w:p w14:paraId="486F9437" w14:textId="23BAC50F" w:rsidR="00954BFF" w:rsidRDefault="350375EB" w:rsidP="350375EB">
            <w:pPr>
              <w:rPr>
                <w:color w:val="000000" w:themeColor="text1"/>
                <w:sz w:val="20"/>
                <w:szCs w:val="20"/>
              </w:rPr>
            </w:pPr>
            <w:r w:rsidRPr="350375EB">
              <w:rPr>
                <w:color w:val="000000" w:themeColor="text1"/>
                <w:sz w:val="20"/>
                <w:szCs w:val="20"/>
              </w:rPr>
              <w:t xml:space="preserve">                                                                                        Overall level of performance </w:t>
            </w:r>
            <w:r w:rsidR="00CD28FA">
              <w:rPr>
                <w:noProof/>
                <w:lang w:eastAsia="en-NZ"/>
              </w:rPr>
              <w:drawing>
                <wp:inline distT="0" distB="0" distL="0" distR="0" wp14:anchorId="52C27FCA" wp14:editId="3E0E5FE4">
                  <wp:extent cx="368383" cy="368383"/>
                  <wp:effectExtent l="0" t="0" r="0" b="0"/>
                  <wp:docPr id="1774967852"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1">
                            <a:extLst>
                              <a:ext uri="{28A0092B-C50C-407E-A947-70E740481C1C}">
                                <a14:useLocalDpi xmlns:a14="http://schemas.microsoft.com/office/drawing/2010/main" val="0"/>
                              </a:ext>
                            </a:extLst>
                          </a:blip>
                          <a:stretch>
                            <a:fillRect/>
                          </a:stretch>
                        </pic:blipFill>
                        <pic:spPr bwMode="auto">
                          <a:xfrm>
                            <a:off x="0" y="0"/>
                            <a:ext cx="368383" cy="368383"/>
                          </a:xfrm>
                          <a:prstGeom prst="rect">
                            <a:avLst/>
                          </a:prstGeom>
                          <a:ln/>
                        </pic:spPr>
                      </pic:pic>
                    </a:graphicData>
                  </a:graphic>
                </wp:inline>
              </w:drawing>
            </w:r>
          </w:p>
        </w:tc>
      </w:tr>
    </w:tbl>
    <w:p w14:paraId="62DE5F22" w14:textId="1A010764" w:rsidR="00A17C90" w:rsidRPr="00A93C8C" w:rsidRDefault="350375EB" w:rsidP="350375EB">
      <w:pPr>
        <w:shd w:val="clear" w:color="auto" w:fill="FAFAFA"/>
        <w:spacing w:before="160" w:after="40" w:afterAutospacing="1"/>
        <w:rPr>
          <w:rFonts w:ascii="Arial" w:eastAsia="Arial" w:hAnsi="Arial" w:cs="Arial"/>
          <w:color w:val="000000" w:themeColor="text1"/>
          <w:sz w:val="28"/>
          <w:szCs w:val="28"/>
        </w:rPr>
      </w:pPr>
      <w:r w:rsidRPr="350375EB">
        <w:rPr>
          <w:rFonts w:ascii="Arial" w:eastAsia="Arial" w:hAnsi="Arial" w:cs="Arial"/>
          <w:b/>
          <w:bCs/>
          <w:color w:val="000000" w:themeColor="text1"/>
          <w:sz w:val="28"/>
          <w:szCs w:val="28"/>
        </w:rPr>
        <w:t>Teacher guidance</w:t>
      </w:r>
    </w:p>
    <w:p w14:paraId="6A532A59" w14:textId="1F8894C2" w:rsidR="00A17C90" w:rsidRPr="00A93C8C" w:rsidRDefault="58D4CC1A" w:rsidP="58D4CC1A">
      <w:pPr>
        <w:spacing w:before="160" w:beforeAutospacing="1" w:after="40" w:afterAutospacing="1"/>
        <w:rPr>
          <w:rFonts w:ascii="Arial" w:hAnsi="Arial" w:cs="Arial"/>
          <w:color w:val="000000" w:themeColor="text1"/>
        </w:rPr>
      </w:pPr>
      <w:r w:rsidRPr="58D4CC1A">
        <w:rPr>
          <w:rFonts w:ascii="Arial" w:eastAsia="Arial" w:hAnsi="Arial" w:cs="Arial"/>
          <w:color w:val="000000" w:themeColor="text1"/>
        </w:rPr>
        <w:t xml:space="preserve">The Assessment Activity is written broadly to allow for ākonga interest. </w:t>
      </w:r>
      <w:r w:rsidRPr="58D4CC1A">
        <w:rPr>
          <w:rFonts w:ascii="Arial" w:eastAsia="Arial" w:hAnsi="Arial" w:cs="Arial"/>
          <w:color w:val="000000" w:themeColor="text1"/>
          <w:highlight w:val="yellow"/>
        </w:rPr>
        <w:t xml:space="preserve">The Waikato Regional Council </w:t>
      </w:r>
      <w:hyperlink r:id="rId12">
        <w:r w:rsidRPr="58D4CC1A">
          <w:rPr>
            <w:rStyle w:val="Hyperlink"/>
            <w:rFonts w:ascii="Arial" w:eastAsia="Arial" w:hAnsi="Arial" w:cs="Arial"/>
            <w:highlight w:val="yellow"/>
          </w:rPr>
          <w:t>“Environmental Maps and data</w:t>
        </w:r>
      </w:hyperlink>
      <w:r w:rsidRPr="58D4CC1A">
        <w:rPr>
          <w:rFonts w:ascii="Arial" w:eastAsia="Arial" w:hAnsi="Arial" w:cs="Arial"/>
          <w:color w:val="000000" w:themeColor="text1"/>
          <w:highlight w:val="yellow"/>
        </w:rPr>
        <w:t>” pages are quite user-friendly and ākonga could use the interactive graphs directly off the site. If ākonga want to use local contexts they can investigate their local regional council websites and contact the regional council for data.</w:t>
      </w:r>
      <w:r w:rsidRPr="58D4CC1A">
        <w:rPr>
          <w:rFonts w:ascii="Arial" w:eastAsia="Arial" w:hAnsi="Arial" w:cs="Arial"/>
          <w:color w:val="000000" w:themeColor="text1"/>
        </w:rPr>
        <w:t xml:space="preserve"> Kaiako should assist ākonga to quickly narrow the range of contexts. If desiring to use local regional data for note that each regional website presents their data differently; f</w:t>
      </w:r>
      <w:r w:rsidRPr="58D4CC1A">
        <w:rPr>
          <w:rFonts w:ascii="Arial" w:hAnsi="Arial" w:cs="Arial"/>
          <w:color w:val="000000" w:themeColor="text1"/>
        </w:rPr>
        <w:t xml:space="preserve">or example, the </w:t>
      </w:r>
      <w:hyperlink r:id="rId13">
        <w:r w:rsidRPr="58D4CC1A">
          <w:rPr>
            <w:rStyle w:val="Hyperlink"/>
            <w:rFonts w:ascii="Arial" w:hAnsi="Arial" w:cs="Arial"/>
          </w:rPr>
          <w:t>Canterbury</w:t>
        </w:r>
      </w:hyperlink>
      <w:r w:rsidRPr="58D4CC1A">
        <w:rPr>
          <w:rFonts w:ascii="Arial" w:hAnsi="Arial" w:cs="Arial"/>
          <w:color w:val="000000" w:themeColor="text1"/>
        </w:rPr>
        <w:t xml:space="preserve"> or </w:t>
      </w:r>
      <w:hyperlink r:id="rId14">
        <w:r w:rsidRPr="58D4CC1A">
          <w:rPr>
            <w:rStyle w:val="Hyperlink"/>
            <w:rFonts w:ascii="Arial" w:hAnsi="Arial" w:cs="Arial"/>
          </w:rPr>
          <w:t>Bay of Plenty</w:t>
        </w:r>
      </w:hyperlink>
      <w:r w:rsidRPr="58D4CC1A">
        <w:rPr>
          <w:rFonts w:ascii="Arial" w:hAnsi="Arial" w:cs="Arial"/>
          <w:color w:val="000000" w:themeColor="text1"/>
        </w:rPr>
        <w:t xml:space="preserve"> equivalent websites.</w:t>
      </w:r>
    </w:p>
    <w:p w14:paraId="25028027" w14:textId="7A7CD54F" w:rsidR="00A17C90" w:rsidRPr="00A93C8C" w:rsidRDefault="00A17C90" w:rsidP="350375EB">
      <w:pPr>
        <w:shd w:val="clear" w:color="auto" w:fill="FAFAFA"/>
        <w:spacing w:before="160" w:beforeAutospacing="1" w:after="40" w:afterAutospacing="1"/>
        <w:rPr>
          <w:rFonts w:ascii="Arial" w:eastAsia="Arial" w:hAnsi="Arial" w:cs="Arial"/>
          <w:color w:val="000000" w:themeColor="text1"/>
        </w:rPr>
      </w:pPr>
    </w:p>
    <w:p w14:paraId="65877EC7" w14:textId="762355CD" w:rsidR="00A17C90" w:rsidRPr="00A93C8C" w:rsidRDefault="0FC74E26" w:rsidP="0FC74E26">
      <w:pPr>
        <w:shd w:val="clear" w:color="auto" w:fill="FAFAFA"/>
        <w:spacing w:before="160" w:beforeAutospacing="1" w:after="40" w:afterAutospacing="1"/>
        <w:rPr>
          <w:rFonts w:ascii="Arial" w:eastAsia="Arial" w:hAnsi="Arial" w:cs="Arial"/>
          <w:color w:val="000000" w:themeColor="text1"/>
        </w:rPr>
      </w:pPr>
      <w:r w:rsidRPr="0FC74E26">
        <w:rPr>
          <w:rFonts w:ascii="Arial" w:eastAsia="Arial" w:hAnsi="Arial" w:cs="Arial"/>
          <w:color w:val="000000" w:themeColor="text1"/>
        </w:rPr>
        <w:t>It is intended that ākonga will source existing data for the completion of this Assessment Activity as written. In the sourcing of data, kaiako need to ensure that ākonga will be able to explain different sources of variation that had been managed in the original collection of the data. For example, in using data related to river flow, ākonga should be able to find how the river flow was recorded and who collected it, allowing them to explain how variation was controlled or managed. Eg. Variation would occur if you measured the river level at slightly different places each time. This is managed by mounting the radar on the bridge so that it is always in the same place.</w:t>
      </w:r>
    </w:p>
    <w:p w14:paraId="394262FE" w14:textId="5C2D676D" w:rsidR="00A17C90" w:rsidRPr="00A93C8C" w:rsidRDefault="00A17C90" w:rsidP="350375EB">
      <w:pPr>
        <w:shd w:val="clear" w:color="auto" w:fill="FAFAFA"/>
        <w:spacing w:before="160" w:beforeAutospacing="1" w:after="40" w:afterAutospacing="1"/>
        <w:rPr>
          <w:rFonts w:ascii="Arial" w:eastAsia="Arial" w:hAnsi="Arial" w:cs="Arial"/>
          <w:color w:val="000000" w:themeColor="text1"/>
        </w:rPr>
      </w:pPr>
    </w:p>
    <w:p w14:paraId="2D5F5AA6" w14:textId="5B407DD7" w:rsidR="00A17C90" w:rsidRPr="00A93C8C" w:rsidRDefault="350375EB" w:rsidP="350375EB">
      <w:pPr>
        <w:shd w:val="clear" w:color="auto" w:fill="FAFAFA"/>
        <w:spacing w:before="160" w:beforeAutospacing="1" w:after="40" w:afterAutospacing="1"/>
        <w:rPr>
          <w:rFonts w:ascii="Arial" w:eastAsia="Arial" w:hAnsi="Arial" w:cs="Arial"/>
          <w:color w:val="000000" w:themeColor="text1"/>
        </w:rPr>
      </w:pPr>
      <w:r w:rsidRPr="350375EB">
        <w:rPr>
          <w:rFonts w:ascii="Arial" w:eastAsia="Arial" w:hAnsi="Arial" w:cs="Arial"/>
          <w:color w:val="000000" w:themeColor="text1"/>
        </w:rPr>
        <w:t>This Assessment Activity could also allow for ākonga to participate in appropriate data collection over a period of time. Data collection can be completed by any number of ākonga and shared with other members of the class or group. Care should be taken to ensure that the data collection process does not impede ākonga in the completion of this Assessment Activity.</w:t>
      </w:r>
    </w:p>
    <w:p w14:paraId="5090F500" w14:textId="0E2A6619" w:rsidR="00A17C90" w:rsidRPr="00A93C8C" w:rsidRDefault="00A17C90" w:rsidP="350375EB">
      <w:pPr>
        <w:shd w:val="clear" w:color="auto" w:fill="FAFAFA"/>
        <w:spacing w:before="160" w:beforeAutospacing="1" w:after="40" w:afterAutospacing="1"/>
        <w:rPr>
          <w:rFonts w:ascii="Arial" w:eastAsia="Arial" w:hAnsi="Arial" w:cs="Arial"/>
          <w:color w:val="000000" w:themeColor="text1"/>
        </w:rPr>
      </w:pPr>
    </w:p>
    <w:p w14:paraId="54F3A01B" w14:textId="45291C0D" w:rsidR="00A17C90" w:rsidRPr="00A93C8C" w:rsidRDefault="350375EB" w:rsidP="350375EB">
      <w:pPr>
        <w:shd w:val="clear" w:color="auto" w:fill="FAFAFA"/>
        <w:spacing w:before="160" w:beforeAutospacing="1" w:after="40" w:afterAutospacing="1"/>
        <w:rPr>
          <w:rFonts w:ascii="Arial" w:eastAsia="Arial" w:hAnsi="Arial" w:cs="Arial"/>
          <w:color w:val="000000" w:themeColor="text1"/>
        </w:rPr>
      </w:pPr>
      <w:r w:rsidRPr="350375EB">
        <w:rPr>
          <w:rFonts w:ascii="Arial" w:eastAsia="Arial" w:hAnsi="Arial" w:cs="Arial"/>
          <w:color w:val="000000" w:themeColor="text1"/>
        </w:rPr>
        <w:t>Kaiako will need to ensure that they formally approve or supply the investigative question or statement before ākonga begin independent work. They should ensure that the wording used is appropriate. Not all ākonga completing this Assessment Activity are required to work with the same investigative question or statement. Creating an investigative question is not assessed in this Standard.</w:t>
      </w:r>
    </w:p>
    <w:p w14:paraId="0504D662" w14:textId="20CE345C" w:rsidR="00A17C90" w:rsidRPr="00A93C8C" w:rsidRDefault="00A17C90" w:rsidP="350375EB">
      <w:pPr>
        <w:shd w:val="clear" w:color="auto" w:fill="FAFAFA"/>
        <w:spacing w:before="160" w:beforeAutospacing="1" w:after="40" w:afterAutospacing="1"/>
        <w:rPr>
          <w:rFonts w:ascii="Arial" w:eastAsia="Arial" w:hAnsi="Arial" w:cs="Arial"/>
          <w:color w:val="000000" w:themeColor="text1"/>
        </w:rPr>
      </w:pPr>
    </w:p>
    <w:p w14:paraId="4B3D5E5F" w14:textId="4E940489" w:rsidR="00A17C90" w:rsidRPr="00A93C8C" w:rsidRDefault="350375EB" w:rsidP="350375EB">
      <w:pPr>
        <w:shd w:val="clear" w:color="auto" w:fill="FAFAFA"/>
        <w:spacing w:before="160" w:beforeAutospacing="1" w:after="40" w:afterAutospacing="1"/>
        <w:rPr>
          <w:rFonts w:ascii="Arial" w:eastAsia="Arial" w:hAnsi="Arial" w:cs="Arial"/>
          <w:color w:val="000000" w:themeColor="text1"/>
        </w:rPr>
      </w:pPr>
      <w:r w:rsidRPr="350375EB">
        <w:rPr>
          <w:rFonts w:ascii="Arial" w:eastAsia="Arial" w:hAnsi="Arial" w:cs="Arial"/>
          <w:color w:val="000000" w:themeColor="text1"/>
        </w:rPr>
        <w:t xml:space="preserve">Kaiako should check the Conditions of Assessment for details about appropriate </w:t>
      </w:r>
    </w:p>
    <w:p w14:paraId="2B957EFF" w14:textId="41391D78" w:rsidR="00A17C90" w:rsidRPr="00A93C8C" w:rsidRDefault="350375EB" w:rsidP="350375EB">
      <w:pPr>
        <w:shd w:val="clear" w:color="auto" w:fill="FAFAFA"/>
        <w:spacing w:before="160" w:beforeAutospacing="1" w:after="40" w:afterAutospacing="1"/>
        <w:rPr>
          <w:rFonts w:ascii="Arial" w:eastAsia="Arial" w:hAnsi="Arial" w:cs="Arial"/>
          <w:color w:val="000000" w:themeColor="text1"/>
        </w:rPr>
      </w:pPr>
      <w:r w:rsidRPr="350375EB">
        <w:rPr>
          <w:rFonts w:ascii="Arial" w:eastAsia="Arial" w:hAnsi="Arial" w:cs="Arial"/>
          <w:color w:val="000000" w:themeColor="text1"/>
        </w:rPr>
        <w:t>feedback.</w:t>
      </w:r>
    </w:p>
    <w:p w14:paraId="3A107732" w14:textId="77B1E3EB" w:rsidR="00A17C90" w:rsidRPr="00A93C8C" w:rsidRDefault="00A17C90" w:rsidP="48B8BC58">
      <w:pPr>
        <w:shd w:val="clear" w:color="auto" w:fill="FAFAFA"/>
        <w:spacing w:before="160" w:beforeAutospacing="1" w:after="40" w:afterAutospacing="1"/>
        <w:rPr>
          <w:rFonts w:ascii="Arial" w:eastAsia="Arial" w:hAnsi="Arial" w:cs="Arial"/>
          <w:color w:val="000000" w:themeColor="text1"/>
        </w:rPr>
      </w:pPr>
    </w:p>
    <w:p w14:paraId="2B61515A" w14:textId="4FD3E2B2" w:rsidR="00A17C90" w:rsidRPr="00A93C8C" w:rsidRDefault="0FC74E26" w:rsidP="0FC74E26">
      <w:pPr>
        <w:shd w:val="clear" w:color="auto" w:fill="FAFAFA"/>
        <w:spacing w:before="160" w:beforeAutospacing="1" w:after="40" w:afterAutospacing="1"/>
        <w:rPr>
          <w:rFonts w:ascii="Arial" w:eastAsia="Arial" w:hAnsi="Arial" w:cs="Arial"/>
          <w:color w:val="000000" w:themeColor="text1"/>
        </w:rPr>
      </w:pPr>
      <w:r w:rsidRPr="0FC74E26">
        <w:rPr>
          <w:rFonts w:ascii="Arial" w:eastAsia="Arial" w:hAnsi="Arial" w:cs="Arial"/>
          <w:color w:val="000000" w:themeColor="text1"/>
        </w:rPr>
        <w:t>At all levels of achievement, ākonga must participate in the data collection process (Explanatory Note 1 and 2). This can be observed and recorded in a tick list by kaiako.</w:t>
      </w:r>
    </w:p>
    <w:p w14:paraId="1F08042C" w14:textId="349D2401" w:rsidR="00A17C90" w:rsidRPr="00A93C8C" w:rsidRDefault="00A17C90" w:rsidP="0FC74E26">
      <w:pPr>
        <w:shd w:val="clear" w:color="auto" w:fill="FAFAFA"/>
        <w:spacing w:before="160" w:beforeAutospacing="1" w:after="40" w:afterAutospacing="1"/>
        <w:rPr>
          <w:rFonts w:ascii="Arial" w:eastAsia="Arial" w:hAnsi="Arial" w:cs="Arial"/>
          <w:color w:val="000000" w:themeColor="text1"/>
        </w:rPr>
      </w:pPr>
    </w:p>
    <w:p w14:paraId="01A3F06A" w14:textId="13C44FAB" w:rsidR="00A17C90" w:rsidRPr="00A93C8C" w:rsidRDefault="0FC74E26" w:rsidP="0FC74E26">
      <w:pPr>
        <w:shd w:val="clear" w:color="auto" w:fill="FAFAFA"/>
        <w:spacing w:before="160" w:beforeAutospacing="1" w:after="40" w:afterAutospacing="1"/>
        <w:rPr>
          <w:rFonts w:ascii="Arial" w:eastAsia="Arial" w:hAnsi="Arial" w:cs="Arial"/>
          <w:color w:val="000000" w:themeColor="text1"/>
        </w:rPr>
      </w:pPr>
      <w:r w:rsidRPr="0FC74E26">
        <w:rPr>
          <w:rFonts w:ascii="Arial" w:eastAsia="Arial" w:hAnsi="Arial" w:cs="Arial"/>
          <w:color w:val="000000" w:themeColor="text1"/>
        </w:rPr>
        <w:t>You may wish to provide a template for students to help them organise their thinking through the PPDAC cycle.</w:t>
      </w:r>
    </w:p>
    <w:p w14:paraId="22D88C4C" w14:textId="1B7185D1" w:rsidR="00A17C90" w:rsidRPr="00A93C8C" w:rsidRDefault="00A17C90" w:rsidP="350375EB">
      <w:pPr>
        <w:shd w:val="clear" w:color="auto" w:fill="FAFAFA"/>
        <w:spacing w:before="160" w:beforeAutospacing="1" w:after="40" w:afterAutospacing="1"/>
        <w:rPr>
          <w:rFonts w:ascii="Arial" w:eastAsia="Arial" w:hAnsi="Arial" w:cs="Arial"/>
          <w:color w:val="000000" w:themeColor="text1"/>
        </w:rPr>
      </w:pPr>
    </w:p>
    <w:p w14:paraId="4ED08CF6" w14:textId="6AC7B965" w:rsidR="000C34B6" w:rsidRDefault="0FC74E26" w:rsidP="0FC74E26">
      <w:pPr>
        <w:widowControl w:val="0"/>
        <w:autoSpaceDE w:val="0"/>
        <w:autoSpaceDN w:val="0"/>
        <w:adjustRightInd w:val="0"/>
        <w:spacing w:before="160" w:after="40"/>
        <w:rPr>
          <w:rFonts w:ascii="Arial" w:hAnsi="Arial" w:cs="Arial"/>
          <w:color w:val="000000" w:themeColor="text1"/>
          <w:sz w:val="40"/>
          <w:szCs w:val="40"/>
        </w:rPr>
      </w:pPr>
      <w:r w:rsidRPr="0FC74E26">
        <w:rPr>
          <w:rFonts w:ascii="Arial" w:eastAsia="Calibri" w:hAnsi="Arial" w:cs="Arial"/>
          <w:color w:val="000000" w:themeColor="text1"/>
        </w:rPr>
        <w:t xml:space="preserve">In this activity ākonga will explore how data is collected and then use information from the Waikato Regional council database to complete a statistical investigation. Alternatively, ākonga could source data from their local areas through appropriate </w:t>
      </w:r>
      <w:r w:rsidRPr="0FC74E26">
        <w:rPr>
          <w:rFonts w:ascii="Arial" w:eastAsia="Calibri" w:hAnsi="Arial" w:cs="Arial"/>
          <w:color w:val="000000" w:themeColor="text1"/>
        </w:rPr>
        <w:lastRenderedPageBreak/>
        <w:t>regional council websites or by contacting local regional councils.</w:t>
      </w:r>
    </w:p>
    <w:p w14:paraId="251D978C" w14:textId="167BB697" w:rsidR="000C34B6" w:rsidRDefault="0FC74E26" w:rsidP="0FC74E26">
      <w:pPr>
        <w:widowControl w:val="0"/>
        <w:autoSpaceDE w:val="0"/>
        <w:autoSpaceDN w:val="0"/>
        <w:adjustRightInd w:val="0"/>
        <w:spacing w:before="160" w:after="40"/>
        <w:rPr>
          <w:rFonts w:ascii="Arial" w:hAnsi="Arial" w:cs="Arial"/>
          <w:color w:val="000000"/>
          <w:sz w:val="40"/>
          <w:szCs w:val="40"/>
        </w:rPr>
      </w:pPr>
      <w:r w:rsidRPr="0FC74E26">
        <w:rPr>
          <w:rFonts w:ascii="Arial" w:hAnsi="Arial" w:cs="Arial"/>
          <w:b/>
          <w:bCs/>
          <w:color w:val="000000" w:themeColor="text1"/>
          <w:sz w:val="40"/>
          <w:szCs w:val="40"/>
        </w:rPr>
        <w:t>What to do</w:t>
      </w:r>
    </w:p>
    <w:p w14:paraId="7B4B966F" w14:textId="03DB6C2F" w:rsidR="000C34B6" w:rsidRPr="00A17C90" w:rsidRDefault="350375EB" w:rsidP="350375EB">
      <w:pPr>
        <w:widowControl w:val="0"/>
        <w:autoSpaceDE w:val="0"/>
        <w:autoSpaceDN w:val="0"/>
        <w:adjustRightInd w:val="0"/>
        <w:spacing w:before="160" w:after="40"/>
        <w:rPr>
          <w:rFonts w:ascii="Arial" w:hAnsi="Arial" w:cs="Arial"/>
          <w:b/>
          <w:bCs/>
          <w:color w:val="000000" w:themeColor="text1"/>
        </w:rPr>
      </w:pPr>
      <w:r w:rsidRPr="350375EB">
        <w:rPr>
          <w:rFonts w:ascii="Arial" w:hAnsi="Arial" w:cs="Arial"/>
          <w:lang w:val="en-US"/>
        </w:rPr>
        <w:t xml:space="preserve">Understanding patterns and trends from the past can often provide a sound foundation for understanding the present and making predictions for the future. In this Assessment Activity, you are going to use a statistical enquiry process to </w:t>
      </w:r>
      <w:r w:rsidRPr="350375EB">
        <w:rPr>
          <w:rFonts w:ascii="Arial" w:eastAsia="Calibri" w:hAnsi="Arial" w:cs="Arial"/>
          <w:color w:val="000000" w:themeColor="text1"/>
        </w:rPr>
        <w:t>investigate an environmental dataset that interests you in the Waikato Regional Council Area.</w:t>
      </w:r>
      <w:r w:rsidRPr="350375EB">
        <w:rPr>
          <w:rFonts w:ascii="Arial" w:hAnsi="Arial" w:cs="Arial"/>
          <w:lang w:val="en-US"/>
        </w:rPr>
        <w:t xml:space="preserve"> </w:t>
      </w:r>
      <w:r w:rsidRPr="350375EB">
        <w:rPr>
          <w:rFonts w:ascii="Arial" w:eastAsia="Calibri" w:hAnsi="Arial" w:cs="Arial"/>
          <w:color w:val="000000" w:themeColor="text1"/>
        </w:rPr>
        <w:t>Alternatively, ākonga could source data from their local areas through appropriate regional council websites or by contacting local regional councils.</w:t>
      </w:r>
    </w:p>
    <w:p w14:paraId="3692B172" w14:textId="77777777" w:rsidR="00185048" w:rsidRDefault="00185048" w:rsidP="000C34B6">
      <w:pPr>
        <w:widowControl w:val="0"/>
        <w:autoSpaceDE w:val="0"/>
        <w:autoSpaceDN w:val="0"/>
        <w:adjustRightInd w:val="0"/>
        <w:spacing w:before="70"/>
        <w:rPr>
          <w:rFonts w:ascii="Arial" w:hAnsi="Arial" w:cs="Arial"/>
          <w:b/>
          <w:bCs/>
          <w:lang w:val="en-US"/>
        </w:rPr>
      </w:pPr>
    </w:p>
    <w:p w14:paraId="1DD7274F" w14:textId="3CEEF751" w:rsidR="000C34B6" w:rsidRDefault="000C34B6" w:rsidP="000C34B6">
      <w:pPr>
        <w:widowControl w:val="0"/>
        <w:autoSpaceDE w:val="0"/>
        <w:autoSpaceDN w:val="0"/>
        <w:adjustRightInd w:val="0"/>
        <w:spacing w:before="70"/>
        <w:rPr>
          <w:rFonts w:ascii="Arial" w:hAnsi="Arial" w:cs="Arial"/>
          <w:lang w:val="en-US"/>
        </w:rPr>
      </w:pPr>
      <w:r>
        <w:rPr>
          <w:rFonts w:ascii="Arial" w:hAnsi="Arial" w:cs="Arial"/>
          <w:b/>
          <w:bCs/>
          <w:lang w:val="en-US"/>
        </w:rPr>
        <w:t xml:space="preserve">Step 1: Exploring a purpose </w:t>
      </w:r>
    </w:p>
    <w:p w14:paraId="620BD10C" w14:textId="77777777" w:rsidR="000C34B6" w:rsidRDefault="000C34B6" w:rsidP="000C34B6">
      <w:pPr>
        <w:widowControl w:val="0"/>
        <w:autoSpaceDE w:val="0"/>
        <w:autoSpaceDN w:val="0"/>
        <w:adjustRightInd w:val="0"/>
        <w:spacing w:before="70"/>
        <w:rPr>
          <w:rFonts w:ascii="Arial" w:hAnsi="Arial" w:cs="Arial"/>
          <w:lang w:val="en-US"/>
        </w:rPr>
      </w:pPr>
      <w:r>
        <w:rPr>
          <w:rFonts w:ascii="Arial" w:hAnsi="Arial" w:cs="Arial"/>
          <w:lang w:val="en-US"/>
        </w:rPr>
        <w:t xml:space="preserve">Identify the purpose of your investigation and consider the benefits of any enquiry process you complete. </w:t>
      </w:r>
    </w:p>
    <w:p w14:paraId="7A5FA0E8" w14:textId="77777777" w:rsidR="000C34B6" w:rsidRDefault="000C34B6" w:rsidP="000C34B6">
      <w:pPr>
        <w:widowControl w:val="0"/>
        <w:autoSpaceDE w:val="0"/>
        <w:autoSpaceDN w:val="0"/>
        <w:adjustRightInd w:val="0"/>
        <w:rPr>
          <w:rFonts w:ascii="Arial" w:hAnsi="Arial" w:cs="Arial"/>
          <w:lang w:val="en-US"/>
        </w:rPr>
      </w:pPr>
    </w:p>
    <w:p w14:paraId="41ACE588" w14:textId="77777777" w:rsidR="000C34B6" w:rsidRDefault="350375EB" w:rsidP="350375EB">
      <w:pPr>
        <w:widowControl w:val="0"/>
        <w:numPr>
          <w:ilvl w:val="0"/>
          <w:numId w:val="26"/>
        </w:numPr>
        <w:autoSpaceDE w:val="0"/>
        <w:autoSpaceDN w:val="0"/>
        <w:adjustRightInd w:val="0"/>
        <w:spacing w:after="200" w:line="276" w:lineRule="auto"/>
        <w:ind w:left="720" w:hanging="360"/>
        <w:rPr>
          <w:rFonts w:ascii="Arial" w:hAnsi="Arial" w:cs="Arial"/>
          <w:lang w:val="pt-BR"/>
        </w:rPr>
      </w:pPr>
      <w:r w:rsidRPr="350375EB">
        <w:rPr>
          <w:rFonts w:ascii="Arial" w:hAnsi="Arial" w:cs="Arial"/>
          <w:lang w:val="pt-BR"/>
        </w:rPr>
        <w:t xml:space="preserve"> What might you expect to find in your investigation? </w:t>
      </w:r>
    </w:p>
    <w:p w14:paraId="20EE78FC" w14:textId="77777777" w:rsidR="000C34B6" w:rsidRDefault="350375EB" w:rsidP="350375EB">
      <w:pPr>
        <w:widowControl w:val="0"/>
        <w:numPr>
          <w:ilvl w:val="0"/>
          <w:numId w:val="26"/>
        </w:numPr>
        <w:autoSpaceDE w:val="0"/>
        <w:autoSpaceDN w:val="0"/>
        <w:adjustRightInd w:val="0"/>
        <w:spacing w:after="200" w:line="276" w:lineRule="auto"/>
        <w:ind w:left="720" w:hanging="360"/>
        <w:rPr>
          <w:rFonts w:ascii="Arial" w:hAnsi="Arial" w:cs="Arial"/>
          <w:lang w:val="pt-BR"/>
        </w:rPr>
      </w:pPr>
      <w:r w:rsidRPr="350375EB">
        <w:rPr>
          <w:rFonts w:ascii="Arial" w:hAnsi="Arial" w:cs="Arial"/>
          <w:lang w:val="pt-BR"/>
        </w:rPr>
        <w:t xml:space="preserve"> How useful will the findings be and how widely could they be applied? </w:t>
      </w:r>
    </w:p>
    <w:p w14:paraId="16DAC1BB" w14:textId="41517890" w:rsidR="00470958" w:rsidRDefault="48B8BC58" w:rsidP="000C34B6">
      <w:pPr>
        <w:widowControl w:val="0"/>
        <w:autoSpaceDE w:val="0"/>
        <w:autoSpaceDN w:val="0"/>
        <w:adjustRightInd w:val="0"/>
        <w:spacing w:before="70"/>
        <w:rPr>
          <w:rFonts w:ascii="Arial" w:hAnsi="Arial" w:cs="Arial"/>
          <w:lang w:val="en-US"/>
        </w:rPr>
      </w:pPr>
      <w:r w:rsidRPr="48B8BC58">
        <w:rPr>
          <w:rFonts w:ascii="Arial" w:hAnsi="Arial" w:cs="Arial"/>
          <w:lang w:val="en-US"/>
        </w:rPr>
        <w:t xml:space="preserve">Once you have chosen an aspect to investigate, decide on the specific comparison or relationship investigation you would like to complete for this Assessment Activity, write an investigative question and the purpose of your investigation. </w:t>
      </w:r>
    </w:p>
    <w:p w14:paraId="77A42892" w14:textId="2CE3CCD2" w:rsidR="000C34B6" w:rsidRDefault="48B8BC58" w:rsidP="000C34B6">
      <w:pPr>
        <w:widowControl w:val="0"/>
        <w:autoSpaceDE w:val="0"/>
        <w:autoSpaceDN w:val="0"/>
        <w:adjustRightInd w:val="0"/>
        <w:spacing w:before="70"/>
        <w:rPr>
          <w:rFonts w:ascii="Arial" w:hAnsi="Arial" w:cs="Arial"/>
          <w:lang w:val="en-US"/>
        </w:rPr>
      </w:pPr>
      <w:r w:rsidRPr="48B8BC58">
        <w:rPr>
          <w:rFonts w:ascii="Arial" w:hAnsi="Arial" w:cs="Arial"/>
          <w:lang w:val="en-US"/>
        </w:rPr>
        <w:t xml:space="preserve">Your kaiako will look at your chosen investigation and confirm with you with a formal investigative question or statement that you will use in steps 2-4. They will also help you to identify the population you are working with. </w:t>
      </w:r>
    </w:p>
    <w:p w14:paraId="6CBB781B" w14:textId="77777777" w:rsidR="00885279" w:rsidRDefault="00885279" w:rsidP="000C34B6">
      <w:pPr>
        <w:widowControl w:val="0"/>
        <w:autoSpaceDE w:val="0"/>
        <w:autoSpaceDN w:val="0"/>
        <w:adjustRightInd w:val="0"/>
        <w:spacing w:before="70"/>
        <w:rPr>
          <w:rFonts w:ascii="Arial" w:hAnsi="Arial" w:cs="Arial"/>
          <w:lang w:val="en-US"/>
        </w:rPr>
      </w:pPr>
    </w:p>
    <w:p w14:paraId="6FB55EC0" w14:textId="77777777" w:rsidR="000C34B6" w:rsidRDefault="000C34B6" w:rsidP="000C34B6">
      <w:pPr>
        <w:widowControl w:val="0"/>
        <w:autoSpaceDE w:val="0"/>
        <w:autoSpaceDN w:val="0"/>
        <w:adjustRightInd w:val="0"/>
        <w:spacing w:before="70"/>
        <w:rPr>
          <w:rFonts w:ascii="Arial" w:hAnsi="Arial" w:cs="Arial"/>
          <w:lang w:val="en-US"/>
        </w:rPr>
      </w:pPr>
      <w:r>
        <w:rPr>
          <w:rFonts w:ascii="Arial" w:hAnsi="Arial" w:cs="Arial"/>
          <w:b/>
          <w:bCs/>
          <w:lang w:val="en-US"/>
        </w:rPr>
        <w:t xml:space="preserve">Step 2: Planning the investigation </w:t>
      </w:r>
    </w:p>
    <w:p w14:paraId="1C00D361" w14:textId="19EBBE0B" w:rsidR="000C34B6" w:rsidRDefault="48B8BC58" w:rsidP="000C34B6">
      <w:pPr>
        <w:widowControl w:val="0"/>
        <w:autoSpaceDE w:val="0"/>
        <w:autoSpaceDN w:val="0"/>
        <w:adjustRightInd w:val="0"/>
        <w:spacing w:before="70"/>
        <w:rPr>
          <w:rFonts w:ascii="Arial" w:hAnsi="Arial" w:cs="Arial"/>
          <w:lang w:val="en-US"/>
        </w:rPr>
      </w:pPr>
      <w:r w:rsidRPr="48B8BC58">
        <w:rPr>
          <w:rFonts w:ascii="Arial" w:hAnsi="Arial" w:cs="Arial"/>
          <w:lang w:val="en-US"/>
        </w:rPr>
        <w:t>Identify the variables of the data that you will source and check if they meet the requirements of your investigative question or statement. Ensure that you record your population.</w:t>
      </w:r>
    </w:p>
    <w:p w14:paraId="66B9EBCE" w14:textId="77777777" w:rsidR="000C34B6" w:rsidRDefault="000C34B6" w:rsidP="000C34B6">
      <w:pPr>
        <w:widowControl w:val="0"/>
        <w:autoSpaceDE w:val="0"/>
        <w:autoSpaceDN w:val="0"/>
        <w:adjustRightInd w:val="0"/>
        <w:spacing w:before="70"/>
        <w:rPr>
          <w:rFonts w:ascii="Arial" w:hAnsi="Arial" w:cs="Arial"/>
          <w:lang w:val="en-US"/>
        </w:rPr>
      </w:pPr>
      <w:r>
        <w:rPr>
          <w:rFonts w:ascii="Arial" w:hAnsi="Arial" w:cs="Arial"/>
          <w:lang w:val="en-US"/>
        </w:rPr>
        <w:t xml:space="preserve">Describe the source of the data. </w:t>
      </w:r>
    </w:p>
    <w:p w14:paraId="05982730" w14:textId="5470C0E9" w:rsidR="000C34B6" w:rsidRDefault="48B8BC58" w:rsidP="000C34B6">
      <w:pPr>
        <w:widowControl w:val="0"/>
        <w:autoSpaceDE w:val="0"/>
        <w:autoSpaceDN w:val="0"/>
        <w:adjustRightInd w:val="0"/>
        <w:spacing w:before="70"/>
        <w:rPr>
          <w:rFonts w:ascii="Arial" w:hAnsi="Arial" w:cs="Arial"/>
          <w:lang w:val="en-US"/>
        </w:rPr>
      </w:pPr>
      <w:r w:rsidRPr="48B8BC58">
        <w:rPr>
          <w:rFonts w:ascii="Arial" w:hAnsi="Arial" w:cs="Arial"/>
          <w:lang w:val="en-US"/>
        </w:rPr>
        <w:t xml:space="preserve">Describe the data collection process you will use to source data for your investigation. This may include identifying and explaining different sources of variation that need to be controlled in the original process of collecting this data and explaining the effect of controlling the variation. </w:t>
      </w:r>
    </w:p>
    <w:p w14:paraId="39241EC0" w14:textId="77777777" w:rsidR="000C34B6" w:rsidRDefault="000C34B6" w:rsidP="000C34B6">
      <w:pPr>
        <w:widowControl w:val="0"/>
        <w:autoSpaceDE w:val="0"/>
        <w:autoSpaceDN w:val="0"/>
        <w:adjustRightInd w:val="0"/>
        <w:spacing w:before="70"/>
        <w:rPr>
          <w:rFonts w:ascii="Arial" w:hAnsi="Arial" w:cs="Arial"/>
          <w:lang w:val="en-US"/>
        </w:rPr>
      </w:pPr>
      <w:r>
        <w:rPr>
          <w:rFonts w:ascii="Arial" w:hAnsi="Arial" w:cs="Arial"/>
          <w:lang w:val="en-US"/>
        </w:rPr>
        <w:t xml:space="preserve">Present your plan to your kaiako for feedback. </w:t>
      </w:r>
    </w:p>
    <w:p w14:paraId="450C8D37" w14:textId="77777777" w:rsidR="00885279" w:rsidRDefault="00885279" w:rsidP="000C34B6">
      <w:pPr>
        <w:widowControl w:val="0"/>
        <w:autoSpaceDE w:val="0"/>
        <w:autoSpaceDN w:val="0"/>
        <w:adjustRightInd w:val="0"/>
        <w:spacing w:before="70"/>
        <w:rPr>
          <w:rFonts w:ascii="Arial" w:hAnsi="Arial" w:cs="Arial"/>
          <w:b/>
          <w:bCs/>
          <w:lang w:val="en-US"/>
        </w:rPr>
      </w:pPr>
    </w:p>
    <w:p w14:paraId="248958B5" w14:textId="0389797A" w:rsidR="350375EB" w:rsidRDefault="350375EB" w:rsidP="350375EB">
      <w:pPr>
        <w:widowControl w:val="0"/>
        <w:spacing w:before="70"/>
        <w:rPr>
          <w:rFonts w:ascii="Arial" w:hAnsi="Arial" w:cs="Arial"/>
          <w:b/>
          <w:bCs/>
          <w:lang w:val="en-US"/>
        </w:rPr>
      </w:pPr>
    </w:p>
    <w:p w14:paraId="39BC7C13" w14:textId="6EFB983F" w:rsidR="000C34B6" w:rsidRDefault="000C34B6" w:rsidP="000C34B6">
      <w:pPr>
        <w:widowControl w:val="0"/>
        <w:autoSpaceDE w:val="0"/>
        <w:autoSpaceDN w:val="0"/>
        <w:adjustRightInd w:val="0"/>
        <w:spacing w:before="70"/>
        <w:rPr>
          <w:rFonts w:ascii="Arial" w:hAnsi="Arial" w:cs="Arial"/>
          <w:lang w:val="en-US"/>
        </w:rPr>
      </w:pPr>
      <w:r>
        <w:rPr>
          <w:rFonts w:ascii="Arial" w:hAnsi="Arial" w:cs="Arial"/>
          <w:b/>
          <w:bCs/>
          <w:lang w:val="en-US"/>
        </w:rPr>
        <w:t xml:space="preserve">Step 3: Sourcing data </w:t>
      </w:r>
    </w:p>
    <w:p w14:paraId="0EF0B3F4" w14:textId="77777777" w:rsidR="000C34B6" w:rsidRDefault="000C34B6" w:rsidP="000C34B6">
      <w:pPr>
        <w:widowControl w:val="0"/>
        <w:autoSpaceDE w:val="0"/>
        <w:autoSpaceDN w:val="0"/>
        <w:adjustRightInd w:val="0"/>
        <w:spacing w:before="70"/>
        <w:rPr>
          <w:rFonts w:ascii="Arial" w:hAnsi="Arial" w:cs="Arial"/>
          <w:lang w:val="en-US"/>
        </w:rPr>
      </w:pPr>
      <w:r>
        <w:rPr>
          <w:rFonts w:ascii="Arial" w:hAnsi="Arial" w:cs="Arial"/>
          <w:lang w:val="en-US"/>
        </w:rPr>
        <w:t xml:space="preserve">Source appropriate data for your investigation. </w:t>
      </w:r>
    </w:p>
    <w:p w14:paraId="43346351" w14:textId="77777777" w:rsidR="000C34B6" w:rsidRDefault="000C34B6" w:rsidP="000C34B6">
      <w:pPr>
        <w:widowControl w:val="0"/>
        <w:autoSpaceDE w:val="0"/>
        <w:autoSpaceDN w:val="0"/>
        <w:adjustRightInd w:val="0"/>
        <w:spacing w:before="70"/>
        <w:rPr>
          <w:rFonts w:ascii="Arial" w:hAnsi="Arial" w:cs="Arial"/>
          <w:lang w:val="en-US"/>
        </w:rPr>
      </w:pPr>
      <w:r>
        <w:rPr>
          <w:rFonts w:ascii="Arial" w:hAnsi="Arial" w:cs="Arial"/>
          <w:lang w:val="en-US"/>
        </w:rPr>
        <w:t xml:space="preserve">Clean your data where necessary and prepare it for analysis. </w:t>
      </w:r>
    </w:p>
    <w:p w14:paraId="79332576" w14:textId="77777777" w:rsidR="00482128" w:rsidRDefault="00482128" w:rsidP="000C34B6">
      <w:pPr>
        <w:widowControl w:val="0"/>
        <w:autoSpaceDE w:val="0"/>
        <w:autoSpaceDN w:val="0"/>
        <w:adjustRightInd w:val="0"/>
        <w:spacing w:before="70"/>
        <w:rPr>
          <w:rFonts w:ascii="Arial" w:hAnsi="Arial" w:cs="Arial"/>
          <w:lang w:val="en-US"/>
        </w:rPr>
      </w:pPr>
    </w:p>
    <w:p w14:paraId="4BD305CC" w14:textId="77777777" w:rsidR="000C34B6" w:rsidRDefault="000C34B6" w:rsidP="000C34B6">
      <w:pPr>
        <w:widowControl w:val="0"/>
        <w:autoSpaceDE w:val="0"/>
        <w:autoSpaceDN w:val="0"/>
        <w:adjustRightInd w:val="0"/>
        <w:spacing w:before="70"/>
        <w:rPr>
          <w:rFonts w:ascii="Arial" w:hAnsi="Arial" w:cs="Arial"/>
          <w:lang w:val="en-US"/>
        </w:rPr>
      </w:pPr>
      <w:r>
        <w:rPr>
          <w:rFonts w:ascii="Arial" w:hAnsi="Arial" w:cs="Arial"/>
          <w:b/>
          <w:bCs/>
          <w:lang w:val="en-US"/>
        </w:rPr>
        <w:t xml:space="preserve">Step 4: Exploring, analysing, and forming conclusions about the data </w:t>
      </w:r>
    </w:p>
    <w:p w14:paraId="7992481C" w14:textId="0C8B7890" w:rsidR="000C34B6" w:rsidRPr="000A1481" w:rsidRDefault="350375EB" w:rsidP="000C34B6">
      <w:pPr>
        <w:widowControl w:val="0"/>
        <w:autoSpaceDE w:val="0"/>
        <w:autoSpaceDN w:val="0"/>
        <w:adjustRightInd w:val="0"/>
        <w:spacing w:before="70"/>
        <w:rPr>
          <w:rFonts w:ascii="Arial" w:hAnsi="Arial" w:cs="Arial"/>
        </w:rPr>
      </w:pPr>
      <w:r w:rsidRPr="350375EB">
        <w:rPr>
          <w:rFonts w:ascii="Arial" w:hAnsi="Arial" w:cs="Arial"/>
          <w:lang w:val="en-US"/>
        </w:rPr>
        <w:t xml:space="preserve">Select and use appropriate visualisations. </w:t>
      </w:r>
      <w:r w:rsidRPr="350375EB">
        <w:rPr>
          <w:rFonts w:ascii="Arial" w:eastAsia="Calibri" w:hAnsi="Arial" w:cs="Arial"/>
          <w:color w:val="000000" w:themeColor="text1"/>
          <w:highlight w:val="yellow"/>
        </w:rPr>
        <w:t xml:space="preserve">These may be visualisations sourced directly from </w:t>
      </w:r>
      <w:hyperlink r:id="rId15">
        <w:r w:rsidRPr="350375EB">
          <w:rPr>
            <w:rStyle w:val="Hyperlink"/>
            <w:rFonts w:ascii="Arial" w:hAnsi="Arial" w:cs="Arial"/>
            <w:highlight w:val="yellow"/>
          </w:rPr>
          <w:t>Environmental maps and data | Waikato Regional Council</w:t>
        </w:r>
      </w:hyperlink>
      <w:r w:rsidRPr="350375EB">
        <w:rPr>
          <w:rFonts w:ascii="Arial" w:hAnsi="Arial" w:cs="Arial"/>
          <w:highlight w:val="yellow"/>
        </w:rPr>
        <w:t xml:space="preserve"> or other local council websites from around the country.</w:t>
      </w:r>
    </w:p>
    <w:p w14:paraId="7BE554AD" w14:textId="77777777" w:rsidR="000C34B6" w:rsidRPr="000A1481" w:rsidRDefault="000C34B6" w:rsidP="000C34B6">
      <w:pPr>
        <w:widowControl w:val="0"/>
        <w:autoSpaceDE w:val="0"/>
        <w:autoSpaceDN w:val="0"/>
        <w:adjustRightInd w:val="0"/>
        <w:spacing w:before="70"/>
        <w:rPr>
          <w:rFonts w:ascii="Arial" w:hAnsi="Arial" w:cs="Arial"/>
          <w:lang w:val="en-US"/>
        </w:rPr>
      </w:pPr>
      <w:r w:rsidRPr="000A1481">
        <w:rPr>
          <w:rFonts w:ascii="Arial" w:hAnsi="Arial" w:cs="Arial"/>
          <w:lang w:val="en-US"/>
        </w:rPr>
        <w:lastRenderedPageBreak/>
        <w:t xml:space="preserve">What do you notice as you explore your visualisations? Link your comments about features to the context of your investigation. </w:t>
      </w:r>
    </w:p>
    <w:p w14:paraId="27EE7074" w14:textId="77777777" w:rsidR="000C34B6" w:rsidRPr="000A1481" w:rsidRDefault="000C34B6" w:rsidP="000C34B6">
      <w:pPr>
        <w:widowControl w:val="0"/>
        <w:autoSpaceDE w:val="0"/>
        <w:autoSpaceDN w:val="0"/>
        <w:adjustRightInd w:val="0"/>
        <w:spacing w:before="70"/>
        <w:rPr>
          <w:rFonts w:ascii="Arial" w:hAnsi="Arial" w:cs="Arial"/>
          <w:lang w:val="en-US"/>
        </w:rPr>
      </w:pPr>
      <w:r w:rsidRPr="000A1481">
        <w:rPr>
          <w:rFonts w:ascii="Arial" w:hAnsi="Arial" w:cs="Arial"/>
          <w:lang w:val="en-US"/>
        </w:rPr>
        <w:t xml:space="preserve">Now that you have explored the data, explain what you have learned that is relevant to the purpose of your enquiry. </w:t>
      </w:r>
    </w:p>
    <w:p w14:paraId="015CD282" w14:textId="6B1F1737" w:rsidR="000C34B6" w:rsidRPr="000A1481" w:rsidRDefault="58D4CC1A" w:rsidP="000C34B6">
      <w:pPr>
        <w:widowControl w:val="0"/>
        <w:autoSpaceDE w:val="0"/>
        <w:autoSpaceDN w:val="0"/>
        <w:adjustRightInd w:val="0"/>
        <w:spacing w:before="70"/>
        <w:rPr>
          <w:rFonts w:ascii="Arial" w:hAnsi="Arial" w:cs="Arial"/>
          <w:lang w:val="en-US"/>
        </w:rPr>
      </w:pPr>
      <w:r w:rsidRPr="58D4CC1A">
        <w:rPr>
          <w:rFonts w:ascii="Arial" w:hAnsi="Arial" w:cs="Arial"/>
          <w:lang w:val="en-US"/>
        </w:rPr>
        <w:t xml:space="preserve">You may use your findings to make a useful future prediction. Discuss any choices you made and the usefulness of any results. </w:t>
      </w:r>
    </w:p>
    <w:p w14:paraId="610479D3" w14:textId="77777777" w:rsidR="000C34B6" w:rsidRPr="000A1481" w:rsidRDefault="000C34B6" w:rsidP="000C34B6">
      <w:pPr>
        <w:widowControl w:val="0"/>
        <w:autoSpaceDE w:val="0"/>
        <w:autoSpaceDN w:val="0"/>
        <w:adjustRightInd w:val="0"/>
        <w:spacing w:before="70"/>
        <w:rPr>
          <w:rFonts w:ascii="Arial" w:hAnsi="Arial" w:cs="Arial"/>
          <w:lang w:val="en-US"/>
        </w:rPr>
      </w:pPr>
      <w:r w:rsidRPr="000A1481">
        <w:rPr>
          <w:rFonts w:ascii="Arial" w:hAnsi="Arial" w:cs="Arial"/>
          <w:lang w:val="en-US"/>
        </w:rPr>
        <w:t xml:space="preserve">Make generalisations using your data, discuss sampling variability, and reflect on the statistical enquiry process. Remember to always link back to the investigation purpose. </w:t>
      </w:r>
    </w:p>
    <w:p w14:paraId="03C28121" w14:textId="77777777" w:rsidR="000C34B6" w:rsidRDefault="000C34B6" w:rsidP="000C34B6">
      <w:pPr>
        <w:widowControl w:val="0"/>
        <w:autoSpaceDE w:val="0"/>
        <w:autoSpaceDN w:val="0"/>
        <w:adjustRightInd w:val="0"/>
        <w:spacing w:before="70"/>
        <w:rPr>
          <w:rFonts w:ascii="Arial" w:hAnsi="Arial" w:cs="Arial"/>
          <w:lang w:val="en-US"/>
        </w:rPr>
      </w:pPr>
    </w:p>
    <w:p w14:paraId="6C15BE43" w14:textId="18C91706" w:rsidR="000C34B6" w:rsidRDefault="350375EB" w:rsidP="350375EB">
      <w:pPr>
        <w:widowControl w:val="0"/>
        <w:autoSpaceDE w:val="0"/>
        <w:autoSpaceDN w:val="0"/>
        <w:adjustRightInd w:val="0"/>
        <w:spacing w:before="70" w:after="500"/>
        <w:rPr>
          <w:rFonts w:ascii="Arial" w:hAnsi="Arial" w:cs="Arial"/>
          <w:color w:val="000000"/>
          <w:sz w:val="40"/>
          <w:szCs w:val="40"/>
        </w:rPr>
      </w:pPr>
      <w:r w:rsidRPr="350375EB">
        <w:rPr>
          <w:rFonts w:ascii="Arial" w:hAnsi="Arial" w:cs="Arial"/>
          <w:b/>
          <w:bCs/>
          <w:color w:val="000000" w:themeColor="text1"/>
          <w:sz w:val="40"/>
          <w:szCs w:val="40"/>
        </w:rPr>
        <w:t>How to present your learning</w:t>
      </w:r>
    </w:p>
    <w:p w14:paraId="19310B99" w14:textId="77777777" w:rsidR="000C34B6" w:rsidRDefault="000C34B6" w:rsidP="000C34B6">
      <w:pPr>
        <w:widowControl w:val="0"/>
        <w:autoSpaceDE w:val="0"/>
        <w:autoSpaceDN w:val="0"/>
        <w:adjustRightInd w:val="0"/>
        <w:spacing w:before="70"/>
        <w:rPr>
          <w:rFonts w:ascii="Arial" w:hAnsi="Arial" w:cs="Arial"/>
          <w:lang w:val="en-US"/>
        </w:rPr>
      </w:pPr>
      <w:r>
        <w:rPr>
          <w:rFonts w:ascii="Arial" w:hAnsi="Arial" w:cs="Arial"/>
          <w:lang w:val="en-US"/>
        </w:rPr>
        <w:t xml:space="preserve">You may collect your data independently or in groups. You are then to complete the rest of the Assessment Activity individually, using one or a combination of the following options: </w:t>
      </w:r>
    </w:p>
    <w:p w14:paraId="0996BEC8" w14:textId="77777777" w:rsidR="000C34B6" w:rsidRDefault="000C34B6" w:rsidP="000C34B6">
      <w:pPr>
        <w:widowControl w:val="0"/>
        <w:autoSpaceDE w:val="0"/>
        <w:autoSpaceDN w:val="0"/>
        <w:adjustRightInd w:val="0"/>
        <w:rPr>
          <w:rFonts w:ascii="Arial" w:hAnsi="Arial" w:cs="Arial"/>
          <w:lang w:val="en-US"/>
        </w:rPr>
      </w:pPr>
    </w:p>
    <w:p w14:paraId="7721BC18" w14:textId="424B47EA" w:rsidR="000C34B6" w:rsidRDefault="0FC74E26" w:rsidP="0FC74E26">
      <w:pPr>
        <w:widowControl w:val="0"/>
        <w:numPr>
          <w:ilvl w:val="0"/>
          <w:numId w:val="26"/>
        </w:numPr>
        <w:autoSpaceDE w:val="0"/>
        <w:autoSpaceDN w:val="0"/>
        <w:adjustRightInd w:val="0"/>
        <w:spacing w:after="200" w:line="276" w:lineRule="auto"/>
        <w:ind w:left="720" w:hanging="360"/>
        <w:rPr>
          <w:rFonts w:ascii="Arial" w:hAnsi="Arial" w:cs="Arial"/>
          <w:lang w:val="en-US"/>
        </w:rPr>
      </w:pPr>
      <w:r w:rsidRPr="0FC74E26">
        <w:rPr>
          <w:rFonts w:ascii="Arial" w:hAnsi="Arial" w:cs="Arial"/>
          <w:lang w:val="en-US"/>
        </w:rPr>
        <w:t xml:space="preserve"> Digital presentation – approximately six to eight slides. </w:t>
      </w:r>
    </w:p>
    <w:p w14:paraId="6439E2D2" w14:textId="175825FE" w:rsidR="000C34B6" w:rsidRDefault="0FC74E26" w:rsidP="350375EB">
      <w:pPr>
        <w:widowControl w:val="0"/>
        <w:numPr>
          <w:ilvl w:val="0"/>
          <w:numId w:val="26"/>
        </w:numPr>
        <w:autoSpaceDE w:val="0"/>
        <w:autoSpaceDN w:val="0"/>
        <w:adjustRightInd w:val="0"/>
        <w:spacing w:after="200" w:line="276" w:lineRule="auto"/>
        <w:ind w:left="720" w:hanging="360"/>
        <w:rPr>
          <w:rFonts w:ascii="Arial" w:hAnsi="Arial" w:cs="Arial"/>
          <w:lang w:val="pt-BR"/>
        </w:rPr>
      </w:pPr>
      <w:r w:rsidRPr="0FC74E26">
        <w:rPr>
          <w:rFonts w:ascii="Arial" w:hAnsi="Arial" w:cs="Arial"/>
          <w:lang w:val="pt-BR"/>
        </w:rPr>
        <w:t xml:space="preserve"> Written report – approximately 800 words. </w:t>
      </w:r>
    </w:p>
    <w:p w14:paraId="1BBF871B" w14:textId="2E5716C4" w:rsidR="000C34B6" w:rsidRDefault="0FC74E26" w:rsidP="350375EB">
      <w:pPr>
        <w:widowControl w:val="0"/>
        <w:numPr>
          <w:ilvl w:val="0"/>
          <w:numId w:val="26"/>
        </w:numPr>
        <w:autoSpaceDE w:val="0"/>
        <w:autoSpaceDN w:val="0"/>
        <w:adjustRightInd w:val="0"/>
        <w:spacing w:after="200" w:line="276" w:lineRule="auto"/>
        <w:ind w:left="720" w:hanging="360"/>
        <w:rPr>
          <w:rFonts w:ascii="Arial" w:hAnsi="Arial" w:cs="Arial"/>
          <w:lang w:val="pt-BR"/>
        </w:rPr>
      </w:pPr>
      <w:r w:rsidRPr="0FC74E26">
        <w:rPr>
          <w:rFonts w:ascii="Arial" w:hAnsi="Arial" w:cs="Arial"/>
          <w:lang w:val="pt-BR"/>
        </w:rPr>
        <w:t xml:space="preserve"> Video recording – approximately four minutes. </w:t>
      </w:r>
    </w:p>
    <w:p w14:paraId="1DAED11B" w14:textId="3A8D64B6" w:rsidR="000C34B6" w:rsidRDefault="0FC74E26" w:rsidP="350375EB">
      <w:pPr>
        <w:widowControl w:val="0"/>
        <w:numPr>
          <w:ilvl w:val="0"/>
          <w:numId w:val="26"/>
        </w:numPr>
        <w:autoSpaceDE w:val="0"/>
        <w:autoSpaceDN w:val="0"/>
        <w:adjustRightInd w:val="0"/>
        <w:spacing w:after="200" w:line="276" w:lineRule="auto"/>
        <w:ind w:left="720" w:hanging="360"/>
        <w:rPr>
          <w:rFonts w:ascii="Arial" w:hAnsi="Arial" w:cs="Arial"/>
          <w:lang w:val="pt-BR"/>
        </w:rPr>
      </w:pPr>
      <w:r w:rsidRPr="0FC74E26">
        <w:rPr>
          <w:rFonts w:ascii="Arial" w:hAnsi="Arial" w:cs="Arial"/>
          <w:lang w:val="pt-BR"/>
        </w:rPr>
        <w:t xml:space="preserve"> Poster – approximately 800 words. </w:t>
      </w:r>
    </w:p>
    <w:p w14:paraId="5698B86C" w14:textId="77777777" w:rsidR="000C34B6" w:rsidRDefault="000C34B6" w:rsidP="000C34B6">
      <w:pPr>
        <w:widowControl w:val="0"/>
        <w:autoSpaceDE w:val="0"/>
        <w:autoSpaceDN w:val="0"/>
        <w:adjustRightInd w:val="0"/>
        <w:spacing w:before="70"/>
        <w:rPr>
          <w:rFonts w:ascii="Arial" w:hAnsi="Arial" w:cs="Arial"/>
          <w:lang w:val="en-US"/>
        </w:rPr>
      </w:pPr>
    </w:p>
    <w:p w14:paraId="503761E0" w14:textId="6DD68A96" w:rsidR="000C34B6" w:rsidRDefault="000C34B6" w:rsidP="350375EB">
      <w:pPr>
        <w:widowControl w:val="0"/>
        <w:autoSpaceDE w:val="0"/>
        <w:autoSpaceDN w:val="0"/>
        <w:adjustRightInd w:val="0"/>
        <w:spacing w:before="70"/>
        <w:rPr>
          <w:rFonts w:ascii="Arial" w:hAnsi="Arial" w:cs="Arial"/>
          <w:lang w:val="en-US"/>
        </w:rPr>
      </w:pPr>
    </w:p>
    <w:p w14:paraId="0308FD35" w14:textId="351DA022" w:rsidR="350375EB" w:rsidRDefault="350375EB" w:rsidP="350375EB">
      <w:pPr>
        <w:widowControl w:val="0"/>
        <w:spacing w:before="500" w:after="500"/>
        <w:rPr>
          <w:rFonts w:ascii="Arial" w:hAnsi="Arial" w:cs="Arial"/>
          <w:b/>
          <w:bCs/>
          <w:color w:val="000000" w:themeColor="text1"/>
          <w:sz w:val="40"/>
          <w:szCs w:val="40"/>
        </w:rPr>
      </w:pPr>
    </w:p>
    <w:p w14:paraId="0C43F0B1" w14:textId="1CAA859E" w:rsidR="350375EB" w:rsidRDefault="350375EB" w:rsidP="350375EB">
      <w:pPr>
        <w:widowControl w:val="0"/>
        <w:spacing w:before="500" w:after="500"/>
        <w:rPr>
          <w:rFonts w:ascii="Arial" w:hAnsi="Arial" w:cs="Arial"/>
          <w:b/>
          <w:bCs/>
          <w:color w:val="000000" w:themeColor="text1"/>
          <w:sz w:val="40"/>
          <w:szCs w:val="40"/>
        </w:rPr>
      </w:pPr>
    </w:p>
    <w:p w14:paraId="2863B83B" w14:textId="1B11A60E" w:rsidR="350375EB" w:rsidRDefault="350375EB" w:rsidP="350375EB">
      <w:pPr>
        <w:widowControl w:val="0"/>
        <w:spacing w:before="500" w:after="500"/>
        <w:rPr>
          <w:rFonts w:ascii="Arial" w:hAnsi="Arial" w:cs="Arial"/>
          <w:b/>
          <w:bCs/>
          <w:color w:val="000000" w:themeColor="text1"/>
          <w:sz w:val="40"/>
          <w:szCs w:val="40"/>
        </w:rPr>
      </w:pPr>
    </w:p>
    <w:p w14:paraId="0316E39B" w14:textId="39744E4C" w:rsidR="350375EB" w:rsidRDefault="350375EB" w:rsidP="350375EB">
      <w:pPr>
        <w:widowControl w:val="0"/>
        <w:spacing w:before="500" w:after="500"/>
        <w:rPr>
          <w:rFonts w:ascii="Arial" w:hAnsi="Arial" w:cs="Arial"/>
          <w:b/>
          <w:bCs/>
          <w:color w:val="000000" w:themeColor="text1"/>
          <w:sz w:val="40"/>
          <w:szCs w:val="40"/>
        </w:rPr>
      </w:pPr>
    </w:p>
    <w:p w14:paraId="77B29F12" w14:textId="77777777" w:rsidR="000C34B6" w:rsidRDefault="000C34B6" w:rsidP="000C34B6">
      <w:pPr>
        <w:widowControl w:val="0"/>
        <w:autoSpaceDE w:val="0"/>
        <w:autoSpaceDN w:val="0"/>
        <w:adjustRightInd w:val="0"/>
        <w:spacing w:before="500" w:after="500"/>
        <w:rPr>
          <w:rFonts w:ascii="Arial" w:hAnsi="Arial" w:cs="Arial"/>
          <w:color w:val="000000"/>
          <w:sz w:val="40"/>
          <w:szCs w:val="40"/>
        </w:rPr>
      </w:pPr>
      <w:r>
        <w:rPr>
          <w:rFonts w:ascii="Arial" w:hAnsi="Arial" w:cs="Arial"/>
          <w:b/>
          <w:bCs/>
          <w:color w:val="000000"/>
          <w:sz w:val="40"/>
          <w:szCs w:val="40"/>
        </w:rPr>
        <w:t>Timeframe</w:t>
      </w:r>
    </w:p>
    <w:p w14:paraId="1A8D676F" w14:textId="77777777" w:rsidR="000C34B6" w:rsidRDefault="000C34B6" w:rsidP="000C34B6">
      <w:pPr>
        <w:widowControl w:val="0"/>
        <w:autoSpaceDE w:val="0"/>
        <w:autoSpaceDN w:val="0"/>
        <w:adjustRightInd w:val="0"/>
        <w:spacing w:before="70"/>
        <w:rPr>
          <w:rFonts w:ascii="Arial" w:hAnsi="Arial" w:cs="Arial"/>
          <w:lang w:val="en-US"/>
        </w:rPr>
      </w:pPr>
      <w:r>
        <w:rPr>
          <w:rFonts w:ascii="Arial" w:hAnsi="Arial" w:cs="Arial"/>
          <w:lang w:val="en-US"/>
        </w:rPr>
        <w:t xml:space="preserve">Your teacher will provide you with details about the Assessment Activity timeframe, checkpoints, and the submission date. </w:t>
      </w:r>
    </w:p>
    <w:p w14:paraId="666766DE" w14:textId="28D5B7F7" w:rsidR="004B1037" w:rsidRDefault="58D4CC1A" w:rsidP="58D4CC1A">
      <w:pPr>
        <w:widowControl w:val="0"/>
        <w:autoSpaceDE w:val="0"/>
        <w:autoSpaceDN w:val="0"/>
        <w:adjustRightInd w:val="0"/>
        <w:spacing w:before="70"/>
        <w:rPr>
          <w:rFonts w:ascii="Arial" w:hAnsi="Arial" w:cs="Arial"/>
          <w:lang w:val="en-US"/>
        </w:rPr>
      </w:pPr>
      <w:r w:rsidRPr="58D4CC1A">
        <w:rPr>
          <w:rFonts w:ascii="Arial" w:hAnsi="Arial" w:cs="Arial"/>
          <w:lang w:val="en-US"/>
        </w:rPr>
        <w:lastRenderedPageBreak/>
        <w:t xml:space="preserve">Checkpoints will occur at several stages and the dates will be provided. Your kaiako will check your progress on: </w:t>
      </w:r>
    </w:p>
    <w:p w14:paraId="670C43EF" w14:textId="77777777" w:rsidR="000C34B6" w:rsidRDefault="000C34B6" w:rsidP="000C34B6">
      <w:pPr>
        <w:widowControl w:val="0"/>
        <w:autoSpaceDE w:val="0"/>
        <w:autoSpaceDN w:val="0"/>
        <w:adjustRightInd w:val="0"/>
        <w:spacing w:before="70"/>
        <w:rPr>
          <w:rFonts w:ascii="Arial" w:hAnsi="Arial" w:cs="Arial"/>
          <w:lang w:val="en-US"/>
        </w:rPr>
      </w:pPr>
      <w:r>
        <w:rPr>
          <w:rFonts w:ascii="Arial" w:hAnsi="Arial" w:cs="Arial"/>
          <w:lang w:val="en-US"/>
        </w:rPr>
        <w:t xml:space="preserve">Step 1: Exploring a purpose </w:t>
      </w:r>
    </w:p>
    <w:p w14:paraId="5C972195" w14:textId="77777777" w:rsidR="000C34B6" w:rsidRDefault="000C34B6" w:rsidP="000C34B6">
      <w:pPr>
        <w:widowControl w:val="0"/>
        <w:autoSpaceDE w:val="0"/>
        <w:autoSpaceDN w:val="0"/>
        <w:adjustRightInd w:val="0"/>
        <w:spacing w:before="70"/>
        <w:rPr>
          <w:rFonts w:ascii="Arial" w:hAnsi="Arial" w:cs="Arial"/>
          <w:lang w:val="en-US"/>
        </w:rPr>
      </w:pPr>
      <w:r>
        <w:rPr>
          <w:rFonts w:ascii="Arial" w:hAnsi="Arial" w:cs="Arial"/>
          <w:lang w:val="en-US"/>
        </w:rPr>
        <w:t xml:space="preserve">Step 2: Planning the investigation </w:t>
      </w:r>
    </w:p>
    <w:p w14:paraId="2CF03157" w14:textId="77777777" w:rsidR="000C34B6" w:rsidRDefault="000C34B6" w:rsidP="000C34B6">
      <w:pPr>
        <w:widowControl w:val="0"/>
        <w:autoSpaceDE w:val="0"/>
        <w:autoSpaceDN w:val="0"/>
        <w:adjustRightInd w:val="0"/>
        <w:spacing w:before="70"/>
        <w:rPr>
          <w:rFonts w:ascii="Arial" w:hAnsi="Arial" w:cs="Arial"/>
          <w:lang w:val="en-US"/>
        </w:rPr>
      </w:pPr>
      <w:r>
        <w:rPr>
          <w:rFonts w:ascii="Arial" w:hAnsi="Arial" w:cs="Arial"/>
          <w:lang w:val="en-US"/>
        </w:rPr>
        <w:t xml:space="preserve">Step 3: Sourcing data </w:t>
      </w:r>
    </w:p>
    <w:p w14:paraId="15A192C7" w14:textId="77777777" w:rsidR="000C34B6" w:rsidRDefault="000C34B6" w:rsidP="000C34B6">
      <w:pPr>
        <w:widowControl w:val="0"/>
        <w:autoSpaceDE w:val="0"/>
        <w:autoSpaceDN w:val="0"/>
        <w:adjustRightInd w:val="0"/>
        <w:spacing w:before="70"/>
        <w:rPr>
          <w:rFonts w:ascii="Arial" w:hAnsi="Arial" w:cs="Arial"/>
          <w:lang w:val="en-US"/>
        </w:rPr>
      </w:pPr>
      <w:r>
        <w:rPr>
          <w:rFonts w:ascii="Arial" w:hAnsi="Arial" w:cs="Arial"/>
          <w:lang w:val="en-US"/>
        </w:rPr>
        <w:t xml:space="preserve">Step 4: Exploring, analysing, and forming conclusions about the data. </w:t>
      </w:r>
    </w:p>
    <w:p w14:paraId="72888A4C" w14:textId="77777777" w:rsidR="000C34B6" w:rsidRDefault="000C34B6" w:rsidP="000C34B6">
      <w:pPr>
        <w:widowControl w:val="0"/>
        <w:autoSpaceDE w:val="0"/>
        <w:autoSpaceDN w:val="0"/>
        <w:adjustRightInd w:val="0"/>
        <w:spacing w:before="70"/>
        <w:rPr>
          <w:rFonts w:ascii="Arial" w:hAnsi="Arial" w:cs="Arial"/>
          <w:lang w:val="en-US"/>
        </w:rPr>
      </w:pPr>
    </w:p>
    <w:p w14:paraId="7135D15A" w14:textId="5C87B485" w:rsidR="000C34B6" w:rsidRDefault="350375EB" w:rsidP="350375EB">
      <w:pPr>
        <w:widowControl w:val="0"/>
        <w:autoSpaceDE w:val="0"/>
        <w:autoSpaceDN w:val="0"/>
        <w:adjustRightInd w:val="0"/>
        <w:spacing w:before="70" w:after="500"/>
        <w:rPr>
          <w:rFonts w:ascii="Arial" w:hAnsi="Arial" w:cs="Arial"/>
          <w:color w:val="000000"/>
          <w:sz w:val="40"/>
          <w:szCs w:val="40"/>
        </w:rPr>
      </w:pPr>
      <w:r w:rsidRPr="350375EB">
        <w:rPr>
          <w:rFonts w:ascii="Arial" w:hAnsi="Arial" w:cs="Arial"/>
          <w:b/>
          <w:bCs/>
          <w:color w:val="000000" w:themeColor="text1"/>
          <w:sz w:val="40"/>
          <w:szCs w:val="40"/>
        </w:rPr>
        <w:t>Getting started</w:t>
      </w:r>
    </w:p>
    <w:p w14:paraId="1E29AE30" w14:textId="7FC7CE2C" w:rsidR="000C34B6" w:rsidRDefault="48B8BC58" w:rsidP="000C34B6">
      <w:pPr>
        <w:widowControl w:val="0"/>
        <w:autoSpaceDE w:val="0"/>
        <w:autoSpaceDN w:val="0"/>
        <w:adjustRightInd w:val="0"/>
        <w:spacing w:before="70"/>
        <w:rPr>
          <w:rFonts w:ascii="Arial" w:hAnsi="Arial" w:cs="Arial"/>
          <w:lang w:val="en-US"/>
        </w:rPr>
      </w:pPr>
      <w:r w:rsidRPr="48B8BC58">
        <w:rPr>
          <w:rFonts w:ascii="Arial" w:hAnsi="Arial" w:cs="Arial"/>
          <w:lang w:val="en-US"/>
        </w:rPr>
        <w:t xml:space="preserve">Brainstorm data categories on </w:t>
      </w:r>
      <w:hyperlink r:id="rId16">
        <w:r w:rsidRPr="48B8BC58">
          <w:rPr>
            <w:rStyle w:val="Hyperlink"/>
            <w:rFonts w:ascii="Arial" w:hAnsi="Arial" w:cs="Arial"/>
          </w:rPr>
          <w:t>Environmental maps and data | Waikato Regional Council</w:t>
        </w:r>
      </w:hyperlink>
      <w:r w:rsidRPr="48B8BC58">
        <w:rPr>
          <w:rFonts w:ascii="Arial" w:hAnsi="Arial" w:cs="Arial"/>
          <w:lang w:val="en-US"/>
        </w:rPr>
        <w:t xml:space="preserve">. This can be done either in pairs, as a group, or together as a class. Individual exploration is also an option. You could consider measurements that have been made across a range of different aspects related to the environment. In the student resources section, there is a list of websites that could help you in the brainstorming process. </w:t>
      </w:r>
    </w:p>
    <w:p w14:paraId="4D57D002" w14:textId="287B3ABF" w:rsidR="000C34B6" w:rsidRPr="0029309D" w:rsidRDefault="000C34B6" w:rsidP="0029309D">
      <w:pPr>
        <w:widowControl w:val="0"/>
        <w:autoSpaceDE w:val="0"/>
        <w:autoSpaceDN w:val="0"/>
        <w:adjustRightInd w:val="0"/>
        <w:spacing w:before="500" w:after="500"/>
        <w:rPr>
          <w:rFonts w:ascii="Arial" w:hAnsi="Arial" w:cs="Arial"/>
          <w:color w:val="000000"/>
          <w:sz w:val="40"/>
          <w:szCs w:val="40"/>
        </w:rPr>
      </w:pPr>
      <w:r>
        <w:rPr>
          <w:rFonts w:ascii="Arial" w:hAnsi="Arial" w:cs="Arial"/>
          <w:b/>
          <w:bCs/>
          <w:color w:val="000000"/>
          <w:sz w:val="40"/>
          <w:szCs w:val="40"/>
        </w:rPr>
        <w:t>Student resources</w:t>
      </w:r>
    </w:p>
    <w:p w14:paraId="486F9482" w14:textId="67DE1307" w:rsidR="00954BFF" w:rsidRDefault="00CD28FA" w:rsidP="00527A77">
      <w:pPr>
        <w:widowControl w:val="0"/>
        <w:autoSpaceDE w:val="0"/>
        <w:autoSpaceDN w:val="0"/>
        <w:adjustRightInd w:val="0"/>
        <w:spacing w:before="70"/>
      </w:pPr>
      <w:hyperlink r:id="rId17" w:history="1">
        <w:r w:rsidR="00527A77">
          <w:rPr>
            <w:rStyle w:val="Hyperlink"/>
          </w:rPr>
          <w:t>Environmental maps and data | Waikato Regional Council</w:t>
        </w:r>
      </w:hyperlink>
    </w:p>
    <w:p w14:paraId="6C795C3B" w14:textId="77777777" w:rsidR="00A57958" w:rsidRDefault="00A57958" w:rsidP="00527A77">
      <w:pPr>
        <w:widowControl w:val="0"/>
        <w:autoSpaceDE w:val="0"/>
        <w:autoSpaceDN w:val="0"/>
        <w:adjustRightInd w:val="0"/>
        <w:spacing w:before="70"/>
      </w:pPr>
    </w:p>
    <w:p w14:paraId="7147FD66" w14:textId="77777777" w:rsidR="0029309D" w:rsidRDefault="00A57958" w:rsidP="0029309D">
      <w:pPr>
        <w:widowControl w:val="0"/>
        <w:autoSpaceDE w:val="0"/>
        <w:autoSpaceDN w:val="0"/>
        <w:adjustRightInd w:val="0"/>
        <w:spacing w:before="70"/>
        <w:rPr>
          <w:rFonts w:ascii="Arial" w:hAnsi="Arial" w:cs="Arial"/>
          <w:lang w:val="en-US"/>
        </w:rPr>
      </w:pPr>
      <w:r>
        <w:t>Other</w:t>
      </w:r>
      <w:r w:rsidR="0029309D">
        <w:t xml:space="preserve"> </w:t>
      </w:r>
      <w:r w:rsidR="0029309D">
        <w:rPr>
          <w:rFonts w:ascii="Arial" w:hAnsi="Arial" w:cs="Arial"/>
          <w:lang w:val="en-US"/>
        </w:rPr>
        <w:t xml:space="preserve">council websites to help you explore local environmental data in Aotearoa New Zealand suitable for a time series investigation: </w:t>
      </w:r>
    </w:p>
    <w:p w14:paraId="1453E2A8" w14:textId="71D114CF" w:rsidR="00A57958" w:rsidRPr="0029309D" w:rsidRDefault="00A57958" w:rsidP="00527A77">
      <w:pPr>
        <w:widowControl w:val="0"/>
        <w:autoSpaceDE w:val="0"/>
        <w:autoSpaceDN w:val="0"/>
        <w:adjustRightInd w:val="0"/>
        <w:spacing w:before="70"/>
        <w:rPr>
          <w:lang w:val="en-US"/>
        </w:rPr>
      </w:pPr>
    </w:p>
    <w:p w14:paraId="486F9483" w14:textId="04D6D874" w:rsidR="00954BFF" w:rsidRDefault="00CD28FA">
      <w:pPr>
        <w:rPr>
          <w:rFonts w:ascii="Calibri" w:eastAsia="Calibri" w:hAnsi="Calibri" w:cs="Calibri"/>
          <w:color w:val="000000" w:themeColor="text1"/>
          <w:sz w:val="22"/>
          <w:szCs w:val="22"/>
        </w:rPr>
      </w:pPr>
      <w:hyperlink r:id="rId18" w:history="1">
        <w:r w:rsidR="00DB233F">
          <w:rPr>
            <w:rStyle w:val="Hyperlink"/>
          </w:rPr>
          <w:t>Data - ORC Environmental Data Portal</w:t>
        </w:r>
      </w:hyperlink>
    </w:p>
    <w:p w14:paraId="486F9484" w14:textId="77777777" w:rsidR="00954BFF" w:rsidRDefault="00954BFF">
      <w:pPr>
        <w:rPr>
          <w:rFonts w:ascii="Calibri" w:eastAsia="Calibri" w:hAnsi="Calibri" w:cs="Calibri"/>
          <w:color w:val="000000" w:themeColor="text1"/>
          <w:sz w:val="22"/>
          <w:szCs w:val="22"/>
        </w:rPr>
      </w:pPr>
    </w:p>
    <w:p w14:paraId="486F9486" w14:textId="291C739F" w:rsidR="00954BFF" w:rsidRDefault="00CD28FA">
      <w:pPr>
        <w:rPr>
          <w:rFonts w:ascii="Calibri" w:eastAsia="Calibri" w:hAnsi="Calibri" w:cs="Calibri"/>
          <w:color w:val="000000" w:themeColor="text1"/>
          <w:sz w:val="22"/>
          <w:szCs w:val="22"/>
        </w:rPr>
      </w:pPr>
      <w:hyperlink r:id="rId19" w:history="1">
        <w:r w:rsidR="00C3108A">
          <w:rPr>
            <w:rStyle w:val="Hyperlink"/>
          </w:rPr>
          <w:t>Environment Southland Open GIS Data (arcgis.com)</w:t>
        </w:r>
      </w:hyperlink>
    </w:p>
    <w:p w14:paraId="486F9487" w14:textId="77777777" w:rsidR="00954BFF" w:rsidRDefault="00954BFF">
      <w:pPr>
        <w:rPr>
          <w:rFonts w:ascii="Calibri" w:eastAsia="Calibri" w:hAnsi="Calibri" w:cs="Calibri"/>
          <w:color w:val="000000" w:themeColor="text1"/>
          <w:sz w:val="22"/>
          <w:szCs w:val="22"/>
        </w:rPr>
      </w:pPr>
    </w:p>
    <w:p w14:paraId="486F9488" w14:textId="730F0D13" w:rsidR="00954BFF" w:rsidRDefault="00CD28FA">
      <w:pPr>
        <w:rPr>
          <w:rFonts w:ascii="Calibri" w:eastAsia="Calibri" w:hAnsi="Calibri" w:cs="Calibri"/>
          <w:color w:val="000000" w:themeColor="text1"/>
          <w:sz w:val="22"/>
          <w:szCs w:val="22"/>
        </w:rPr>
      </w:pPr>
      <w:hyperlink r:id="rId20" w:history="1">
        <w:r w:rsidR="00AE6312" w:rsidRPr="00AE6312">
          <w:rPr>
            <w:color w:val="0000FF"/>
            <w:u w:val="single"/>
          </w:rPr>
          <w:t>Greater Wellington — Environmental data and information (gw.govt.nz)</w:t>
        </w:r>
      </w:hyperlink>
    </w:p>
    <w:p w14:paraId="486F948A" w14:textId="77777777" w:rsidR="00954BFF" w:rsidRDefault="00954BFF">
      <w:pPr>
        <w:rPr>
          <w:rFonts w:ascii="Calibri" w:eastAsia="Calibri" w:hAnsi="Calibri" w:cs="Calibri"/>
          <w:color w:val="000000" w:themeColor="text1"/>
          <w:sz w:val="22"/>
          <w:szCs w:val="22"/>
        </w:rPr>
      </w:pPr>
    </w:p>
    <w:p w14:paraId="486F948B" w14:textId="393CC86E" w:rsidR="00954BFF" w:rsidRDefault="00CD28FA">
      <w:pPr>
        <w:rPr>
          <w:rFonts w:ascii="Calibri" w:eastAsia="Calibri" w:hAnsi="Calibri" w:cs="Calibri"/>
          <w:color w:val="000000" w:themeColor="text1"/>
          <w:sz w:val="22"/>
          <w:szCs w:val="22"/>
        </w:rPr>
      </w:pPr>
      <w:hyperlink r:id="rId21" w:history="1">
        <w:r w:rsidR="00477379">
          <w:rPr>
            <w:rStyle w:val="Hyperlink"/>
          </w:rPr>
          <w:t>Home - ECan Open Data Portal</w:t>
        </w:r>
      </w:hyperlink>
    </w:p>
    <w:p w14:paraId="486F948C" w14:textId="77777777" w:rsidR="00954BFF" w:rsidRDefault="00954BFF">
      <w:pPr>
        <w:rPr>
          <w:rFonts w:ascii="Calibri" w:eastAsia="Calibri" w:hAnsi="Calibri" w:cs="Calibri"/>
          <w:color w:val="000000" w:themeColor="text1"/>
          <w:sz w:val="22"/>
          <w:szCs w:val="22"/>
        </w:rPr>
      </w:pPr>
    </w:p>
    <w:p w14:paraId="486F9493" w14:textId="2C8E1BC5" w:rsidR="00954BFF" w:rsidRDefault="00CD28FA">
      <w:pPr>
        <w:rPr>
          <w:rFonts w:ascii="Calibri" w:eastAsia="Calibri" w:hAnsi="Calibri" w:cs="Calibri"/>
          <w:color w:val="000000" w:themeColor="text1"/>
          <w:sz w:val="22"/>
          <w:szCs w:val="22"/>
        </w:rPr>
      </w:pPr>
      <w:hyperlink r:id="rId22">
        <w:r w:rsidR="350375EB" w:rsidRPr="350375EB">
          <w:rPr>
            <w:rStyle w:val="Hyperlink"/>
          </w:rPr>
          <w:t>Auckland Council Open Data (arcgis.com)</w:t>
        </w:r>
      </w:hyperlink>
    </w:p>
    <w:sectPr w:rsidR="00954BFF" w:rsidSect="004D6BF9">
      <w:headerReference w:type="default" r:id="rId23"/>
      <w:pgSz w:w="11905" w:h="16837" w:orient="landscape"/>
      <w:pgMar w:top="1440" w:right="1440" w:bottom="1440" w:left="1440" w:header="400" w:footer="720" w:gutter="0"/>
      <w:cols w:space="170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2CE08B" w14:textId="77777777" w:rsidR="00CD28FA" w:rsidRDefault="00CD28FA">
      <w:r>
        <w:separator/>
      </w:r>
    </w:p>
  </w:endnote>
  <w:endnote w:type="continuationSeparator" w:id="0">
    <w:p w14:paraId="38E51279" w14:textId="77777777" w:rsidR="00CD28FA" w:rsidRDefault="00CD28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EAEA7" w14:textId="77777777" w:rsidR="00CD28FA" w:rsidRDefault="00CD28FA">
      <w:r>
        <w:separator/>
      </w:r>
    </w:p>
  </w:footnote>
  <w:footnote w:type="continuationSeparator" w:id="0">
    <w:p w14:paraId="3F0546B4" w14:textId="77777777" w:rsidR="00CD28FA" w:rsidRDefault="00CD28F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6F9513" w14:textId="5D2F1087" w:rsidR="00954BFF" w:rsidRDefault="00156754">
    <w:pPr>
      <w:pBdr>
        <w:top w:val="none" w:sz="0" w:space="0" w:color="000000"/>
        <w:left w:val="none" w:sz="0" w:space="0" w:color="000000"/>
        <w:bottom w:val="none" w:sz="0" w:space="0" w:color="000000"/>
        <w:right w:val="none" w:sz="0" w:space="0" w:color="000000"/>
        <w:between w:val="none" w:sz="0" w:space="0" w:color="000000"/>
      </w:pBdr>
      <w:tabs>
        <w:tab w:val="center" w:pos="4536"/>
        <w:tab w:val="right" w:pos="9072"/>
      </w:tabs>
      <w:jc w:val="right"/>
      <w:rPr>
        <w:color w:val="000000"/>
      </w:rPr>
    </w:pPr>
    <w:r>
      <w:rPr>
        <w:i/>
        <w:iCs/>
        <w:noProof/>
        <w:lang w:eastAsia="en-NZ"/>
      </w:rPr>
      <w:drawing>
        <wp:anchor distT="0" distB="0" distL="115200" distR="115200" simplePos="0" relativeHeight="251659264" behindDoc="1" locked="0" layoutInCell="1" allowOverlap="1" wp14:anchorId="7199F85C" wp14:editId="4C4C45F2">
          <wp:simplePos x="0" y="0"/>
          <wp:positionH relativeFrom="column">
            <wp:posOffset>5657850</wp:posOffset>
          </wp:positionH>
          <wp:positionV relativeFrom="paragraph">
            <wp:posOffset>-64135</wp:posOffset>
          </wp:positionV>
          <wp:extent cx="609600" cy="533400"/>
          <wp:effectExtent l="0" t="0" r="0" b="0"/>
          <wp:wrapNone/>
          <wp:docPr id="1253255671" name="Picture 25"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96070" name="Picture 25" descr="Logo, company name&#10;&#10;Description automatically generated"/>
                  <pic:cNvPicPr>
                    <a:picLocks noChangeAspect="1"/>
                  </pic:cNvPicPr>
                </pic:nvPicPr>
                <pic:blipFill>
                  <a:blip r:embed="rId1"/>
                  <a:stretch/>
                </pic:blipFill>
                <pic:spPr bwMode="auto">
                  <a:xfrm>
                    <a:off x="0" y="0"/>
                    <a:ext cx="609600" cy="533400"/>
                  </a:xfrm>
                  <a:prstGeom prst="rect">
                    <a:avLst/>
                  </a:prstGeom>
                </pic:spPr>
              </pic:pic>
            </a:graphicData>
          </a:graphic>
        </wp:anchor>
      </w:drawing>
    </w:r>
    <w:r>
      <w:rPr>
        <w:color w:val="000000"/>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E728AB2A"/>
    <w:lvl w:ilvl="0">
      <w:numFmt w:val="bullet"/>
      <w:lvlText w:val="*"/>
      <w:lvlJc w:val="left"/>
    </w:lvl>
  </w:abstractNum>
  <w:abstractNum w:abstractNumId="1" w15:restartNumberingAfterBreak="0">
    <w:nsid w:val="028276F0"/>
    <w:multiLevelType w:val="multilevel"/>
    <w:tmpl w:val="3768D8A6"/>
    <w:lvl w:ilvl="0">
      <w:start w:val="1"/>
      <w:numFmt w:val="decimal"/>
      <w:lvlText w:val="%1."/>
      <w:lvlJc w:val="right"/>
      <w:pPr>
        <w:ind w:left="709" w:hanging="360"/>
      </w:pPr>
      <w:rPr>
        <w:rFonts w:ascii="Arial" w:eastAsia="Arial" w:hAnsi="Arial" w:cs="Arial"/>
        <w:color w:val="000000"/>
        <w:sz w:val="22"/>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2" w15:restartNumberingAfterBreak="0">
    <w:nsid w:val="062F78BD"/>
    <w:multiLevelType w:val="multilevel"/>
    <w:tmpl w:val="69741CA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07643D39"/>
    <w:multiLevelType w:val="multilevel"/>
    <w:tmpl w:val="CEA419E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0E021F7A"/>
    <w:multiLevelType w:val="multilevel"/>
    <w:tmpl w:val="A56ED93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13595F7A"/>
    <w:multiLevelType w:val="multilevel"/>
    <w:tmpl w:val="146E238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6" w15:restartNumberingAfterBreak="0">
    <w:nsid w:val="1DBC78CD"/>
    <w:multiLevelType w:val="multilevel"/>
    <w:tmpl w:val="2E083214"/>
    <w:lvl w:ilvl="0">
      <w:start w:val="1"/>
      <w:numFmt w:val="decimal"/>
      <w:lvlText w:val="%1."/>
      <w:lvlJc w:val="right"/>
      <w:pPr>
        <w:ind w:left="709" w:hanging="360"/>
      </w:pPr>
      <w:rPr>
        <w:rFonts w:ascii="Arial" w:eastAsia="Arial" w:hAnsi="Arial" w:cs="Arial"/>
        <w:color w:val="000000"/>
        <w:sz w:val="22"/>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7" w15:restartNumberingAfterBreak="0">
    <w:nsid w:val="1EC17C8C"/>
    <w:multiLevelType w:val="multilevel"/>
    <w:tmpl w:val="95CA002A"/>
    <w:lvl w:ilvl="0">
      <w:start w:val="1"/>
      <w:numFmt w:val="decimal"/>
      <w:lvlText w:val="%1."/>
      <w:lvlJc w:val="right"/>
      <w:pPr>
        <w:ind w:left="709" w:hanging="360"/>
      </w:pPr>
      <w:rPr>
        <w:rFonts w:ascii="Arial" w:eastAsia="Arial" w:hAnsi="Arial" w:cs="Arial"/>
        <w:color w:val="000000"/>
        <w:sz w:val="22"/>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8" w15:restartNumberingAfterBreak="0">
    <w:nsid w:val="1F787D7E"/>
    <w:multiLevelType w:val="multilevel"/>
    <w:tmpl w:val="2FD4532C"/>
    <w:lvl w:ilvl="0">
      <w:start w:val="1"/>
      <w:numFmt w:val="bullet"/>
      <w:lvlText w:val="●"/>
      <w:lvlJc w:val="left"/>
      <w:pPr>
        <w:ind w:left="1488" w:hanging="360"/>
      </w:pPr>
      <w:rPr>
        <w:rFonts w:ascii="Noto Sans Symbols" w:eastAsia="Noto Sans Symbols" w:hAnsi="Noto Sans Symbols" w:cs="Noto Sans Symbols"/>
      </w:rPr>
    </w:lvl>
    <w:lvl w:ilvl="1">
      <w:start w:val="1"/>
      <w:numFmt w:val="bullet"/>
      <w:lvlText w:val="o"/>
      <w:lvlJc w:val="left"/>
      <w:pPr>
        <w:ind w:left="2208" w:hanging="360"/>
      </w:pPr>
      <w:rPr>
        <w:rFonts w:ascii="Courier New" w:eastAsia="Courier New" w:hAnsi="Courier New" w:cs="Courier New"/>
      </w:rPr>
    </w:lvl>
    <w:lvl w:ilvl="2">
      <w:start w:val="1"/>
      <w:numFmt w:val="bullet"/>
      <w:lvlText w:val="▪"/>
      <w:lvlJc w:val="left"/>
      <w:pPr>
        <w:ind w:left="2928" w:hanging="360"/>
      </w:pPr>
      <w:rPr>
        <w:rFonts w:ascii="Noto Sans Symbols" w:eastAsia="Noto Sans Symbols" w:hAnsi="Noto Sans Symbols" w:cs="Noto Sans Symbols"/>
      </w:rPr>
    </w:lvl>
    <w:lvl w:ilvl="3">
      <w:start w:val="1"/>
      <w:numFmt w:val="bullet"/>
      <w:lvlText w:val="●"/>
      <w:lvlJc w:val="left"/>
      <w:pPr>
        <w:ind w:left="3648" w:hanging="360"/>
      </w:pPr>
      <w:rPr>
        <w:rFonts w:ascii="Noto Sans Symbols" w:eastAsia="Noto Sans Symbols" w:hAnsi="Noto Sans Symbols" w:cs="Noto Sans Symbols"/>
      </w:rPr>
    </w:lvl>
    <w:lvl w:ilvl="4">
      <w:start w:val="1"/>
      <w:numFmt w:val="bullet"/>
      <w:lvlText w:val="o"/>
      <w:lvlJc w:val="left"/>
      <w:pPr>
        <w:ind w:left="4368" w:hanging="360"/>
      </w:pPr>
      <w:rPr>
        <w:rFonts w:ascii="Courier New" w:eastAsia="Courier New" w:hAnsi="Courier New" w:cs="Courier New"/>
      </w:rPr>
    </w:lvl>
    <w:lvl w:ilvl="5">
      <w:start w:val="1"/>
      <w:numFmt w:val="bullet"/>
      <w:lvlText w:val="▪"/>
      <w:lvlJc w:val="left"/>
      <w:pPr>
        <w:ind w:left="5088" w:hanging="360"/>
      </w:pPr>
      <w:rPr>
        <w:rFonts w:ascii="Noto Sans Symbols" w:eastAsia="Noto Sans Symbols" w:hAnsi="Noto Sans Symbols" w:cs="Noto Sans Symbols"/>
      </w:rPr>
    </w:lvl>
    <w:lvl w:ilvl="6">
      <w:start w:val="1"/>
      <w:numFmt w:val="bullet"/>
      <w:lvlText w:val="●"/>
      <w:lvlJc w:val="left"/>
      <w:pPr>
        <w:ind w:left="5808" w:hanging="360"/>
      </w:pPr>
      <w:rPr>
        <w:rFonts w:ascii="Noto Sans Symbols" w:eastAsia="Noto Sans Symbols" w:hAnsi="Noto Sans Symbols" w:cs="Noto Sans Symbols"/>
      </w:rPr>
    </w:lvl>
    <w:lvl w:ilvl="7">
      <w:start w:val="1"/>
      <w:numFmt w:val="bullet"/>
      <w:lvlText w:val="o"/>
      <w:lvlJc w:val="left"/>
      <w:pPr>
        <w:ind w:left="6528" w:hanging="360"/>
      </w:pPr>
      <w:rPr>
        <w:rFonts w:ascii="Courier New" w:eastAsia="Courier New" w:hAnsi="Courier New" w:cs="Courier New"/>
      </w:rPr>
    </w:lvl>
    <w:lvl w:ilvl="8">
      <w:start w:val="1"/>
      <w:numFmt w:val="bullet"/>
      <w:lvlText w:val="▪"/>
      <w:lvlJc w:val="left"/>
      <w:pPr>
        <w:ind w:left="7248" w:hanging="360"/>
      </w:pPr>
      <w:rPr>
        <w:rFonts w:ascii="Noto Sans Symbols" w:eastAsia="Noto Sans Symbols" w:hAnsi="Noto Sans Symbols" w:cs="Noto Sans Symbols"/>
      </w:rPr>
    </w:lvl>
  </w:abstractNum>
  <w:abstractNum w:abstractNumId="9" w15:restartNumberingAfterBreak="0">
    <w:nsid w:val="249945A2"/>
    <w:multiLevelType w:val="multilevel"/>
    <w:tmpl w:val="3CEC7B2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0" w15:restartNumberingAfterBreak="0">
    <w:nsid w:val="28A57AE8"/>
    <w:multiLevelType w:val="multilevel"/>
    <w:tmpl w:val="D7A8FF4E"/>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C9C1853"/>
    <w:multiLevelType w:val="multilevel"/>
    <w:tmpl w:val="B350A91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2" w15:restartNumberingAfterBreak="0">
    <w:nsid w:val="33ED3FCF"/>
    <w:multiLevelType w:val="multilevel"/>
    <w:tmpl w:val="369ECBB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33F02D4E"/>
    <w:multiLevelType w:val="multilevel"/>
    <w:tmpl w:val="8090A42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4" w15:restartNumberingAfterBreak="0">
    <w:nsid w:val="38C5290A"/>
    <w:multiLevelType w:val="multilevel"/>
    <w:tmpl w:val="3D1CEA5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5" w15:restartNumberingAfterBreak="0">
    <w:nsid w:val="3BD50B31"/>
    <w:multiLevelType w:val="multilevel"/>
    <w:tmpl w:val="19763D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6AE506F"/>
    <w:multiLevelType w:val="multilevel"/>
    <w:tmpl w:val="F4667F6A"/>
    <w:lvl w:ilvl="0">
      <w:start w:val="1"/>
      <w:numFmt w:val="decimal"/>
      <w:lvlText w:val="%1."/>
      <w:lvlJc w:val="right"/>
      <w:pPr>
        <w:ind w:left="709" w:hanging="360"/>
      </w:pPr>
      <w:rPr>
        <w:rFonts w:ascii="Arial" w:eastAsia="Arial" w:hAnsi="Arial" w:cs="Arial"/>
        <w:color w:val="000000"/>
        <w:sz w:val="22"/>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17" w15:restartNumberingAfterBreak="0">
    <w:nsid w:val="4C437343"/>
    <w:multiLevelType w:val="multilevel"/>
    <w:tmpl w:val="212E3A7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8" w15:restartNumberingAfterBreak="0">
    <w:nsid w:val="5AB6477D"/>
    <w:multiLevelType w:val="multilevel"/>
    <w:tmpl w:val="791EEFF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9" w15:restartNumberingAfterBreak="0">
    <w:nsid w:val="5C1A2D81"/>
    <w:multiLevelType w:val="multilevel"/>
    <w:tmpl w:val="D1309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CD801F2"/>
    <w:multiLevelType w:val="multilevel"/>
    <w:tmpl w:val="BECA03F8"/>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240554F"/>
    <w:multiLevelType w:val="multilevel"/>
    <w:tmpl w:val="FA507A80"/>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3137CC7"/>
    <w:multiLevelType w:val="multilevel"/>
    <w:tmpl w:val="3FA043F6"/>
    <w:lvl w:ilvl="0">
      <w:start w:val="1"/>
      <w:numFmt w:val="bullet"/>
      <w:lvlText w:val=""/>
      <w:lvlJc w:val="left"/>
      <w:pPr>
        <w:ind w:left="360" w:hanging="360"/>
      </w:pPr>
      <w:rPr>
        <w:rFonts w:ascii="Symbol" w:hAnsi="Symbol" w:hint="default"/>
      </w:rPr>
    </w:lvl>
    <w:lvl w:ilvl="1">
      <w:start w:val="1"/>
      <w:numFmt w:val="bullet"/>
      <w:lvlText w:val="•"/>
      <w:lvlJc w:val="left"/>
      <w:pPr>
        <w:ind w:left="1080" w:hanging="360"/>
      </w:pPr>
      <w:rPr>
        <w:rFonts w:ascii="Calibri" w:eastAsia="Times New Roman" w:hAnsi="Calibri" w:cs="Calibri"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3" w15:restartNumberingAfterBreak="0">
    <w:nsid w:val="75A87C03"/>
    <w:multiLevelType w:val="multilevel"/>
    <w:tmpl w:val="C0BA29CC"/>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7CA420B"/>
    <w:multiLevelType w:val="multilevel"/>
    <w:tmpl w:val="B62C5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7B8F78CC"/>
    <w:multiLevelType w:val="multilevel"/>
    <w:tmpl w:val="FEEE9DCC"/>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num w:numId="1">
    <w:abstractNumId w:val="25"/>
  </w:num>
  <w:num w:numId="2">
    <w:abstractNumId w:val="19"/>
  </w:num>
  <w:num w:numId="3">
    <w:abstractNumId w:val="8"/>
  </w:num>
  <w:num w:numId="4">
    <w:abstractNumId w:val="6"/>
  </w:num>
  <w:num w:numId="5">
    <w:abstractNumId w:val="16"/>
  </w:num>
  <w:num w:numId="6">
    <w:abstractNumId w:val="7"/>
  </w:num>
  <w:num w:numId="7">
    <w:abstractNumId w:val="1"/>
  </w:num>
  <w:num w:numId="8">
    <w:abstractNumId w:val="24"/>
  </w:num>
  <w:num w:numId="9">
    <w:abstractNumId w:val="3"/>
  </w:num>
  <w:num w:numId="10">
    <w:abstractNumId w:val="14"/>
  </w:num>
  <w:num w:numId="11">
    <w:abstractNumId w:val="2"/>
  </w:num>
  <w:num w:numId="12">
    <w:abstractNumId w:val="22"/>
  </w:num>
  <w:num w:numId="13">
    <w:abstractNumId w:val="21"/>
  </w:num>
  <w:num w:numId="14">
    <w:abstractNumId w:val="10"/>
  </w:num>
  <w:num w:numId="15">
    <w:abstractNumId w:val="23"/>
  </w:num>
  <w:num w:numId="16">
    <w:abstractNumId w:val="5"/>
  </w:num>
  <w:num w:numId="17">
    <w:abstractNumId w:val="13"/>
  </w:num>
  <w:num w:numId="18">
    <w:abstractNumId w:val="18"/>
  </w:num>
  <w:num w:numId="19">
    <w:abstractNumId w:val="9"/>
  </w:num>
  <w:num w:numId="20">
    <w:abstractNumId w:val="11"/>
  </w:num>
  <w:num w:numId="21">
    <w:abstractNumId w:val="17"/>
  </w:num>
  <w:num w:numId="22">
    <w:abstractNumId w:val="12"/>
  </w:num>
  <w:num w:numId="23">
    <w:abstractNumId w:val="20"/>
  </w:num>
  <w:num w:numId="24">
    <w:abstractNumId w:val="4"/>
  </w:num>
  <w:num w:numId="25">
    <w:abstractNumId w:val="15"/>
  </w:num>
  <w:num w:numId="26">
    <w:abstractNumId w:val="0"/>
    <w:lvlOverride w:ilvl="0">
      <w:lvl w:ilvl="0">
        <w:numFmt w:val="bullet"/>
        <w:lvlText w:val="·"/>
        <w:legacy w:legacy="1" w:legacySpace="0" w:legacyIndent="0"/>
        <w:lvlJc w:val="left"/>
        <w:rPr>
          <w:rFonts w:ascii="Calibri" w:hAnsi="Calibri" w:cs="Calibri"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4BFF"/>
    <w:rsid w:val="00034E81"/>
    <w:rsid w:val="000A1481"/>
    <w:rsid w:val="000C34B6"/>
    <w:rsid w:val="00156754"/>
    <w:rsid w:val="00185048"/>
    <w:rsid w:val="00190B0C"/>
    <w:rsid w:val="001D4A8A"/>
    <w:rsid w:val="0021162D"/>
    <w:rsid w:val="0029309D"/>
    <w:rsid w:val="002937C2"/>
    <w:rsid w:val="00293DE4"/>
    <w:rsid w:val="002F2302"/>
    <w:rsid w:val="003229EB"/>
    <w:rsid w:val="00373D1F"/>
    <w:rsid w:val="003B2655"/>
    <w:rsid w:val="003E155C"/>
    <w:rsid w:val="00400D9B"/>
    <w:rsid w:val="00405A82"/>
    <w:rsid w:val="00470958"/>
    <w:rsid w:val="00477379"/>
    <w:rsid w:val="00482128"/>
    <w:rsid w:val="004A40F2"/>
    <w:rsid w:val="004B1037"/>
    <w:rsid w:val="004C4AB2"/>
    <w:rsid w:val="004C6BB9"/>
    <w:rsid w:val="004D4726"/>
    <w:rsid w:val="004D6BF9"/>
    <w:rsid w:val="004F2777"/>
    <w:rsid w:val="00513BDD"/>
    <w:rsid w:val="005254EE"/>
    <w:rsid w:val="00527A77"/>
    <w:rsid w:val="00557517"/>
    <w:rsid w:val="005B08A5"/>
    <w:rsid w:val="005B7556"/>
    <w:rsid w:val="005D0FD6"/>
    <w:rsid w:val="005D26AA"/>
    <w:rsid w:val="006340E2"/>
    <w:rsid w:val="00663B41"/>
    <w:rsid w:val="00664755"/>
    <w:rsid w:val="006C0F19"/>
    <w:rsid w:val="00744E7C"/>
    <w:rsid w:val="00763306"/>
    <w:rsid w:val="007B7F22"/>
    <w:rsid w:val="007E1A2A"/>
    <w:rsid w:val="0084172B"/>
    <w:rsid w:val="00885279"/>
    <w:rsid w:val="008E52F7"/>
    <w:rsid w:val="0091697B"/>
    <w:rsid w:val="00952043"/>
    <w:rsid w:val="00954BFF"/>
    <w:rsid w:val="009C2B7D"/>
    <w:rsid w:val="00A17541"/>
    <w:rsid w:val="00A17C90"/>
    <w:rsid w:val="00A57958"/>
    <w:rsid w:val="00A678CA"/>
    <w:rsid w:val="00A93C8C"/>
    <w:rsid w:val="00AE6312"/>
    <w:rsid w:val="00BC317A"/>
    <w:rsid w:val="00C12104"/>
    <w:rsid w:val="00C16FF1"/>
    <w:rsid w:val="00C3108A"/>
    <w:rsid w:val="00CD28FA"/>
    <w:rsid w:val="00DB233F"/>
    <w:rsid w:val="00E06FB8"/>
    <w:rsid w:val="00E74C91"/>
    <w:rsid w:val="00EA24BE"/>
    <w:rsid w:val="00F311F5"/>
    <w:rsid w:val="00F9634A"/>
    <w:rsid w:val="00FA3092"/>
    <w:rsid w:val="00FE099C"/>
    <w:rsid w:val="00FE6ADE"/>
    <w:rsid w:val="00FF7F7F"/>
    <w:rsid w:val="0FC74E26"/>
    <w:rsid w:val="350375EB"/>
    <w:rsid w:val="48B8BC58"/>
    <w:rsid w:val="58D4CC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F9414"/>
  <w15:docId w15:val="{55C7272F-1C61-4E7C-9902-7C43C55C6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ahoma" w:eastAsia="Tahoma" w:hAnsi="Tahoma" w:cs="Tahoma"/>
        <w:sz w:val="24"/>
        <w:szCs w:val="24"/>
        <w:lang w:val="en-NZ"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480" w:after="120"/>
      <w:outlineLvl w:val="0"/>
    </w:pPr>
    <w:rPr>
      <w:b/>
      <w:sz w:val="48"/>
      <w:szCs w:val="48"/>
    </w:rPr>
  </w:style>
  <w:style w:type="paragraph" w:styleId="Heading2">
    <w:name w:val="heading 2"/>
    <w:basedOn w:val="Normal"/>
    <w:next w:val="Normal"/>
    <w:link w:val="Heading2Char"/>
    <w:pPr>
      <w:keepNext/>
      <w:keepLines/>
      <w:spacing w:before="360" w:after="80"/>
      <w:outlineLvl w:val="1"/>
    </w:pPr>
    <w:rPr>
      <w:b/>
      <w:sz w:val="36"/>
      <w:szCs w:val="36"/>
    </w:rPr>
  </w:style>
  <w:style w:type="paragraph" w:styleId="Heading3">
    <w:name w:val="heading 3"/>
    <w:basedOn w:val="Normal"/>
    <w:next w:val="Normal"/>
    <w:link w:val="Heading3Char"/>
    <w:pPr>
      <w:keepNext/>
      <w:keepLines/>
      <w:spacing w:before="280" w:after="80"/>
      <w:outlineLvl w:val="2"/>
    </w:pPr>
    <w:rPr>
      <w:b/>
      <w:sz w:val="28"/>
      <w:szCs w:val="28"/>
    </w:rPr>
  </w:style>
  <w:style w:type="paragraph" w:styleId="Heading4">
    <w:name w:val="heading 4"/>
    <w:basedOn w:val="Normal"/>
    <w:next w:val="Normal"/>
    <w:link w:val="Heading4Char"/>
    <w:pPr>
      <w:keepNext/>
      <w:keepLines/>
      <w:spacing w:before="240" w:after="40"/>
      <w:outlineLvl w:val="3"/>
    </w:pPr>
    <w:rPr>
      <w:b/>
    </w:rPr>
  </w:style>
  <w:style w:type="paragraph" w:styleId="Heading5">
    <w:name w:val="heading 5"/>
    <w:basedOn w:val="Normal"/>
    <w:next w:val="Normal"/>
    <w:link w:val="Heading5Char"/>
    <w:pPr>
      <w:keepNext/>
      <w:keepLines/>
      <w:spacing w:before="220" w:after="40"/>
      <w:outlineLvl w:val="4"/>
    </w:pPr>
    <w:rPr>
      <w:b/>
      <w:sz w:val="22"/>
      <w:szCs w:val="22"/>
    </w:rPr>
  </w:style>
  <w:style w:type="paragraph" w:styleId="Heading6">
    <w:name w:val="heading 6"/>
    <w:basedOn w:val="Normal"/>
    <w:next w:val="Normal"/>
    <w:link w:val="Heading6Char"/>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sz w:val="40"/>
      <w:szCs w:val="40"/>
    </w:rPr>
  </w:style>
  <w:style w:type="character" w:customStyle="1" w:styleId="Heading2Char">
    <w:name w:val="Heading 2 Char"/>
    <w:link w:val="Heading2"/>
    <w:uiPriority w:val="9"/>
    <w:rPr>
      <w:rFonts w:ascii="Arial" w:eastAsia="Arial" w:hAnsi="Arial" w:cs="Arial"/>
      <w:sz w:val="34"/>
    </w:rPr>
  </w:style>
  <w:style w:type="character" w:customStyle="1" w:styleId="Heading3Char">
    <w:name w:val="Heading 3 Char"/>
    <w:link w:val="Heading3"/>
    <w:uiPriority w:val="9"/>
    <w:rPr>
      <w:rFonts w:ascii="Arial" w:eastAsia="Arial" w:hAnsi="Arial" w:cs="Arial"/>
      <w:sz w:val="30"/>
      <w:szCs w:val="30"/>
    </w:rPr>
  </w:style>
  <w:style w:type="character" w:customStyle="1" w:styleId="Heading4Char">
    <w:name w:val="Heading 4 Char"/>
    <w:link w:val="Heading4"/>
    <w:uiPriority w:val="9"/>
    <w:rPr>
      <w:rFonts w:ascii="Arial" w:eastAsia="Arial" w:hAnsi="Arial" w:cs="Arial"/>
      <w:b/>
      <w:bCs/>
      <w:sz w:val="26"/>
      <w:szCs w:val="26"/>
    </w:rPr>
  </w:style>
  <w:style w:type="character" w:customStyle="1" w:styleId="Heading5Char">
    <w:name w:val="Heading 5 Char"/>
    <w:link w:val="Heading5"/>
    <w:uiPriority w:val="9"/>
    <w:rPr>
      <w:rFonts w:ascii="Arial" w:eastAsia="Arial" w:hAnsi="Arial" w:cs="Arial"/>
      <w:b/>
      <w:bCs/>
      <w:sz w:val="24"/>
      <w:szCs w:val="24"/>
    </w:rPr>
  </w:style>
  <w:style w:type="character" w:customStyle="1" w:styleId="Heading6Char">
    <w:name w:val="Heading 6 Char"/>
    <w:link w:val="Heading6"/>
    <w:uiPriority w:val="9"/>
    <w:rPr>
      <w:rFonts w:ascii="Arial" w:eastAsia="Arial" w:hAnsi="Arial" w:cs="Arial"/>
      <w:b/>
      <w:bCs/>
      <w:sz w:val="22"/>
      <w:szCs w:val="22"/>
    </w:rPr>
  </w:style>
  <w:style w:type="character" w:customStyle="1" w:styleId="Heading7Char">
    <w:name w:val="Heading 7 Char"/>
    <w:link w:val="Heading7"/>
    <w:uiPriority w:val="9"/>
    <w:rPr>
      <w:rFonts w:ascii="Arial" w:eastAsia="Arial" w:hAnsi="Arial" w:cs="Arial"/>
      <w:b/>
      <w:bCs/>
      <w:i/>
      <w:iCs/>
      <w:sz w:val="22"/>
      <w:szCs w:val="22"/>
    </w:rPr>
  </w:style>
  <w:style w:type="character" w:customStyle="1" w:styleId="Heading8Char">
    <w:name w:val="Heading 8 Char"/>
    <w:link w:val="Heading8"/>
    <w:uiPriority w:val="9"/>
    <w:rPr>
      <w:rFonts w:ascii="Arial" w:eastAsia="Arial" w:hAnsi="Arial" w:cs="Arial"/>
      <w:i/>
      <w:iCs/>
      <w:sz w:val="22"/>
      <w:szCs w:val="22"/>
    </w:rPr>
  </w:style>
  <w:style w:type="character" w:customStyle="1" w:styleId="Heading9Char">
    <w:name w:val="Heading 9 Char"/>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character" w:customStyle="1" w:styleId="TitleChar">
    <w:name w:val="Title Char"/>
    <w:link w:val="Title"/>
    <w:uiPriority w:val="10"/>
    <w:rPr>
      <w:sz w:val="48"/>
      <w:szCs w:val="48"/>
    </w:rPr>
  </w:style>
  <w:style w:type="character" w:customStyle="1" w:styleId="SubtitleChar">
    <w:name w:val="Subtitle Char"/>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link w:val="Header"/>
    <w:uiPriority w:val="99"/>
  </w:style>
  <w:style w:type="paragraph" w:styleId="Footer">
    <w:name w:val="footer"/>
    <w:basedOn w:val="Normal"/>
    <w:link w:val="FooterChar1"/>
    <w:uiPriority w:val="99"/>
    <w:unhideWhenUsed/>
    <w:pPr>
      <w:tabs>
        <w:tab w:val="center" w:pos="7143"/>
        <w:tab w:val="right" w:pos="14287"/>
      </w:tabs>
    </w:pPr>
  </w:style>
  <w:style w:type="character" w:customStyle="1" w:styleId="FooterChar">
    <w:name w:val="Footer Char"/>
    <w:uiPriority w:val="99"/>
  </w:style>
  <w:style w:type="paragraph" w:styleId="Caption">
    <w:name w:val="caption"/>
    <w:basedOn w:val="Normal"/>
    <w:next w:val="Normal"/>
    <w:uiPriority w:val="35"/>
    <w:semiHidden/>
    <w:unhideWhenUsed/>
    <w:qFormat/>
    <w:pPr>
      <w:spacing w:line="276" w:lineRule="auto"/>
    </w:pPr>
    <w:rPr>
      <w:b/>
      <w:bCs/>
      <w:color w:val="4F81BD" w:themeColor="accent1"/>
      <w:sz w:val="18"/>
      <w:szCs w:val="18"/>
    </w:rPr>
  </w:style>
  <w:style w:type="character" w:customStyle="1" w:styleId="FooterChar1">
    <w:name w:val="Footer Char1"/>
    <w:link w:val="Footer"/>
    <w:uiPriority w:val="99"/>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Title">
    <w:name w:val="Title"/>
    <w:basedOn w:val="Normal"/>
    <w:next w:val="Normal"/>
    <w:link w:val="TitleChar"/>
    <w:pPr>
      <w:keepNext/>
      <w:keepLines/>
      <w:spacing w:before="480" w:after="120"/>
    </w:pPr>
    <w:rPr>
      <w:b/>
      <w:sz w:val="72"/>
      <w:szCs w:val="72"/>
    </w:rPr>
  </w:style>
  <w:style w:type="paragraph" w:styleId="Subtitle">
    <w:name w:val="Subtitle"/>
    <w:basedOn w:val="Normal"/>
    <w:next w:val="Normal"/>
    <w:link w:val="SubtitleChar"/>
    <w:pPr>
      <w:keepNext/>
      <w:keepLines/>
      <w:spacing w:before="360" w:after="80"/>
    </w:pPr>
    <w:rPr>
      <w:rFonts w:ascii="Georgia" w:eastAsia="Georgia" w:hAnsi="Georgia" w:cs="Georgia"/>
      <w:i/>
      <w:color w:val="666666"/>
      <w:sz w:val="48"/>
      <w:szCs w:val="48"/>
    </w:rPr>
  </w:style>
  <w:style w:type="table" w:customStyle="1" w:styleId="StGen0">
    <w:name w:val="StGen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can.govt.nz/" TargetMode="External"/><Relationship Id="rId18" Type="http://schemas.openxmlformats.org/officeDocument/2006/relationships/hyperlink" Target="https://envdata.orc.govt.nz/AQWebPortal" TargetMode="External"/><Relationship Id="rId3" Type="http://schemas.openxmlformats.org/officeDocument/2006/relationships/customXml" Target="../customXml/item3.xml"/><Relationship Id="rId21" Type="http://schemas.openxmlformats.org/officeDocument/2006/relationships/hyperlink" Target="https://data.ecan.govt.nz/" TargetMode="External"/><Relationship Id="rId7" Type="http://schemas.openxmlformats.org/officeDocument/2006/relationships/webSettings" Target="webSettings.xml"/><Relationship Id="rId12" Type="http://schemas.openxmlformats.org/officeDocument/2006/relationships/hyperlink" Target="https://www.waikatoregion.govt.nz/environment/envirohub/environmental-maps-and-data/?dt=Rainfall" TargetMode="External"/><Relationship Id="rId17" Type="http://schemas.openxmlformats.org/officeDocument/2006/relationships/hyperlink" Target="https://waikatoregion.govt.nz/environment/envirohub/environmental-maps-and-data?dt=Rainfall"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aikatoregion.govt.nz/environment/envirohub/environmental-maps-and-data?dt=Rainfall" TargetMode="External"/><Relationship Id="rId20" Type="http://schemas.openxmlformats.org/officeDocument/2006/relationships/hyperlink" Target="https://www.gw.govt.nz/environment/environmental-data-and-information/"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aikatoregion.govt.nz/environment/envirohub/environmental-maps-and-data?dt=Rainfall" TargetMode="External"/><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yperlink" Target="https://data-esgis.opendata.arcgis.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boprc.govt.nz/environment/maps-and-data/environmental-data/" TargetMode="External"/><Relationship Id="rId22" Type="http://schemas.openxmlformats.org/officeDocument/2006/relationships/hyperlink" Target="https://data-aucklandcouncil.opendata.arcgi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8F1E71B626A2946A05D05AD5D0A7297" ma:contentTypeVersion="17" ma:contentTypeDescription="Create a new document." ma:contentTypeScope="" ma:versionID="120dc5f2634c69725cfd807bed19fa56">
  <xsd:schema xmlns:xsd="http://www.w3.org/2001/XMLSchema" xmlns:xs="http://www.w3.org/2001/XMLSchema" xmlns:p="http://schemas.microsoft.com/office/2006/metadata/properties" xmlns:ns2="960ceb6e-e4a6-4797-ba46-014fc85d2ef7" xmlns:ns3="20102127-587a-4729-9473-22336e1fbe97" targetNamespace="http://schemas.microsoft.com/office/2006/metadata/properties" ma:root="true" ma:fieldsID="4edafe80630ce77f1259fe8227e0ccc0" ns2:_="" ns3:_="">
    <xsd:import namespace="960ceb6e-e4a6-4797-ba46-014fc85d2ef7"/>
    <xsd:import namespace="20102127-587a-4729-9473-22336e1fbe9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EventHashCode" minOccurs="0"/>
                <xsd:element ref="ns2:MediaServiceGenerationTime" minOccurs="0"/>
                <xsd:element ref="ns2:MediaServiceOCR"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0ceb6e-e4a6-4797-ba46-014fc85d2e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fa3889-95ab-4843-80fb-7bf01de9153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102127-587a-4729-9473-22336e1fbe9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f08d9d6-c4fe-4c9b-aabc-2bcdc7dafa19}" ma:internalName="TaxCatchAll" ma:showField="CatchAllData" ma:web="20102127-587a-4729-9473-22336e1fbe9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0102127-587a-4729-9473-22336e1fbe97" xsi:nil="true"/>
    <lcf76f155ced4ddcb4097134ff3c332f xmlns="960ceb6e-e4a6-4797-ba46-014fc85d2ef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FC0434D-D861-4009-BE58-2548BF4DD977}">
  <ds:schemaRefs>
    <ds:schemaRef ds:uri="http://schemas.microsoft.com/sharepoint/v3/contenttype/forms"/>
  </ds:schemaRefs>
</ds:datastoreItem>
</file>

<file path=customXml/itemProps2.xml><?xml version="1.0" encoding="utf-8"?>
<ds:datastoreItem xmlns:ds="http://schemas.openxmlformats.org/officeDocument/2006/customXml" ds:itemID="{8058F25E-02F2-42C0-9F6A-ED79472270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0ceb6e-e4a6-4797-ba46-014fc85d2ef7"/>
    <ds:schemaRef ds:uri="20102127-587a-4729-9473-22336e1fbe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0141A0-4766-47EB-AF2F-31698814DE6C}">
  <ds:schemaRefs>
    <ds:schemaRef ds:uri="http://schemas.microsoft.com/office/2006/metadata/properties"/>
    <ds:schemaRef ds:uri="http://schemas.microsoft.com/office/infopath/2007/PartnerControls"/>
    <ds:schemaRef ds:uri="20102127-587a-4729-9473-22336e1fbe97"/>
    <ds:schemaRef ds:uri="960ceb6e-e4a6-4797-ba46-014fc85d2ef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1330</Words>
  <Characters>7581</Characters>
  <Application>Microsoft Office Word</Application>
  <DocSecurity>0</DocSecurity>
  <Lines>63</Lines>
  <Paragraphs>17</Paragraphs>
  <ScaleCrop>false</ScaleCrop>
  <Company/>
  <LinksUpToDate>false</LinksUpToDate>
  <CharactersWithSpaces>8894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Craig Bradley</dc:creator>
  <cp:lastModifiedBy>Windows User</cp:lastModifiedBy>
  <cp:revision>8</cp:revision>
  <dcterms:created xsi:type="dcterms:W3CDTF">2024-01-11T00:55:00Z</dcterms:created>
  <dcterms:modified xsi:type="dcterms:W3CDTF">2025-03-07T21:12:00Z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0x01010048F1E71B626A2946A05D05AD5D0A7297</vt:lpwstr>
  </property>
  <property fmtid="{D5CDD505-2E9C-101B-9397-08002B2CF9AE}" pid="3" name="MediaServiceImageTags">
    <vt:lpwstr/>
  </property>
</Properties>
</file>