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TextBody"/>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TextBody"/>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TextBody"/>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TextBody"/>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sults"/>
      <w:bookmarkEnd w:id="26"/>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TextBody"/>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FigureWithCaption"/>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Heading1"/>
      </w:pPr>
      <w:bookmarkStart w:id="28" w:name="discussion"/>
      <w:bookmarkEnd w:id="28"/>
      <w:r>
        <w:t xml:space="preserve">Discussion</w:t>
      </w:r>
    </w:p>
    <w:p>
      <w:pPr>
        <w:pStyle w:val="FirstParagraph"/>
      </w:pPr>
      <w:r>
        <w:t xml:space="preserve">I have analysed data collected by Herman Bumpus</w:t>
      </w:r>
      <w:r>
        <w:t xml:space="preserve"> </w:t>
      </w:r>
      <w:r>
        <w:t xml:space="preserve">(Bumpus</w:t>
      </w:r>
      <w:r>
        <w:t xml:space="preserve"> </w:t>
      </w:r>
      <w:hyperlink w:anchor="ref-Bumpus1898">
        <w:r>
          <w:rPr>
            <w:rStyle w:val="Hyperlink"/>
          </w:rPr>
          <w:t xml:space="preserve">1898</w:t>
        </w:r>
      </w:hyperlink>
      <w:r>
        <w:t xml:space="preserve">)</w:t>
      </w:r>
      <w:r>
        <w:t xml:space="preserve"> </w:t>
      </w:r>
      <w:r>
        <w:t xml:space="preserve">on the relationship between sparrow (</w:t>
      </w:r>
      <w:r>
        <w:rPr>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TextBody"/>
      </w:pPr>
      <w:r>
        <w:t xml:space="preserve">Overall, this document demonstrates how high quality, professional looking documents can be written using Rmarkdown. The</w:t>
      </w:r>
      <w:r>
        <w:t xml:space="preserve"> </w:t>
      </w:r>
      <w:hyperlink r:id="rId29">
        <w:r>
          <w:rPr>
            <w:rStyle w:val="Hyperlink"/>
          </w:rPr>
          <w:t xml:space="preserve">underlying code</w:t>
        </w:r>
      </w:hyperlink>
      <w:r>
        <w:t xml:space="preserve"> </w:t>
      </w:r>
      <w:r>
        <w:t xml:space="preserve">for this manuscript is publicly available, along with</w:t>
      </w:r>
      <w:r>
        <w:t xml:space="preserve"> </w:t>
      </w:r>
      <w:hyperlink r:id="rId30">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p>
      <w:pPr>
        <w:pStyle w:val="Heading1"/>
      </w:pPr>
      <w:bookmarkStart w:id="31" w:name="references"/>
      <w:bookmarkEnd w:id="31"/>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TextBody"/>
      </w:pPr>
      <w:r>
        <w:t xml:space="preserve">Darwin, C. 1859. The Origin of Species. Penguin, New York.</w:t>
      </w:r>
    </w:p>
    <w:p>
      <w:pPr>
        <w:pStyle w:val="TextBody"/>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TextBody"/>
      </w:pPr>
      <w:r>
        <w:t xml:space="preserve">R Core Team. 2018. R: A language and environment for statistical computing. R Foundation for Statistical Computing, Vienna, Austria.</w:t>
      </w:r>
    </w:p>
    <w:p>
      <w:pPr>
        <w:pStyle w:val="Heading1"/>
      </w:pPr>
      <w:bookmarkStart w:id="32" w:name="appendix-table-1"/>
      <w:bookmarkEnd w:id="32"/>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33">
        <w:r>
          <w:rPr>
            <w:rStyle w:val="Hyperlink"/>
          </w:rPr>
          <w:t xml:space="preserve">GitHub</w:t>
        </w:r>
      </w:hyperlink>
      <w:r>
        <w:t xml:space="preserve">.</w:t>
      </w:r>
    </w:p>
    <w:p>
      <w:pPr>
        <w:pStyle w:val="TableCaption"/>
      </w:pPr>
      <w:r>
        <w:t xml:space="preserve">First ten rows of the original data set collected by Hermon Bumpus</w:t>
      </w:r>
    </w:p>
    <w:tbl>
      <w:tblPr>
        <w:tblStyle w:val="TableNormal"/>
        <w:tblW w:type="pct" w:w="0.0"/>
        <w:tblLook w:firstRow="1"/>
        <w:tblCaption w:val="First ten rows of the original data set collected by Hermon Bumpus"/>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surv</w:t>
            </w:r>
          </w:p>
        </w:tc>
        <w:tc>
          <w:tcPr>
            <w:tcBorders>
              <w:bottom w:val="single"/>
            </w:tcBorders>
            <w:vAlign w:val="bottom"/>
          </w:tcPr>
          <w:p>
            <w:pPr>
              <w:pStyle w:val="Compact"/>
              <w:jc w:val="right"/>
            </w:pPr>
            <w:r>
              <w:t xml:space="preserve">totlen</w:t>
            </w:r>
          </w:p>
        </w:tc>
        <w:tc>
          <w:tcPr>
            <w:tcBorders>
              <w:bottom w:val="single"/>
            </w:tcBorders>
            <w:vAlign w:val="bottom"/>
          </w:tcPr>
          <w:p>
            <w:pPr>
              <w:pStyle w:val="Compact"/>
              <w:jc w:val="right"/>
            </w:pPr>
            <w:r>
              <w:t xml:space="preserve">wingext</w:t>
            </w:r>
          </w:p>
        </w:tc>
        <w:tc>
          <w:tcPr>
            <w:tcBorders>
              <w:bottom w:val="single"/>
            </w:tcBorders>
            <w:vAlign w:val="bottom"/>
          </w:tcPr>
          <w:p>
            <w:pPr>
              <w:pStyle w:val="Compact"/>
              <w:jc w:val="right"/>
            </w:pPr>
            <w:r>
              <w:t xml:space="preserve">wgt</w:t>
            </w:r>
          </w:p>
        </w:tc>
        <w:tc>
          <w:tcPr>
            <w:tcBorders>
              <w:bottom w:val="single"/>
            </w:tcBorders>
            <w:vAlign w:val="bottom"/>
          </w:tcPr>
          <w:p>
            <w:pPr>
              <w:pStyle w:val="Compact"/>
              <w:jc w:val="right"/>
            </w:pPr>
            <w:r>
              <w:t xml:space="preserve">head</w:t>
            </w:r>
          </w:p>
        </w:tc>
        <w:tc>
          <w:tcPr>
            <w:tcBorders>
              <w:bottom w:val="single"/>
            </w:tcBorders>
            <w:vAlign w:val="bottom"/>
          </w:tcPr>
          <w:p>
            <w:pPr>
              <w:pStyle w:val="Compact"/>
              <w:jc w:val="right"/>
            </w:pPr>
            <w:r>
              <w:t xml:space="preserve">humer</w:t>
            </w:r>
          </w:p>
        </w:tc>
        <w:tc>
          <w:tcPr>
            <w:tcBorders>
              <w:bottom w:val="single"/>
            </w:tcBorders>
            <w:vAlign w:val="bottom"/>
          </w:tcPr>
          <w:p>
            <w:pPr>
              <w:pStyle w:val="Compact"/>
              <w:jc w:val="right"/>
            </w:pPr>
            <w:r>
              <w:t xml:space="preserve">femur</w:t>
            </w:r>
          </w:p>
        </w:tc>
        <w:tc>
          <w:tcPr>
            <w:tcBorders>
              <w:bottom w:val="single"/>
            </w:tcBorders>
            <w:vAlign w:val="bottom"/>
          </w:tcPr>
          <w:p>
            <w:pPr>
              <w:pStyle w:val="Compact"/>
              <w:jc w:val="right"/>
            </w:pPr>
            <w:r>
              <w:t xml:space="preserve">tibio</w:t>
            </w:r>
          </w:p>
        </w:tc>
        <w:tc>
          <w:tcPr>
            <w:tcBorders>
              <w:bottom w:val="single"/>
            </w:tcBorders>
            <w:vAlign w:val="bottom"/>
          </w:tcPr>
          <w:p>
            <w:pPr>
              <w:pStyle w:val="Compact"/>
              <w:jc w:val="right"/>
            </w:pPr>
            <w:r>
              <w:t xml:space="preserve">skull</w:t>
            </w:r>
          </w:p>
        </w:tc>
        <w:tc>
          <w:tcPr>
            <w:tcBorders>
              <w:bottom w:val="single"/>
            </w:tcBorders>
            <w:vAlign w:val="bottom"/>
          </w:tcPr>
          <w:p>
            <w:pPr>
              <w:pStyle w:val="Compact"/>
              <w:jc w:val="right"/>
            </w:pPr>
            <w:r>
              <w:t xml:space="preserve">stern</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241</w:t>
            </w:r>
          </w:p>
        </w:tc>
        <w:tc>
          <w:p>
            <w:pPr>
              <w:pStyle w:val="Compact"/>
              <w:jc w:val="right"/>
            </w:pPr>
            <w:r>
              <w:t xml:space="preserve">24.5</w:t>
            </w:r>
          </w:p>
        </w:tc>
        <w:tc>
          <w:p>
            <w:pPr>
              <w:pStyle w:val="Compact"/>
              <w:jc w:val="right"/>
            </w:pPr>
            <w:r>
              <w:t xml:space="preserve">31.2</w:t>
            </w:r>
          </w:p>
        </w:tc>
        <w:tc>
          <w:p>
            <w:pPr>
              <w:pStyle w:val="Compact"/>
              <w:jc w:val="right"/>
            </w:pPr>
            <w:r>
              <w:t xml:space="preserve">0.687</w:t>
            </w:r>
          </w:p>
        </w:tc>
        <w:tc>
          <w:p>
            <w:pPr>
              <w:pStyle w:val="Compact"/>
              <w:jc w:val="right"/>
            </w:pPr>
            <w:r>
              <w:t xml:space="preserve">0.668</w:t>
            </w:r>
          </w:p>
        </w:tc>
        <w:tc>
          <w:p>
            <w:pPr>
              <w:pStyle w:val="Compact"/>
              <w:jc w:val="right"/>
            </w:pPr>
            <w:r>
              <w:t xml:space="preserve">1.022</w:t>
            </w:r>
          </w:p>
        </w:tc>
        <w:tc>
          <w:p>
            <w:pPr>
              <w:pStyle w:val="Compact"/>
              <w:jc w:val="right"/>
            </w:pPr>
            <w:r>
              <w:t xml:space="preserve">0.587</w:t>
            </w:r>
          </w:p>
        </w:tc>
        <w:tc>
          <w:p>
            <w:pPr>
              <w:pStyle w:val="Compact"/>
              <w:jc w:val="right"/>
            </w:pPr>
            <w:r>
              <w:t xml:space="preserve">0.830</w:t>
            </w:r>
          </w:p>
        </w:tc>
      </w:tr>
      <w:tr>
        <w:tc>
          <w:p>
            <w:pPr>
              <w:pStyle w:val="Compact"/>
              <w:jc w:val="left"/>
            </w:pPr>
            <w:r>
              <w:t xml:space="preserve">male</w:t>
            </w:r>
          </w:p>
        </w:tc>
        <w:tc>
          <w:p>
            <w:pPr>
              <w:pStyle w:val="Compact"/>
              <w:jc w:val="left"/>
            </w:pPr>
            <w:r>
              <w:t xml:space="preserve">alive</w:t>
            </w:r>
          </w:p>
        </w:tc>
        <w:tc>
          <w:p>
            <w:pPr>
              <w:pStyle w:val="Compact"/>
              <w:jc w:val="right"/>
            </w:pPr>
            <w:r>
              <w:t xml:space="preserve">160</w:t>
            </w:r>
          </w:p>
        </w:tc>
        <w:tc>
          <w:p>
            <w:pPr>
              <w:pStyle w:val="Compact"/>
              <w:jc w:val="right"/>
            </w:pPr>
            <w:r>
              <w:t xml:space="preserve">252</w:t>
            </w:r>
          </w:p>
        </w:tc>
        <w:tc>
          <w:p>
            <w:pPr>
              <w:pStyle w:val="Compact"/>
              <w:jc w:val="right"/>
            </w:pPr>
            <w:r>
              <w:t xml:space="preserve">26.9</w:t>
            </w:r>
          </w:p>
        </w:tc>
        <w:tc>
          <w:p>
            <w:pPr>
              <w:pStyle w:val="Compact"/>
              <w:jc w:val="right"/>
            </w:pPr>
            <w:r>
              <w:t xml:space="preserve">30.8</w:t>
            </w:r>
          </w:p>
        </w:tc>
        <w:tc>
          <w:p>
            <w:pPr>
              <w:pStyle w:val="Compact"/>
              <w:jc w:val="right"/>
            </w:pPr>
            <w:r>
              <w:t xml:space="preserve">0.736</w:t>
            </w:r>
          </w:p>
        </w:tc>
        <w:tc>
          <w:p>
            <w:pPr>
              <w:pStyle w:val="Compact"/>
              <w:jc w:val="right"/>
            </w:pPr>
            <w:r>
              <w:t xml:space="preserve">0.709</w:t>
            </w:r>
          </w:p>
        </w:tc>
        <w:tc>
          <w:p>
            <w:pPr>
              <w:pStyle w:val="Compact"/>
              <w:jc w:val="right"/>
            </w:pPr>
            <w:r>
              <w:t xml:space="preserve">1.180</w:t>
            </w:r>
          </w:p>
        </w:tc>
        <w:tc>
          <w:p>
            <w:pPr>
              <w:pStyle w:val="Compact"/>
              <w:jc w:val="right"/>
            </w:pPr>
            <w:r>
              <w:t xml:space="preserve">0.602</w:t>
            </w:r>
          </w:p>
        </w:tc>
        <w:tc>
          <w:p>
            <w:pPr>
              <w:pStyle w:val="Compact"/>
              <w:jc w:val="right"/>
            </w:pPr>
            <w:r>
              <w:t xml:space="preserve">0.841</w:t>
            </w:r>
          </w:p>
        </w:tc>
      </w:tr>
      <w:tr>
        <w:tc>
          <w:p>
            <w:pPr>
              <w:pStyle w:val="Compact"/>
              <w:jc w:val="left"/>
            </w:pPr>
            <w:r>
              <w:t xml:space="preserve">male</w:t>
            </w:r>
          </w:p>
        </w:tc>
        <w:tc>
          <w:p>
            <w:pPr>
              <w:pStyle w:val="Compact"/>
              <w:jc w:val="left"/>
            </w:pPr>
            <w:r>
              <w:t xml:space="preserve">alive</w:t>
            </w:r>
          </w:p>
        </w:tc>
        <w:tc>
          <w:p>
            <w:pPr>
              <w:pStyle w:val="Compact"/>
              <w:jc w:val="right"/>
            </w:pPr>
            <w:r>
              <w:t xml:space="preserve">155</w:t>
            </w:r>
          </w:p>
        </w:tc>
        <w:tc>
          <w:p>
            <w:pPr>
              <w:pStyle w:val="Compact"/>
              <w:jc w:val="right"/>
            </w:pPr>
            <w:r>
              <w:t xml:space="preserve">243</w:t>
            </w:r>
          </w:p>
        </w:tc>
        <w:tc>
          <w:p>
            <w:pPr>
              <w:pStyle w:val="Compact"/>
              <w:jc w:val="right"/>
            </w:pPr>
            <w:r>
              <w:t xml:space="preserve">26.9</w:t>
            </w:r>
          </w:p>
        </w:tc>
        <w:tc>
          <w:p>
            <w:pPr>
              <w:pStyle w:val="Compact"/>
              <w:jc w:val="right"/>
            </w:pPr>
            <w:r>
              <w:t xml:space="preserve">30.6</w:t>
            </w:r>
          </w:p>
        </w:tc>
        <w:tc>
          <w:p>
            <w:pPr>
              <w:pStyle w:val="Compact"/>
              <w:jc w:val="right"/>
            </w:pPr>
            <w:r>
              <w:t xml:space="preserve">0.733</w:t>
            </w:r>
          </w:p>
        </w:tc>
        <w:tc>
          <w:p>
            <w:pPr>
              <w:pStyle w:val="Compact"/>
              <w:jc w:val="right"/>
            </w:pPr>
            <w:r>
              <w:t xml:space="preserve">0.704</w:t>
            </w:r>
          </w:p>
        </w:tc>
        <w:tc>
          <w:p>
            <w:pPr>
              <w:pStyle w:val="Compact"/>
              <w:jc w:val="right"/>
            </w:pPr>
            <w:r>
              <w:t xml:space="preserve">1.151</w:t>
            </w:r>
          </w:p>
        </w:tc>
        <w:tc>
          <w:p>
            <w:pPr>
              <w:pStyle w:val="Compact"/>
              <w:jc w:val="right"/>
            </w:pPr>
            <w:r>
              <w:t xml:space="preserve">0.602</w:t>
            </w:r>
          </w:p>
        </w:tc>
        <w:tc>
          <w:p>
            <w:pPr>
              <w:pStyle w:val="Compact"/>
              <w:jc w:val="right"/>
            </w:pPr>
            <w:r>
              <w:t xml:space="preserve">0.846</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245</w:t>
            </w:r>
          </w:p>
        </w:tc>
        <w:tc>
          <w:p>
            <w:pPr>
              <w:pStyle w:val="Compact"/>
              <w:jc w:val="right"/>
            </w:pPr>
            <w:r>
              <w:t xml:space="preserve">24.3</w:t>
            </w:r>
          </w:p>
        </w:tc>
        <w:tc>
          <w:p>
            <w:pPr>
              <w:pStyle w:val="Compact"/>
              <w:jc w:val="right"/>
            </w:pPr>
            <w:r>
              <w:t xml:space="preserve">31.7</w:t>
            </w:r>
          </w:p>
        </w:tc>
        <w:tc>
          <w:p>
            <w:pPr>
              <w:pStyle w:val="Compact"/>
              <w:jc w:val="right"/>
            </w:pPr>
            <w:r>
              <w:t xml:space="preserve">0.741</w:t>
            </w:r>
          </w:p>
        </w:tc>
        <w:tc>
          <w:p>
            <w:pPr>
              <w:pStyle w:val="Compact"/>
              <w:jc w:val="right"/>
            </w:pPr>
            <w:r>
              <w:t xml:space="preserve">0.688</w:t>
            </w:r>
          </w:p>
        </w:tc>
        <w:tc>
          <w:p>
            <w:pPr>
              <w:pStyle w:val="Compact"/>
              <w:jc w:val="right"/>
            </w:pPr>
            <w:r>
              <w:t xml:space="preserve">1.146</w:t>
            </w:r>
          </w:p>
        </w:tc>
        <w:tc>
          <w:p>
            <w:pPr>
              <w:pStyle w:val="Compact"/>
              <w:jc w:val="right"/>
            </w:pPr>
            <w:r>
              <w:t xml:space="preserve">0.584</w:t>
            </w:r>
          </w:p>
        </w:tc>
        <w:tc>
          <w:p>
            <w:pPr>
              <w:pStyle w:val="Compact"/>
              <w:jc w:val="right"/>
            </w:pPr>
            <w:r>
              <w:t xml:space="preserve">0.839</w:t>
            </w:r>
          </w:p>
        </w:tc>
      </w:tr>
      <w:tr>
        <w:tc>
          <w:p>
            <w:pPr>
              <w:pStyle w:val="Compact"/>
              <w:jc w:val="left"/>
            </w:pPr>
            <w:r>
              <w:t xml:space="preserve">male</w:t>
            </w:r>
          </w:p>
        </w:tc>
        <w:tc>
          <w:p>
            <w:pPr>
              <w:pStyle w:val="Compact"/>
              <w:jc w:val="left"/>
            </w:pPr>
            <w:r>
              <w:t xml:space="preserve">alive</w:t>
            </w:r>
          </w:p>
        </w:tc>
        <w:tc>
          <w:p>
            <w:pPr>
              <w:pStyle w:val="Compact"/>
              <w:jc w:val="right"/>
            </w:pPr>
            <w:r>
              <w:t xml:space="preserve">156</w:t>
            </w:r>
          </w:p>
        </w:tc>
        <w:tc>
          <w:p>
            <w:pPr>
              <w:pStyle w:val="Compact"/>
              <w:jc w:val="right"/>
            </w:pPr>
            <w:r>
              <w:t xml:space="preserve">247</w:t>
            </w:r>
          </w:p>
        </w:tc>
        <w:tc>
          <w:p>
            <w:pPr>
              <w:pStyle w:val="Compact"/>
              <w:jc w:val="right"/>
            </w:pPr>
            <w:r>
              <w:t xml:space="preserve">24.1</w:t>
            </w:r>
          </w:p>
        </w:tc>
        <w:tc>
          <w:p>
            <w:pPr>
              <w:pStyle w:val="Compact"/>
              <w:jc w:val="right"/>
            </w:pPr>
            <w:r>
              <w:t xml:space="preserve">31.5</w:t>
            </w:r>
          </w:p>
        </w:tc>
        <w:tc>
          <w:p>
            <w:pPr>
              <w:pStyle w:val="Compact"/>
              <w:jc w:val="right"/>
            </w:pPr>
            <w:r>
              <w:t xml:space="preserve">0.715</w:t>
            </w:r>
          </w:p>
        </w:tc>
        <w:tc>
          <w:p>
            <w:pPr>
              <w:pStyle w:val="Compact"/>
              <w:jc w:val="right"/>
            </w:pPr>
            <w:r>
              <w:t xml:space="preserve">0.706</w:t>
            </w:r>
          </w:p>
        </w:tc>
        <w:tc>
          <w:p>
            <w:pPr>
              <w:pStyle w:val="Compact"/>
              <w:jc w:val="right"/>
            </w:pPr>
            <w:r>
              <w:t xml:space="preserve">1.129</w:t>
            </w:r>
          </w:p>
        </w:tc>
        <w:tc>
          <w:p>
            <w:pPr>
              <w:pStyle w:val="Compact"/>
              <w:jc w:val="right"/>
            </w:pPr>
            <w:r>
              <w:t xml:space="preserve">0.575</w:t>
            </w:r>
          </w:p>
        </w:tc>
        <w:tc>
          <w:p>
            <w:pPr>
              <w:pStyle w:val="Compact"/>
              <w:jc w:val="right"/>
            </w:pPr>
            <w:r>
              <w:t xml:space="preserve">0.821</w:t>
            </w:r>
          </w:p>
        </w:tc>
      </w:tr>
      <w:tr>
        <w:tc>
          <w:p>
            <w:pPr>
              <w:pStyle w:val="Compact"/>
              <w:jc w:val="left"/>
            </w:pPr>
            <w:r>
              <w:t xml:space="preserve">male</w:t>
            </w:r>
          </w:p>
        </w:tc>
        <w:tc>
          <w:p>
            <w:pPr>
              <w:pStyle w:val="Compact"/>
              <w:jc w:val="left"/>
            </w:pPr>
            <w:r>
              <w:t xml:space="preserve">alive</w:t>
            </w:r>
          </w:p>
        </w:tc>
        <w:tc>
          <w:p>
            <w:pPr>
              <w:pStyle w:val="Compact"/>
              <w:jc w:val="right"/>
            </w:pPr>
            <w:r>
              <w:t xml:space="preserve">161</w:t>
            </w:r>
          </w:p>
        </w:tc>
        <w:tc>
          <w:p>
            <w:pPr>
              <w:pStyle w:val="Compact"/>
              <w:jc w:val="right"/>
            </w:pPr>
            <w:r>
              <w:t xml:space="preserve">253</w:t>
            </w:r>
          </w:p>
        </w:tc>
        <w:tc>
          <w:p>
            <w:pPr>
              <w:pStyle w:val="Compact"/>
              <w:jc w:val="right"/>
            </w:pPr>
            <w:r>
              <w:t xml:space="preserve">26.5</w:t>
            </w:r>
          </w:p>
        </w:tc>
        <w:tc>
          <w:p>
            <w:pPr>
              <w:pStyle w:val="Compact"/>
              <w:jc w:val="right"/>
            </w:pPr>
            <w:r>
              <w:t xml:space="preserve">31.8</w:t>
            </w:r>
          </w:p>
        </w:tc>
        <w:tc>
          <w:p>
            <w:pPr>
              <w:pStyle w:val="Compact"/>
              <w:jc w:val="right"/>
            </w:pPr>
            <w:r>
              <w:t xml:space="preserve">0.780</w:t>
            </w:r>
          </w:p>
        </w:tc>
        <w:tc>
          <w:p>
            <w:pPr>
              <w:pStyle w:val="Compact"/>
              <w:jc w:val="right"/>
            </w:pPr>
            <w:r>
              <w:t xml:space="preserve">0.743</w:t>
            </w:r>
          </w:p>
        </w:tc>
        <w:tc>
          <w:p>
            <w:pPr>
              <w:pStyle w:val="Compact"/>
              <w:jc w:val="right"/>
            </w:pPr>
            <w:r>
              <w:t xml:space="preserve">1.144</w:t>
            </w:r>
          </w:p>
        </w:tc>
        <w:tc>
          <w:p>
            <w:pPr>
              <w:pStyle w:val="Compact"/>
              <w:jc w:val="right"/>
            </w:pPr>
            <w:r>
              <w:t xml:space="preserve">0.607</w:t>
            </w:r>
          </w:p>
        </w:tc>
        <w:tc>
          <w:p>
            <w:pPr>
              <w:pStyle w:val="Compact"/>
              <w:jc w:val="right"/>
            </w:pPr>
            <w:r>
              <w:t xml:space="preserve">0.893</w:t>
            </w:r>
          </w:p>
        </w:tc>
      </w:tr>
      <w:tr>
        <w:tc>
          <w:p>
            <w:pPr>
              <w:pStyle w:val="Compact"/>
              <w:jc w:val="left"/>
            </w:pPr>
            <w:r>
              <w:t xml:space="preserve">male</w:t>
            </w:r>
          </w:p>
        </w:tc>
        <w:tc>
          <w:p>
            <w:pPr>
              <w:pStyle w:val="Compact"/>
              <w:jc w:val="left"/>
            </w:pPr>
            <w:r>
              <w:t xml:space="preserve">alive</w:t>
            </w:r>
          </w:p>
        </w:tc>
        <w:tc>
          <w:p>
            <w:pPr>
              <w:pStyle w:val="Compact"/>
              <w:jc w:val="right"/>
            </w:pPr>
            <w:r>
              <w:t xml:space="preserve">157</w:t>
            </w:r>
          </w:p>
        </w:tc>
        <w:tc>
          <w:p>
            <w:pPr>
              <w:pStyle w:val="Compact"/>
              <w:jc w:val="right"/>
            </w:pPr>
            <w:r>
              <w:t xml:space="preserve">251</w:t>
            </w:r>
          </w:p>
        </w:tc>
        <w:tc>
          <w:p>
            <w:pPr>
              <w:pStyle w:val="Compact"/>
              <w:jc w:val="right"/>
            </w:pPr>
            <w:r>
              <w:t xml:space="preserve">24.6</w:t>
            </w:r>
          </w:p>
        </w:tc>
        <w:tc>
          <w:p>
            <w:pPr>
              <w:pStyle w:val="Compact"/>
              <w:jc w:val="right"/>
            </w:pPr>
            <w:r>
              <w:t xml:space="preserve">31.1</w:t>
            </w:r>
          </w:p>
        </w:tc>
        <w:tc>
          <w:p>
            <w:pPr>
              <w:pStyle w:val="Compact"/>
              <w:jc w:val="right"/>
            </w:pPr>
            <w:r>
              <w:t xml:space="preserve">0.741</w:t>
            </w:r>
          </w:p>
        </w:tc>
        <w:tc>
          <w:p>
            <w:pPr>
              <w:pStyle w:val="Compact"/>
              <w:jc w:val="right"/>
            </w:pPr>
            <w:r>
              <w:t xml:space="preserve">0.736</w:t>
            </w:r>
          </w:p>
        </w:tc>
        <w:tc>
          <w:p>
            <w:pPr>
              <w:pStyle w:val="Compact"/>
              <w:jc w:val="right"/>
            </w:pPr>
            <w:r>
              <w:t xml:space="preserve">1.153</w:t>
            </w:r>
          </w:p>
        </w:tc>
        <w:tc>
          <w:p>
            <w:pPr>
              <w:pStyle w:val="Compact"/>
              <w:jc w:val="right"/>
            </w:pPr>
            <w:r>
              <w:t xml:space="preserve">0.610</w:t>
            </w:r>
          </w:p>
        </w:tc>
        <w:tc>
          <w:p>
            <w:pPr>
              <w:pStyle w:val="Compact"/>
              <w:jc w:val="right"/>
            </w:pPr>
            <w:r>
              <w:t xml:space="preserve">0.862</w:t>
            </w:r>
          </w:p>
        </w:tc>
      </w:tr>
      <w:tr>
        <w:tc>
          <w:p>
            <w:pPr>
              <w:pStyle w:val="Compact"/>
              <w:jc w:val="left"/>
            </w:pPr>
            <w:r>
              <w:t xml:space="preserve">male</w:t>
            </w:r>
          </w:p>
        </w:tc>
        <w:tc>
          <w:p>
            <w:pPr>
              <w:pStyle w:val="Compact"/>
              <w:jc w:val="left"/>
            </w:pPr>
            <w:r>
              <w:t xml:space="preserve">alive</w:t>
            </w:r>
          </w:p>
        </w:tc>
        <w:tc>
          <w:p>
            <w:pPr>
              <w:pStyle w:val="Compact"/>
              <w:jc w:val="right"/>
            </w:pPr>
            <w:r>
              <w:t xml:space="preserve">159</w:t>
            </w:r>
          </w:p>
        </w:tc>
        <w:tc>
          <w:p>
            <w:pPr>
              <w:pStyle w:val="Compact"/>
              <w:jc w:val="right"/>
            </w:pPr>
            <w:r>
              <w:t xml:space="preserve">247</w:t>
            </w:r>
          </w:p>
        </w:tc>
        <w:tc>
          <w:p>
            <w:pPr>
              <w:pStyle w:val="Compact"/>
              <w:jc w:val="right"/>
            </w:pPr>
            <w:r>
              <w:t xml:space="preserve">24.2</w:t>
            </w:r>
          </w:p>
        </w:tc>
        <w:tc>
          <w:p>
            <w:pPr>
              <w:pStyle w:val="Compact"/>
              <w:jc w:val="right"/>
            </w:pPr>
            <w:r>
              <w:t xml:space="preserve">31.4</w:t>
            </w:r>
          </w:p>
        </w:tc>
        <w:tc>
          <w:p>
            <w:pPr>
              <w:pStyle w:val="Compact"/>
              <w:jc w:val="right"/>
            </w:pPr>
            <w:r>
              <w:t xml:space="preserve">0.728</w:t>
            </w:r>
          </w:p>
        </w:tc>
        <w:tc>
          <w:p>
            <w:pPr>
              <w:pStyle w:val="Compact"/>
              <w:jc w:val="right"/>
            </w:pPr>
            <w:r>
              <w:t xml:space="preserve">0.718</w:t>
            </w:r>
          </w:p>
        </w:tc>
        <w:tc>
          <w:p>
            <w:pPr>
              <w:pStyle w:val="Compact"/>
              <w:jc w:val="right"/>
            </w:pPr>
            <w:r>
              <w:t xml:space="preserve">1.126</w:t>
            </w:r>
          </w:p>
        </w:tc>
        <w:tc>
          <w:p>
            <w:pPr>
              <w:pStyle w:val="Compact"/>
              <w:jc w:val="right"/>
            </w:pPr>
            <w:r>
              <w:t xml:space="preserve">0.609</w:t>
            </w:r>
          </w:p>
        </w:tc>
        <w:tc>
          <w:p>
            <w:pPr>
              <w:pStyle w:val="Compact"/>
              <w:jc w:val="right"/>
            </w:pPr>
            <w:r>
              <w:t xml:space="preserve">0.793</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247</w:t>
            </w:r>
          </w:p>
        </w:tc>
        <w:tc>
          <w:p>
            <w:pPr>
              <w:pStyle w:val="Compact"/>
              <w:jc w:val="right"/>
            </w:pPr>
            <w:r>
              <w:t xml:space="preserve">23.6</w:t>
            </w:r>
          </w:p>
        </w:tc>
        <w:tc>
          <w:p>
            <w:pPr>
              <w:pStyle w:val="Compact"/>
              <w:jc w:val="right"/>
            </w:pPr>
            <w:r>
              <w:t xml:space="preserve">29.8</w:t>
            </w:r>
          </w:p>
        </w:tc>
        <w:tc>
          <w:p>
            <w:pPr>
              <w:pStyle w:val="Compact"/>
              <w:jc w:val="right"/>
            </w:pPr>
            <w:r>
              <w:t xml:space="preserve">0.703</w:t>
            </w:r>
          </w:p>
        </w:tc>
        <w:tc>
          <w:p>
            <w:pPr>
              <w:pStyle w:val="Compact"/>
              <w:jc w:val="right"/>
            </w:pPr>
            <w:r>
              <w:t xml:space="preserve">0.673</w:t>
            </w:r>
          </w:p>
        </w:tc>
        <w:tc>
          <w:p>
            <w:pPr>
              <w:pStyle w:val="Compact"/>
              <w:jc w:val="right"/>
            </w:pPr>
            <w:r>
              <w:t xml:space="preserve">1.079</w:t>
            </w:r>
          </w:p>
        </w:tc>
        <w:tc>
          <w:p>
            <w:pPr>
              <w:pStyle w:val="Compact"/>
              <w:jc w:val="right"/>
            </w:pPr>
            <w:r>
              <w:t xml:space="preserve">0.602</w:t>
            </w:r>
          </w:p>
        </w:tc>
        <w:tc>
          <w:p>
            <w:pPr>
              <w:pStyle w:val="Compact"/>
              <w:jc w:val="right"/>
            </w:pPr>
            <w:r>
              <w:t xml:space="preserve">0.820</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252</w:t>
            </w:r>
          </w:p>
        </w:tc>
        <w:tc>
          <w:p>
            <w:pPr>
              <w:pStyle w:val="Compact"/>
              <w:jc w:val="right"/>
            </w:pPr>
            <w:r>
              <w:t xml:space="preserve">26.2</w:t>
            </w:r>
          </w:p>
        </w:tc>
        <w:tc>
          <w:p>
            <w:pPr>
              <w:pStyle w:val="Compact"/>
              <w:jc w:val="right"/>
            </w:pPr>
            <w:r>
              <w:t xml:space="preserve">32.0</w:t>
            </w:r>
          </w:p>
        </w:tc>
        <w:tc>
          <w:p>
            <w:pPr>
              <w:pStyle w:val="Compact"/>
              <w:jc w:val="right"/>
            </w:pPr>
            <w:r>
              <w:t xml:space="preserve">0.749</w:t>
            </w:r>
          </w:p>
        </w:tc>
        <w:tc>
          <w:p>
            <w:pPr>
              <w:pStyle w:val="Compact"/>
              <w:jc w:val="right"/>
            </w:pPr>
            <w:r>
              <w:t xml:space="preserve">0.739</w:t>
            </w:r>
          </w:p>
        </w:tc>
        <w:tc>
          <w:p>
            <w:pPr>
              <w:pStyle w:val="Compact"/>
              <w:jc w:val="right"/>
            </w:pPr>
            <w:r>
              <w:t xml:space="preserve">1.153</w:t>
            </w:r>
          </w:p>
        </w:tc>
        <w:tc>
          <w:p>
            <w:pPr>
              <w:pStyle w:val="Compact"/>
              <w:jc w:val="right"/>
            </w:pPr>
            <w:r>
              <w:t xml:space="preserve">0.614</w:t>
            </w:r>
          </w:p>
        </w:tc>
        <w:tc>
          <w:p>
            <w:pPr>
              <w:pStyle w:val="Compact"/>
              <w:jc w:val="right"/>
            </w:pPr>
            <w:r>
              <w:t xml:space="preserve">0.857</w:t>
            </w:r>
          </w:p>
        </w:tc>
      </w:tr>
    </w:tbl>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6c9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2018-11-05T16:50:35Z</dcterms:created>
  <dcterms:modified xsi:type="dcterms:W3CDTF">2018-11-05T16:50:35Z</dcterms:modified>
</cp:coreProperties>
</file>