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0DF16371" w14:textId="63424CDC" w:rsidR="005A2730"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2676" w:history="1">
            <w:r w:rsidR="005A2730" w:rsidRPr="00583DB3">
              <w:rPr>
                <w:rStyle w:val="Lienhypertexte"/>
              </w:rPr>
              <w:t>1</w:t>
            </w:r>
            <w:r w:rsidR="005A2730">
              <w:rPr>
                <w:rFonts w:asciiTheme="minorHAnsi" w:eastAsiaTheme="minorEastAsia" w:hAnsiTheme="minorHAnsi" w:cstheme="minorBidi"/>
                <w:sz w:val="22"/>
                <w:szCs w:val="22"/>
                <w:lang w:val="fr-CH" w:eastAsia="fr-CH"/>
              </w:rPr>
              <w:tab/>
            </w:r>
            <w:r w:rsidR="005A2730" w:rsidRPr="00583DB3">
              <w:rPr>
                <w:rStyle w:val="Lienhypertexte"/>
              </w:rPr>
              <w:t>Analyse préliminaire</w:t>
            </w:r>
            <w:r w:rsidR="005A2730">
              <w:rPr>
                <w:webHidden/>
              </w:rPr>
              <w:tab/>
            </w:r>
            <w:r w:rsidR="005A2730">
              <w:rPr>
                <w:webHidden/>
              </w:rPr>
              <w:fldChar w:fldCharType="begin"/>
            </w:r>
            <w:r w:rsidR="005A2730">
              <w:rPr>
                <w:webHidden/>
              </w:rPr>
              <w:instrText xml:space="preserve"> PAGEREF _Toc135142676 \h </w:instrText>
            </w:r>
            <w:r w:rsidR="005A2730">
              <w:rPr>
                <w:webHidden/>
              </w:rPr>
            </w:r>
            <w:r w:rsidR="005A2730">
              <w:rPr>
                <w:webHidden/>
              </w:rPr>
              <w:fldChar w:fldCharType="separate"/>
            </w:r>
            <w:r w:rsidR="005E6FD5">
              <w:rPr>
                <w:webHidden/>
              </w:rPr>
              <w:t>4</w:t>
            </w:r>
            <w:r w:rsidR="005A2730">
              <w:rPr>
                <w:webHidden/>
              </w:rPr>
              <w:fldChar w:fldCharType="end"/>
            </w:r>
          </w:hyperlink>
        </w:p>
        <w:p w14:paraId="00808C7E" w14:textId="48371D30"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77" w:history="1">
            <w:r w:rsidR="005A2730" w:rsidRPr="00583DB3">
              <w:rPr>
                <w:rStyle w:val="Lienhypertexte"/>
                <w:iCs/>
                <w:noProof/>
              </w:rPr>
              <w:t>1.1</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Introduction</w:t>
            </w:r>
            <w:r w:rsidR="005A2730">
              <w:rPr>
                <w:noProof/>
                <w:webHidden/>
              </w:rPr>
              <w:tab/>
            </w:r>
            <w:r w:rsidR="005A2730">
              <w:rPr>
                <w:noProof/>
                <w:webHidden/>
              </w:rPr>
              <w:fldChar w:fldCharType="begin"/>
            </w:r>
            <w:r w:rsidR="005A2730">
              <w:rPr>
                <w:noProof/>
                <w:webHidden/>
              </w:rPr>
              <w:instrText xml:space="preserve"> PAGEREF _Toc135142677 \h </w:instrText>
            </w:r>
            <w:r w:rsidR="005A2730">
              <w:rPr>
                <w:noProof/>
                <w:webHidden/>
              </w:rPr>
            </w:r>
            <w:r w:rsidR="005A2730">
              <w:rPr>
                <w:noProof/>
                <w:webHidden/>
              </w:rPr>
              <w:fldChar w:fldCharType="separate"/>
            </w:r>
            <w:r w:rsidR="005E6FD5">
              <w:rPr>
                <w:noProof/>
                <w:webHidden/>
              </w:rPr>
              <w:t>4</w:t>
            </w:r>
            <w:r w:rsidR="005A2730">
              <w:rPr>
                <w:noProof/>
                <w:webHidden/>
              </w:rPr>
              <w:fldChar w:fldCharType="end"/>
            </w:r>
          </w:hyperlink>
        </w:p>
        <w:p w14:paraId="5E9A7837" w14:textId="6FC1CFB5"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78" w:history="1">
            <w:r w:rsidR="005A2730" w:rsidRPr="00583DB3">
              <w:rPr>
                <w:rStyle w:val="Lienhypertexte"/>
                <w:iCs/>
                <w:noProof/>
              </w:rPr>
              <w:t>1.2</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Objectifs</w:t>
            </w:r>
            <w:r w:rsidR="005A2730">
              <w:rPr>
                <w:noProof/>
                <w:webHidden/>
              </w:rPr>
              <w:tab/>
            </w:r>
            <w:r w:rsidR="005A2730">
              <w:rPr>
                <w:noProof/>
                <w:webHidden/>
              </w:rPr>
              <w:fldChar w:fldCharType="begin"/>
            </w:r>
            <w:r w:rsidR="005A2730">
              <w:rPr>
                <w:noProof/>
                <w:webHidden/>
              </w:rPr>
              <w:instrText xml:space="preserve"> PAGEREF _Toc135142678 \h </w:instrText>
            </w:r>
            <w:r w:rsidR="005A2730">
              <w:rPr>
                <w:noProof/>
                <w:webHidden/>
              </w:rPr>
            </w:r>
            <w:r w:rsidR="005A2730">
              <w:rPr>
                <w:noProof/>
                <w:webHidden/>
              </w:rPr>
              <w:fldChar w:fldCharType="separate"/>
            </w:r>
            <w:r w:rsidR="005E6FD5">
              <w:rPr>
                <w:noProof/>
                <w:webHidden/>
              </w:rPr>
              <w:t>4</w:t>
            </w:r>
            <w:r w:rsidR="005A2730">
              <w:rPr>
                <w:noProof/>
                <w:webHidden/>
              </w:rPr>
              <w:fldChar w:fldCharType="end"/>
            </w:r>
          </w:hyperlink>
        </w:p>
        <w:p w14:paraId="6702C9E5" w14:textId="3049B630" w:rsidR="005A2730"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2679" w:history="1">
            <w:r w:rsidR="005A2730" w:rsidRPr="00583DB3">
              <w:rPr>
                <w:rStyle w:val="Lienhypertexte"/>
                <w:noProof/>
              </w:rPr>
              <w:t>Matériel à disposition</w:t>
            </w:r>
            <w:r w:rsidR="005A2730">
              <w:rPr>
                <w:noProof/>
                <w:webHidden/>
              </w:rPr>
              <w:tab/>
            </w:r>
            <w:r w:rsidR="005A2730">
              <w:rPr>
                <w:noProof/>
                <w:webHidden/>
              </w:rPr>
              <w:fldChar w:fldCharType="begin"/>
            </w:r>
            <w:r w:rsidR="005A2730">
              <w:rPr>
                <w:noProof/>
                <w:webHidden/>
              </w:rPr>
              <w:instrText xml:space="preserve"> PAGEREF _Toc135142679 \h </w:instrText>
            </w:r>
            <w:r w:rsidR="005A2730">
              <w:rPr>
                <w:noProof/>
                <w:webHidden/>
              </w:rPr>
            </w:r>
            <w:r w:rsidR="005A2730">
              <w:rPr>
                <w:noProof/>
                <w:webHidden/>
              </w:rPr>
              <w:fldChar w:fldCharType="separate"/>
            </w:r>
            <w:r w:rsidR="005E6FD5">
              <w:rPr>
                <w:noProof/>
                <w:webHidden/>
              </w:rPr>
              <w:t>5</w:t>
            </w:r>
            <w:r w:rsidR="005A2730">
              <w:rPr>
                <w:noProof/>
                <w:webHidden/>
              </w:rPr>
              <w:fldChar w:fldCharType="end"/>
            </w:r>
          </w:hyperlink>
        </w:p>
        <w:p w14:paraId="71083B6B" w14:textId="07FAB498"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0" w:history="1">
            <w:r w:rsidR="005A2730" w:rsidRPr="00583DB3">
              <w:rPr>
                <w:rStyle w:val="Lienhypertexte"/>
                <w:noProof/>
              </w:rPr>
              <w:t>1.3</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Prérequis</w:t>
            </w:r>
            <w:r w:rsidR="005A2730">
              <w:rPr>
                <w:noProof/>
                <w:webHidden/>
              </w:rPr>
              <w:tab/>
            </w:r>
            <w:r w:rsidR="005A2730">
              <w:rPr>
                <w:noProof/>
                <w:webHidden/>
              </w:rPr>
              <w:fldChar w:fldCharType="begin"/>
            </w:r>
            <w:r w:rsidR="005A2730">
              <w:rPr>
                <w:noProof/>
                <w:webHidden/>
              </w:rPr>
              <w:instrText xml:space="preserve"> PAGEREF _Toc135142680 \h </w:instrText>
            </w:r>
            <w:r w:rsidR="005A2730">
              <w:rPr>
                <w:noProof/>
                <w:webHidden/>
              </w:rPr>
            </w:r>
            <w:r w:rsidR="005A2730">
              <w:rPr>
                <w:noProof/>
                <w:webHidden/>
              </w:rPr>
              <w:fldChar w:fldCharType="separate"/>
            </w:r>
            <w:r w:rsidR="005E6FD5">
              <w:rPr>
                <w:noProof/>
                <w:webHidden/>
              </w:rPr>
              <w:t>5</w:t>
            </w:r>
            <w:r w:rsidR="005A2730">
              <w:rPr>
                <w:noProof/>
                <w:webHidden/>
              </w:rPr>
              <w:fldChar w:fldCharType="end"/>
            </w:r>
          </w:hyperlink>
        </w:p>
        <w:p w14:paraId="63DC60EB" w14:textId="60163907"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1" w:history="1">
            <w:r w:rsidR="005A2730" w:rsidRPr="00583DB3">
              <w:rPr>
                <w:rStyle w:val="Lienhypertexte"/>
                <w:noProof/>
              </w:rPr>
              <w:t>1.4</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Contenu livrable</w:t>
            </w:r>
            <w:r w:rsidR="005A2730">
              <w:rPr>
                <w:noProof/>
                <w:webHidden/>
              </w:rPr>
              <w:tab/>
            </w:r>
            <w:r w:rsidR="005A2730">
              <w:rPr>
                <w:noProof/>
                <w:webHidden/>
              </w:rPr>
              <w:fldChar w:fldCharType="begin"/>
            </w:r>
            <w:r w:rsidR="005A2730">
              <w:rPr>
                <w:noProof/>
                <w:webHidden/>
              </w:rPr>
              <w:instrText xml:space="preserve"> PAGEREF _Toc135142681 \h </w:instrText>
            </w:r>
            <w:r w:rsidR="005A2730">
              <w:rPr>
                <w:noProof/>
                <w:webHidden/>
              </w:rPr>
            </w:r>
            <w:r w:rsidR="005A2730">
              <w:rPr>
                <w:noProof/>
                <w:webHidden/>
              </w:rPr>
              <w:fldChar w:fldCharType="separate"/>
            </w:r>
            <w:r w:rsidR="005E6FD5">
              <w:rPr>
                <w:noProof/>
                <w:webHidden/>
              </w:rPr>
              <w:t>5</w:t>
            </w:r>
            <w:r w:rsidR="005A2730">
              <w:rPr>
                <w:noProof/>
                <w:webHidden/>
              </w:rPr>
              <w:fldChar w:fldCharType="end"/>
            </w:r>
          </w:hyperlink>
        </w:p>
        <w:p w14:paraId="187F0AB0" w14:textId="60D684A2" w:rsidR="005A2730" w:rsidRDefault="00000000">
          <w:pPr>
            <w:pStyle w:val="TM1"/>
            <w:rPr>
              <w:rFonts w:asciiTheme="minorHAnsi" w:eastAsiaTheme="minorEastAsia" w:hAnsiTheme="minorHAnsi" w:cstheme="minorBidi"/>
              <w:sz w:val="22"/>
              <w:szCs w:val="22"/>
              <w:lang w:val="fr-CH" w:eastAsia="fr-CH"/>
            </w:rPr>
          </w:pPr>
          <w:hyperlink w:anchor="_Toc135142682" w:history="1">
            <w:r w:rsidR="005A2730" w:rsidRPr="00583DB3">
              <w:rPr>
                <w:rStyle w:val="Lienhypertexte"/>
              </w:rPr>
              <w:t>2</w:t>
            </w:r>
            <w:r w:rsidR="005A2730">
              <w:rPr>
                <w:rFonts w:asciiTheme="minorHAnsi" w:eastAsiaTheme="minorEastAsia" w:hAnsiTheme="minorHAnsi" w:cstheme="minorBidi"/>
                <w:sz w:val="22"/>
                <w:szCs w:val="22"/>
                <w:lang w:val="fr-CH" w:eastAsia="fr-CH"/>
              </w:rPr>
              <w:tab/>
            </w:r>
            <w:r w:rsidR="005A2730" w:rsidRPr="00583DB3">
              <w:rPr>
                <w:rStyle w:val="Lienhypertexte"/>
              </w:rPr>
              <w:t>Analyse / Conception</w:t>
            </w:r>
            <w:r w:rsidR="005A2730">
              <w:rPr>
                <w:webHidden/>
              </w:rPr>
              <w:tab/>
            </w:r>
            <w:r w:rsidR="005A2730">
              <w:rPr>
                <w:webHidden/>
              </w:rPr>
              <w:fldChar w:fldCharType="begin"/>
            </w:r>
            <w:r w:rsidR="005A2730">
              <w:rPr>
                <w:webHidden/>
              </w:rPr>
              <w:instrText xml:space="preserve"> PAGEREF _Toc135142682 \h </w:instrText>
            </w:r>
            <w:r w:rsidR="005A2730">
              <w:rPr>
                <w:webHidden/>
              </w:rPr>
            </w:r>
            <w:r w:rsidR="005A2730">
              <w:rPr>
                <w:webHidden/>
              </w:rPr>
              <w:fldChar w:fldCharType="separate"/>
            </w:r>
            <w:r w:rsidR="005E6FD5">
              <w:rPr>
                <w:webHidden/>
              </w:rPr>
              <w:t>5</w:t>
            </w:r>
            <w:r w:rsidR="005A2730">
              <w:rPr>
                <w:webHidden/>
              </w:rPr>
              <w:fldChar w:fldCharType="end"/>
            </w:r>
          </w:hyperlink>
        </w:p>
        <w:p w14:paraId="5CC9CA51" w14:textId="601D06C3"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3" w:history="1">
            <w:r w:rsidR="005A2730" w:rsidRPr="00583DB3">
              <w:rPr>
                <w:rStyle w:val="Lienhypertexte"/>
                <w:iCs/>
                <w:noProof/>
              </w:rPr>
              <w:t>2.1</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Méthodologie de travail</w:t>
            </w:r>
            <w:r w:rsidR="005A2730">
              <w:rPr>
                <w:noProof/>
                <w:webHidden/>
              </w:rPr>
              <w:tab/>
            </w:r>
            <w:r w:rsidR="005A2730">
              <w:rPr>
                <w:noProof/>
                <w:webHidden/>
              </w:rPr>
              <w:fldChar w:fldCharType="begin"/>
            </w:r>
            <w:r w:rsidR="005A2730">
              <w:rPr>
                <w:noProof/>
                <w:webHidden/>
              </w:rPr>
              <w:instrText xml:space="preserve"> PAGEREF _Toc135142683 \h </w:instrText>
            </w:r>
            <w:r w:rsidR="005A2730">
              <w:rPr>
                <w:noProof/>
                <w:webHidden/>
              </w:rPr>
            </w:r>
            <w:r w:rsidR="005A2730">
              <w:rPr>
                <w:noProof/>
                <w:webHidden/>
              </w:rPr>
              <w:fldChar w:fldCharType="separate"/>
            </w:r>
            <w:r w:rsidR="005E6FD5">
              <w:rPr>
                <w:noProof/>
                <w:webHidden/>
              </w:rPr>
              <w:t>5</w:t>
            </w:r>
            <w:r w:rsidR="005A2730">
              <w:rPr>
                <w:noProof/>
                <w:webHidden/>
              </w:rPr>
              <w:fldChar w:fldCharType="end"/>
            </w:r>
          </w:hyperlink>
        </w:p>
        <w:p w14:paraId="44637119" w14:textId="18754C50"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4" w:history="1">
            <w:r w:rsidR="005A2730" w:rsidRPr="00583DB3">
              <w:rPr>
                <w:rStyle w:val="Lienhypertexte"/>
                <w:noProof/>
              </w:rPr>
              <w:t>2.2</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Environnement de travail</w:t>
            </w:r>
            <w:r w:rsidR="005A2730">
              <w:rPr>
                <w:noProof/>
                <w:webHidden/>
              </w:rPr>
              <w:tab/>
            </w:r>
            <w:r w:rsidR="005A2730">
              <w:rPr>
                <w:noProof/>
                <w:webHidden/>
              </w:rPr>
              <w:fldChar w:fldCharType="begin"/>
            </w:r>
            <w:r w:rsidR="005A2730">
              <w:rPr>
                <w:noProof/>
                <w:webHidden/>
              </w:rPr>
              <w:instrText xml:space="preserve"> PAGEREF _Toc135142684 \h </w:instrText>
            </w:r>
            <w:r w:rsidR="005A2730">
              <w:rPr>
                <w:noProof/>
                <w:webHidden/>
              </w:rPr>
            </w:r>
            <w:r w:rsidR="005A2730">
              <w:rPr>
                <w:noProof/>
                <w:webHidden/>
              </w:rPr>
              <w:fldChar w:fldCharType="separate"/>
            </w:r>
            <w:r w:rsidR="005E6FD5">
              <w:rPr>
                <w:noProof/>
                <w:webHidden/>
              </w:rPr>
              <w:t>6</w:t>
            </w:r>
            <w:r w:rsidR="005A2730">
              <w:rPr>
                <w:noProof/>
                <w:webHidden/>
              </w:rPr>
              <w:fldChar w:fldCharType="end"/>
            </w:r>
          </w:hyperlink>
        </w:p>
        <w:p w14:paraId="35F6A699" w14:textId="21C0F587"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5" w:history="1">
            <w:r w:rsidR="005A2730" w:rsidRPr="00583DB3">
              <w:rPr>
                <w:rStyle w:val="Lienhypertexte"/>
                <w:noProof/>
              </w:rPr>
              <w:t>2.3</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Maquettes</w:t>
            </w:r>
            <w:r w:rsidR="005A2730">
              <w:rPr>
                <w:noProof/>
                <w:webHidden/>
              </w:rPr>
              <w:tab/>
            </w:r>
            <w:r w:rsidR="005A2730">
              <w:rPr>
                <w:noProof/>
                <w:webHidden/>
              </w:rPr>
              <w:fldChar w:fldCharType="begin"/>
            </w:r>
            <w:r w:rsidR="005A2730">
              <w:rPr>
                <w:noProof/>
                <w:webHidden/>
              </w:rPr>
              <w:instrText xml:space="preserve"> PAGEREF _Toc135142685 \h </w:instrText>
            </w:r>
            <w:r w:rsidR="005A2730">
              <w:rPr>
                <w:noProof/>
                <w:webHidden/>
              </w:rPr>
            </w:r>
            <w:r w:rsidR="005A2730">
              <w:rPr>
                <w:noProof/>
                <w:webHidden/>
              </w:rPr>
              <w:fldChar w:fldCharType="separate"/>
            </w:r>
            <w:r w:rsidR="005E6FD5">
              <w:rPr>
                <w:noProof/>
                <w:webHidden/>
              </w:rPr>
              <w:t>6</w:t>
            </w:r>
            <w:r w:rsidR="005A2730">
              <w:rPr>
                <w:noProof/>
                <w:webHidden/>
              </w:rPr>
              <w:fldChar w:fldCharType="end"/>
            </w:r>
          </w:hyperlink>
        </w:p>
        <w:p w14:paraId="5261FF3E" w14:textId="1AE64651"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86" w:history="1">
            <w:r w:rsidR="005A2730" w:rsidRPr="00583DB3">
              <w:rPr>
                <w:rStyle w:val="Lienhypertexte"/>
                <w:noProof/>
              </w:rPr>
              <w:t>2.4</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Base de données</w:t>
            </w:r>
            <w:r w:rsidR="005A2730">
              <w:rPr>
                <w:noProof/>
                <w:webHidden/>
              </w:rPr>
              <w:tab/>
            </w:r>
            <w:r w:rsidR="005A2730">
              <w:rPr>
                <w:noProof/>
                <w:webHidden/>
              </w:rPr>
              <w:fldChar w:fldCharType="begin"/>
            </w:r>
            <w:r w:rsidR="005A2730">
              <w:rPr>
                <w:noProof/>
                <w:webHidden/>
              </w:rPr>
              <w:instrText xml:space="preserve"> PAGEREF _Toc135142686 \h </w:instrText>
            </w:r>
            <w:r w:rsidR="005A2730">
              <w:rPr>
                <w:noProof/>
                <w:webHidden/>
              </w:rPr>
            </w:r>
            <w:r w:rsidR="005A2730">
              <w:rPr>
                <w:noProof/>
                <w:webHidden/>
              </w:rPr>
              <w:fldChar w:fldCharType="separate"/>
            </w:r>
            <w:r w:rsidR="005E6FD5">
              <w:rPr>
                <w:noProof/>
                <w:webHidden/>
              </w:rPr>
              <w:t>16</w:t>
            </w:r>
            <w:r w:rsidR="005A2730">
              <w:rPr>
                <w:noProof/>
                <w:webHidden/>
              </w:rPr>
              <w:fldChar w:fldCharType="end"/>
            </w:r>
          </w:hyperlink>
        </w:p>
        <w:p w14:paraId="1489C831" w14:textId="001A9C13"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87" w:history="1">
            <w:r w:rsidR="005A2730" w:rsidRPr="00583DB3">
              <w:rPr>
                <w:rStyle w:val="Lienhypertexte"/>
                <w:noProof/>
              </w:rPr>
              <w:t>2.4.1</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MCD</w:t>
            </w:r>
            <w:r w:rsidR="005A2730">
              <w:rPr>
                <w:noProof/>
                <w:webHidden/>
              </w:rPr>
              <w:tab/>
            </w:r>
            <w:r w:rsidR="005A2730">
              <w:rPr>
                <w:noProof/>
                <w:webHidden/>
              </w:rPr>
              <w:fldChar w:fldCharType="begin"/>
            </w:r>
            <w:r w:rsidR="005A2730">
              <w:rPr>
                <w:noProof/>
                <w:webHidden/>
              </w:rPr>
              <w:instrText xml:space="preserve"> PAGEREF _Toc135142687 \h </w:instrText>
            </w:r>
            <w:r w:rsidR="005A2730">
              <w:rPr>
                <w:noProof/>
                <w:webHidden/>
              </w:rPr>
            </w:r>
            <w:r w:rsidR="005A2730">
              <w:rPr>
                <w:noProof/>
                <w:webHidden/>
              </w:rPr>
              <w:fldChar w:fldCharType="separate"/>
            </w:r>
            <w:r w:rsidR="005E6FD5">
              <w:rPr>
                <w:noProof/>
                <w:webHidden/>
              </w:rPr>
              <w:t>16</w:t>
            </w:r>
            <w:r w:rsidR="005A2730">
              <w:rPr>
                <w:noProof/>
                <w:webHidden/>
              </w:rPr>
              <w:fldChar w:fldCharType="end"/>
            </w:r>
          </w:hyperlink>
        </w:p>
        <w:p w14:paraId="04D1AB0A" w14:textId="5EE6F866"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88" w:history="1">
            <w:r w:rsidR="005A2730" w:rsidRPr="00583DB3">
              <w:rPr>
                <w:rStyle w:val="Lienhypertexte"/>
                <w:noProof/>
              </w:rPr>
              <w:t>2.4.2</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Entités</w:t>
            </w:r>
            <w:r w:rsidR="005A2730">
              <w:rPr>
                <w:noProof/>
                <w:webHidden/>
              </w:rPr>
              <w:tab/>
            </w:r>
            <w:r w:rsidR="005A2730">
              <w:rPr>
                <w:noProof/>
                <w:webHidden/>
              </w:rPr>
              <w:fldChar w:fldCharType="begin"/>
            </w:r>
            <w:r w:rsidR="005A2730">
              <w:rPr>
                <w:noProof/>
                <w:webHidden/>
              </w:rPr>
              <w:instrText xml:space="preserve"> PAGEREF _Toc135142688 \h </w:instrText>
            </w:r>
            <w:r w:rsidR="005A2730">
              <w:rPr>
                <w:noProof/>
                <w:webHidden/>
              </w:rPr>
            </w:r>
            <w:r w:rsidR="005A2730">
              <w:rPr>
                <w:noProof/>
                <w:webHidden/>
              </w:rPr>
              <w:fldChar w:fldCharType="separate"/>
            </w:r>
            <w:r w:rsidR="005E6FD5">
              <w:rPr>
                <w:noProof/>
                <w:webHidden/>
              </w:rPr>
              <w:t>16</w:t>
            </w:r>
            <w:r w:rsidR="005A2730">
              <w:rPr>
                <w:noProof/>
                <w:webHidden/>
              </w:rPr>
              <w:fldChar w:fldCharType="end"/>
            </w:r>
          </w:hyperlink>
        </w:p>
        <w:p w14:paraId="7A9B4AB0" w14:textId="33DA8649"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89" w:history="1">
            <w:r w:rsidR="005A2730" w:rsidRPr="00583DB3">
              <w:rPr>
                <w:rStyle w:val="Lienhypertexte"/>
                <w:noProof/>
              </w:rPr>
              <w:t>2.4.3</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Cardinalités</w:t>
            </w:r>
            <w:r w:rsidR="005A2730">
              <w:rPr>
                <w:noProof/>
                <w:webHidden/>
              </w:rPr>
              <w:tab/>
            </w:r>
            <w:r w:rsidR="005A2730">
              <w:rPr>
                <w:noProof/>
                <w:webHidden/>
              </w:rPr>
              <w:fldChar w:fldCharType="begin"/>
            </w:r>
            <w:r w:rsidR="005A2730">
              <w:rPr>
                <w:noProof/>
                <w:webHidden/>
              </w:rPr>
              <w:instrText xml:space="preserve"> PAGEREF _Toc135142689 \h </w:instrText>
            </w:r>
            <w:r w:rsidR="005A2730">
              <w:rPr>
                <w:noProof/>
                <w:webHidden/>
              </w:rPr>
            </w:r>
            <w:r w:rsidR="005A2730">
              <w:rPr>
                <w:noProof/>
                <w:webHidden/>
              </w:rPr>
              <w:fldChar w:fldCharType="separate"/>
            </w:r>
            <w:r w:rsidR="005E6FD5">
              <w:rPr>
                <w:noProof/>
                <w:webHidden/>
              </w:rPr>
              <w:t>18</w:t>
            </w:r>
            <w:r w:rsidR="005A2730">
              <w:rPr>
                <w:noProof/>
                <w:webHidden/>
              </w:rPr>
              <w:fldChar w:fldCharType="end"/>
            </w:r>
          </w:hyperlink>
        </w:p>
        <w:p w14:paraId="328D3AA6" w14:textId="7BFDA3FA"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90" w:history="1">
            <w:r w:rsidR="005A2730" w:rsidRPr="00583DB3">
              <w:rPr>
                <w:rStyle w:val="Lienhypertexte"/>
                <w:noProof/>
              </w:rPr>
              <w:t>2.4.4</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MLD</w:t>
            </w:r>
            <w:r w:rsidR="005A2730">
              <w:rPr>
                <w:noProof/>
                <w:webHidden/>
              </w:rPr>
              <w:tab/>
            </w:r>
            <w:r w:rsidR="005A2730">
              <w:rPr>
                <w:noProof/>
                <w:webHidden/>
              </w:rPr>
              <w:fldChar w:fldCharType="begin"/>
            </w:r>
            <w:r w:rsidR="005A2730">
              <w:rPr>
                <w:noProof/>
                <w:webHidden/>
              </w:rPr>
              <w:instrText xml:space="preserve"> PAGEREF _Toc135142690 \h </w:instrText>
            </w:r>
            <w:r w:rsidR="005A2730">
              <w:rPr>
                <w:noProof/>
                <w:webHidden/>
              </w:rPr>
            </w:r>
            <w:r w:rsidR="005A2730">
              <w:rPr>
                <w:noProof/>
                <w:webHidden/>
              </w:rPr>
              <w:fldChar w:fldCharType="separate"/>
            </w:r>
            <w:r w:rsidR="005E6FD5">
              <w:rPr>
                <w:noProof/>
                <w:webHidden/>
              </w:rPr>
              <w:t>21</w:t>
            </w:r>
            <w:r w:rsidR="005A2730">
              <w:rPr>
                <w:noProof/>
                <w:webHidden/>
              </w:rPr>
              <w:fldChar w:fldCharType="end"/>
            </w:r>
          </w:hyperlink>
        </w:p>
        <w:p w14:paraId="6F0FBDC1" w14:textId="303308D4"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91" w:history="1">
            <w:r w:rsidR="005A2730" w:rsidRPr="00583DB3">
              <w:rPr>
                <w:rStyle w:val="Lienhypertexte"/>
                <w:noProof/>
              </w:rPr>
              <w:t>2.5</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Stratégie de test</w:t>
            </w:r>
            <w:r w:rsidR="005A2730">
              <w:rPr>
                <w:noProof/>
                <w:webHidden/>
              </w:rPr>
              <w:tab/>
            </w:r>
            <w:r w:rsidR="005A2730">
              <w:rPr>
                <w:noProof/>
                <w:webHidden/>
              </w:rPr>
              <w:fldChar w:fldCharType="begin"/>
            </w:r>
            <w:r w:rsidR="005A2730">
              <w:rPr>
                <w:noProof/>
                <w:webHidden/>
              </w:rPr>
              <w:instrText xml:space="preserve"> PAGEREF _Toc135142691 \h </w:instrText>
            </w:r>
            <w:r w:rsidR="005A2730">
              <w:rPr>
                <w:noProof/>
                <w:webHidden/>
              </w:rPr>
            </w:r>
            <w:r w:rsidR="005A2730">
              <w:rPr>
                <w:noProof/>
                <w:webHidden/>
              </w:rPr>
              <w:fldChar w:fldCharType="separate"/>
            </w:r>
            <w:r w:rsidR="005E6FD5">
              <w:rPr>
                <w:noProof/>
                <w:webHidden/>
              </w:rPr>
              <w:t>22</w:t>
            </w:r>
            <w:r w:rsidR="005A2730">
              <w:rPr>
                <w:noProof/>
                <w:webHidden/>
              </w:rPr>
              <w:fldChar w:fldCharType="end"/>
            </w:r>
          </w:hyperlink>
        </w:p>
        <w:p w14:paraId="49EF91F2" w14:textId="14049170"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92" w:history="1">
            <w:r w:rsidR="005A2730" w:rsidRPr="00583DB3">
              <w:rPr>
                <w:rStyle w:val="Lienhypertexte"/>
                <w:noProof/>
              </w:rPr>
              <w:t>2.5.1</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Logiciels et outils supplémentaires</w:t>
            </w:r>
            <w:r w:rsidR="005A2730">
              <w:rPr>
                <w:noProof/>
                <w:webHidden/>
              </w:rPr>
              <w:tab/>
            </w:r>
            <w:r w:rsidR="005A2730">
              <w:rPr>
                <w:noProof/>
                <w:webHidden/>
              </w:rPr>
              <w:fldChar w:fldCharType="begin"/>
            </w:r>
            <w:r w:rsidR="005A2730">
              <w:rPr>
                <w:noProof/>
                <w:webHidden/>
              </w:rPr>
              <w:instrText xml:space="preserve"> PAGEREF _Toc135142692 \h </w:instrText>
            </w:r>
            <w:r w:rsidR="005A2730">
              <w:rPr>
                <w:noProof/>
                <w:webHidden/>
              </w:rPr>
            </w:r>
            <w:r w:rsidR="005A2730">
              <w:rPr>
                <w:noProof/>
                <w:webHidden/>
              </w:rPr>
              <w:fldChar w:fldCharType="separate"/>
            </w:r>
            <w:r w:rsidR="005E6FD5">
              <w:rPr>
                <w:noProof/>
                <w:webHidden/>
              </w:rPr>
              <w:t>24</w:t>
            </w:r>
            <w:r w:rsidR="005A2730">
              <w:rPr>
                <w:noProof/>
                <w:webHidden/>
              </w:rPr>
              <w:fldChar w:fldCharType="end"/>
            </w:r>
          </w:hyperlink>
        </w:p>
        <w:p w14:paraId="06BEBC12" w14:textId="194FF364"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693" w:history="1">
            <w:r w:rsidR="005A2730" w:rsidRPr="00583DB3">
              <w:rPr>
                <w:rStyle w:val="Lienhypertexte"/>
                <w:rFonts w:cs="Arial"/>
                <w:noProof/>
              </w:rPr>
              <w:t>2.6</w:t>
            </w:r>
            <w:r w:rsidR="005A2730">
              <w:rPr>
                <w:rFonts w:asciiTheme="minorHAnsi" w:eastAsiaTheme="minorEastAsia" w:hAnsiTheme="minorHAnsi" w:cstheme="minorBidi"/>
                <w:noProof/>
                <w:sz w:val="22"/>
                <w:szCs w:val="22"/>
                <w:lang w:val="fr-CH" w:eastAsia="fr-CH"/>
              </w:rPr>
              <w:tab/>
            </w:r>
            <w:r w:rsidR="005A2730" w:rsidRPr="00583DB3">
              <w:rPr>
                <w:rStyle w:val="Lienhypertexte"/>
                <w:rFonts w:cs="Arial"/>
                <w:noProof/>
              </w:rPr>
              <w:t>Risques techniques</w:t>
            </w:r>
            <w:r w:rsidR="005A2730">
              <w:rPr>
                <w:noProof/>
                <w:webHidden/>
              </w:rPr>
              <w:tab/>
            </w:r>
            <w:r w:rsidR="005A2730">
              <w:rPr>
                <w:noProof/>
                <w:webHidden/>
              </w:rPr>
              <w:fldChar w:fldCharType="begin"/>
            </w:r>
            <w:r w:rsidR="005A2730">
              <w:rPr>
                <w:noProof/>
                <w:webHidden/>
              </w:rPr>
              <w:instrText xml:space="preserve"> PAGEREF _Toc135142693 \h </w:instrText>
            </w:r>
            <w:r w:rsidR="005A2730">
              <w:rPr>
                <w:noProof/>
                <w:webHidden/>
              </w:rPr>
            </w:r>
            <w:r w:rsidR="005A2730">
              <w:rPr>
                <w:noProof/>
                <w:webHidden/>
              </w:rPr>
              <w:fldChar w:fldCharType="separate"/>
            </w:r>
            <w:r w:rsidR="005E6FD5">
              <w:rPr>
                <w:noProof/>
                <w:webHidden/>
              </w:rPr>
              <w:t>24</w:t>
            </w:r>
            <w:r w:rsidR="005A2730">
              <w:rPr>
                <w:noProof/>
                <w:webHidden/>
              </w:rPr>
              <w:fldChar w:fldCharType="end"/>
            </w:r>
          </w:hyperlink>
        </w:p>
        <w:p w14:paraId="5E41B922" w14:textId="46328E0C"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694" w:history="1">
            <w:r w:rsidR="005A2730" w:rsidRPr="00583DB3">
              <w:rPr>
                <w:rStyle w:val="Lienhypertexte"/>
                <w:noProof/>
              </w:rPr>
              <w:t>2.6.1</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Mise en place de l’environnement Docker</w:t>
            </w:r>
            <w:r w:rsidR="005A2730">
              <w:rPr>
                <w:noProof/>
                <w:webHidden/>
              </w:rPr>
              <w:tab/>
            </w:r>
            <w:r w:rsidR="005A2730">
              <w:rPr>
                <w:noProof/>
                <w:webHidden/>
              </w:rPr>
              <w:fldChar w:fldCharType="begin"/>
            </w:r>
            <w:r w:rsidR="005A2730">
              <w:rPr>
                <w:noProof/>
                <w:webHidden/>
              </w:rPr>
              <w:instrText xml:space="preserve"> PAGEREF _Toc135142694 \h </w:instrText>
            </w:r>
            <w:r w:rsidR="005A2730">
              <w:rPr>
                <w:noProof/>
                <w:webHidden/>
              </w:rPr>
            </w:r>
            <w:r w:rsidR="005A2730">
              <w:rPr>
                <w:noProof/>
                <w:webHidden/>
              </w:rPr>
              <w:fldChar w:fldCharType="separate"/>
            </w:r>
            <w:r w:rsidR="005E6FD5">
              <w:rPr>
                <w:noProof/>
                <w:webHidden/>
              </w:rPr>
              <w:t>24</w:t>
            </w:r>
            <w:r w:rsidR="005A2730">
              <w:rPr>
                <w:noProof/>
                <w:webHidden/>
              </w:rPr>
              <w:fldChar w:fldCharType="end"/>
            </w:r>
          </w:hyperlink>
        </w:p>
        <w:p w14:paraId="1A6828D7" w14:textId="7EB7A084" w:rsidR="005A2730" w:rsidRDefault="00000000">
          <w:pPr>
            <w:pStyle w:val="TM1"/>
            <w:rPr>
              <w:rFonts w:asciiTheme="minorHAnsi" w:eastAsiaTheme="minorEastAsia" w:hAnsiTheme="minorHAnsi" w:cstheme="minorBidi"/>
              <w:sz w:val="22"/>
              <w:szCs w:val="22"/>
              <w:lang w:val="fr-CH" w:eastAsia="fr-CH"/>
            </w:rPr>
          </w:pPr>
          <w:hyperlink w:anchor="_Toc135142695" w:history="1">
            <w:r w:rsidR="005A2730" w:rsidRPr="00583DB3">
              <w:rPr>
                <w:rStyle w:val="Lienhypertexte"/>
              </w:rPr>
              <w:t>3</w:t>
            </w:r>
            <w:r w:rsidR="005A2730">
              <w:rPr>
                <w:rFonts w:asciiTheme="minorHAnsi" w:eastAsiaTheme="minorEastAsia" w:hAnsiTheme="minorHAnsi" w:cstheme="minorBidi"/>
                <w:sz w:val="22"/>
                <w:szCs w:val="22"/>
                <w:lang w:val="fr-CH" w:eastAsia="fr-CH"/>
              </w:rPr>
              <w:tab/>
            </w:r>
            <w:r w:rsidR="005A2730" w:rsidRPr="00583DB3">
              <w:rPr>
                <w:rStyle w:val="Lienhypertexte"/>
              </w:rPr>
              <w:t>Réalisation</w:t>
            </w:r>
            <w:r w:rsidR="005A2730">
              <w:rPr>
                <w:webHidden/>
              </w:rPr>
              <w:tab/>
            </w:r>
            <w:r w:rsidR="005A2730">
              <w:rPr>
                <w:webHidden/>
              </w:rPr>
              <w:fldChar w:fldCharType="begin"/>
            </w:r>
            <w:r w:rsidR="005A2730">
              <w:rPr>
                <w:webHidden/>
              </w:rPr>
              <w:instrText xml:space="preserve"> PAGEREF _Toc135142695 \h </w:instrText>
            </w:r>
            <w:r w:rsidR="005A2730">
              <w:rPr>
                <w:webHidden/>
              </w:rPr>
            </w:r>
            <w:r w:rsidR="005A2730">
              <w:rPr>
                <w:webHidden/>
              </w:rPr>
              <w:fldChar w:fldCharType="separate"/>
            </w:r>
            <w:r w:rsidR="005E6FD5">
              <w:rPr>
                <w:webHidden/>
              </w:rPr>
              <w:t>25</w:t>
            </w:r>
            <w:r w:rsidR="005A2730">
              <w:rPr>
                <w:webHidden/>
              </w:rPr>
              <w:fldChar w:fldCharType="end"/>
            </w:r>
          </w:hyperlink>
        </w:p>
        <w:p w14:paraId="28F391A1" w14:textId="409F5362" w:rsidR="005A2730"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2696" w:history="1">
            <w:r w:rsidR="005A2730" w:rsidRPr="00583DB3">
              <w:rPr>
                <w:rStyle w:val="Lienhypertexte"/>
                <w:iCs/>
                <w:noProof/>
              </w:rPr>
              <w:t>INTRO + VERSIONS OUTILS</w:t>
            </w:r>
            <w:r w:rsidR="005A2730">
              <w:rPr>
                <w:noProof/>
                <w:webHidden/>
              </w:rPr>
              <w:tab/>
            </w:r>
            <w:r w:rsidR="005A2730">
              <w:rPr>
                <w:noProof/>
                <w:webHidden/>
              </w:rPr>
              <w:fldChar w:fldCharType="begin"/>
            </w:r>
            <w:r w:rsidR="005A2730">
              <w:rPr>
                <w:noProof/>
                <w:webHidden/>
              </w:rPr>
              <w:instrText xml:space="preserve"> PAGEREF _Toc135142696 \h </w:instrText>
            </w:r>
            <w:r w:rsidR="005A2730">
              <w:rPr>
                <w:noProof/>
                <w:webHidden/>
              </w:rPr>
            </w:r>
            <w:r w:rsidR="005A2730">
              <w:rPr>
                <w:noProof/>
                <w:webHidden/>
              </w:rPr>
              <w:fldChar w:fldCharType="separate"/>
            </w:r>
            <w:r w:rsidR="005E6FD5">
              <w:rPr>
                <w:noProof/>
                <w:webHidden/>
              </w:rPr>
              <w:t>25</w:t>
            </w:r>
            <w:r w:rsidR="005A2730">
              <w:rPr>
                <w:noProof/>
                <w:webHidden/>
              </w:rPr>
              <w:fldChar w:fldCharType="end"/>
            </w:r>
          </w:hyperlink>
        </w:p>
        <w:p w14:paraId="232698F1" w14:textId="53B15DC9" w:rsidR="005A2730"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2697" w:history="1">
            <w:r w:rsidR="005A2730" w:rsidRPr="00583DB3">
              <w:rPr>
                <w:rStyle w:val="Lienhypertexte"/>
                <w:iCs/>
                <w:noProof/>
              </w:rPr>
              <w:t>3.1</w:t>
            </w:r>
            <w:r w:rsidR="005A2730">
              <w:rPr>
                <w:noProof/>
                <w:webHidden/>
              </w:rPr>
              <w:tab/>
            </w:r>
            <w:r w:rsidR="005A2730">
              <w:rPr>
                <w:noProof/>
                <w:webHidden/>
              </w:rPr>
              <w:fldChar w:fldCharType="begin"/>
            </w:r>
            <w:r w:rsidR="005A2730">
              <w:rPr>
                <w:noProof/>
                <w:webHidden/>
              </w:rPr>
              <w:instrText xml:space="preserve"> PAGEREF _Toc135142697 \h </w:instrText>
            </w:r>
            <w:r w:rsidR="005A2730">
              <w:rPr>
                <w:noProof/>
                <w:webHidden/>
              </w:rPr>
            </w:r>
            <w:r w:rsidR="005A2730">
              <w:rPr>
                <w:noProof/>
                <w:webHidden/>
              </w:rPr>
              <w:fldChar w:fldCharType="separate"/>
            </w:r>
            <w:r w:rsidR="005E6FD5">
              <w:rPr>
                <w:noProof/>
                <w:webHidden/>
              </w:rPr>
              <w:t>25</w:t>
            </w:r>
            <w:r w:rsidR="005A2730">
              <w:rPr>
                <w:noProof/>
                <w:webHidden/>
              </w:rPr>
              <w:fldChar w:fldCharType="end"/>
            </w:r>
          </w:hyperlink>
        </w:p>
        <w:p w14:paraId="1AC62C05" w14:textId="64965153" w:rsidR="005A2730"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2698" w:history="1">
            <w:r w:rsidR="005A2730" w:rsidRPr="00583DB3">
              <w:rPr>
                <w:rStyle w:val="Lienhypertexte"/>
                <w:noProof/>
              </w:rPr>
              <w:t>3.2</w:t>
            </w:r>
            <w:r w:rsidR="005A2730">
              <w:rPr>
                <w:noProof/>
                <w:webHidden/>
              </w:rPr>
              <w:tab/>
            </w:r>
            <w:r w:rsidR="005A2730">
              <w:rPr>
                <w:noProof/>
                <w:webHidden/>
              </w:rPr>
              <w:fldChar w:fldCharType="begin"/>
            </w:r>
            <w:r w:rsidR="005A2730">
              <w:rPr>
                <w:noProof/>
                <w:webHidden/>
              </w:rPr>
              <w:instrText xml:space="preserve"> PAGEREF _Toc135142698 \h </w:instrText>
            </w:r>
            <w:r w:rsidR="005A2730">
              <w:rPr>
                <w:noProof/>
                <w:webHidden/>
              </w:rPr>
            </w:r>
            <w:r w:rsidR="005A2730">
              <w:rPr>
                <w:noProof/>
                <w:webHidden/>
              </w:rPr>
              <w:fldChar w:fldCharType="separate"/>
            </w:r>
            <w:r w:rsidR="005E6FD5">
              <w:rPr>
                <w:noProof/>
                <w:webHidden/>
              </w:rPr>
              <w:t>25</w:t>
            </w:r>
            <w:r w:rsidR="005A2730">
              <w:rPr>
                <w:noProof/>
                <w:webHidden/>
              </w:rPr>
              <w:fldChar w:fldCharType="end"/>
            </w:r>
          </w:hyperlink>
        </w:p>
        <w:p w14:paraId="3F9386D2" w14:textId="1C3DE412" w:rsidR="005A2730"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2699" w:history="1">
            <w:r w:rsidR="005A2730" w:rsidRPr="00583DB3">
              <w:rPr>
                <w:rStyle w:val="Lienhypertexte"/>
                <w:noProof/>
              </w:rPr>
              <w:t>3.3</w:t>
            </w:r>
            <w:r w:rsidR="005A2730">
              <w:rPr>
                <w:noProof/>
                <w:webHidden/>
              </w:rPr>
              <w:tab/>
            </w:r>
            <w:r w:rsidR="005A2730">
              <w:rPr>
                <w:noProof/>
                <w:webHidden/>
              </w:rPr>
              <w:fldChar w:fldCharType="begin"/>
            </w:r>
            <w:r w:rsidR="005A2730">
              <w:rPr>
                <w:noProof/>
                <w:webHidden/>
              </w:rPr>
              <w:instrText xml:space="preserve"> PAGEREF _Toc135142699 \h </w:instrText>
            </w:r>
            <w:r w:rsidR="005A2730">
              <w:rPr>
                <w:noProof/>
                <w:webHidden/>
              </w:rPr>
            </w:r>
            <w:r w:rsidR="005A2730">
              <w:rPr>
                <w:noProof/>
                <w:webHidden/>
              </w:rPr>
              <w:fldChar w:fldCharType="separate"/>
            </w:r>
            <w:r w:rsidR="005E6FD5">
              <w:rPr>
                <w:noProof/>
                <w:webHidden/>
              </w:rPr>
              <w:t>25</w:t>
            </w:r>
            <w:r w:rsidR="005A2730">
              <w:rPr>
                <w:noProof/>
                <w:webHidden/>
              </w:rPr>
              <w:fldChar w:fldCharType="end"/>
            </w:r>
          </w:hyperlink>
        </w:p>
        <w:p w14:paraId="19A7F950" w14:textId="342B2C50" w:rsidR="005A2730" w:rsidRDefault="00000000">
          <w:pPr>
            <w:pStyle w:val="TM1"/>
            <w:rPr>
              <w:rFonts w:asciiTheme="minorHAnsi" w:eastAsiaTheme="minorEastAsia" w:hAnsiTheme="minorHAnsi" w:cstheme="minorBidi"/>
              <w:sz w:val="22"/>
              <w:szCs w:val="22"/>
              <w:lang w:val="fr-CH" w:eastAsia="fr-CH"/>
            </w:rPr>
          </w:pPr>
          <w:hyperlink w:anchor="_Toc135142700" w:history="1">
            <w:r w:rsidR="005A2730" w:rsidRPr="00583DB3">
              <w:rPr>
                <w:rStyle w:val="Lienhypertexte"/>
                <w:i/>
              </w:rPr>
              <w:t>4</w:t>
            </w:r>
            <w:r w:rsidR="005A2730">
              <w:rPr>
                <w:rFonts w:asciiTheme="minorHAnsi" w:eastAsiaTheme="minorEastAsia" w:hAnsiTheme="minorHAnsi" w:cstheme="minorBidi"/>
                <w:sz w:val="22"/>
                <w:szCs w:val="22"/>
                <w:lang w:val="fr-CH" w:eastAsia="fr-CH"/>
              </w:rPr>
              <w:tab/>
            </w:r>
            <w:r w:rsidR="005A2730" w:rsidRPr="00583DB3">
              <w:rPr>
                <w:rStyle w:val="Lienhypertexte"/>
                <w:i/>
              </w:rPr>
              <w:t>Tests</w:t>
            </w:r>
            <w:r w:rsidR="005A2730">
              <w:rPr>
                <w:webHidden/>
              </w:rPr>
              <w:tab/>
            </w:r>
            <w:r w:rsidR="005A2730">
              <w:rPr>
                <w:webHidden/>
              </w:rPr>
              <w:fldChar w:fldCharType="begin"/>
            </w:r>
            <w:r w:rsidR="005A2730">
              <w:rPr>
                <w:webHidden/>
              </w:rPr>
              <w:instrText xml:space="preserve"> PAGEREF _Toc135142700 \h </w:instrText>
            </w:r>
            <w:r w:rsidR="005A2730">
              <w:rPr>
                <w:webHidden/>
              </w:rPr>
            </w:r>
            <w:r w:rsidR="005A2730">
              <w:rPr>
                <w:webHidden/>
              </w:rPr>
              <w:fldChar w:fldCharType="separate"/>
            </w:r>
            <w:r w:rsidR="005E6FD5">
              <w:rPr>
                <w:webHidden/>
              </w:rPr>
              <w:t>26</w:t>
            </w:r>
            <w:r w:rsidR="005A2730">
              <w:rPr>
                <w:webHidden/>
              </w:rPr>
              <w:fldChar w:fldCharType="end"/>
            </w:r>
          </w:hyperlink>
        </w:p>
        <w:p w14:paraId="5C142F6D" w14:textId="4C7D380A" w:rsidR="005A2730"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2701" w:history="1">
            <w:r w:rsidR="005A2730" w:rsidRPr="00583DB3">
              <w:rPr>
                <w:rStyle w:val="Lienhypertexte"/>
                <w:noProof/>
              </w:rPr>
              <w:t>4.1.1</w:t>
            </w:r>
            <w:r w:rsidR="005A2730">
              <w:rPr>
                <w:noProof/>
                <w:webHidden/>
              </w:rPr>
              <w:tab/>
            </w:r>
            <w:r w:rsidR="005A2730">
              <w:rPr>
                <w:noProof/>
                <w:webHidden/>
              </w:rPr>
              <w:fldChar w:fldCharType="begin"/>
            </w:r>
            <w:r w:rsidR="005A2730">
              <w:rPr>
                <w:noProof/>
                <w:webHidden/>
              </w:rPr>
              <w:instrText xml:space="preserve"> PAGEREF _Toc135142701 \h </w:instrText>
            </w:r>
            <w:r w:rsidR="005A2730">
              <w:rPr>
                <w:noProof/>
                <w:webHidden/>
              </w:rPr>
            </w:r>
            <w:r w:rsidR="005A2730">
              <w:rPr>
                <w:noProof/>
                <w:webHidden/>
              </w:rPr>
              <w:fldChar w:fldCharType="separate"/>
            </w:r>
            <w:r w:rsidR="005E6FD5">
              <w:rPr>
                <w:noProof/>
                <w:webHidden/>
              </w:rPr>
              <w:t>26</w:t>
            </w:r>
            <w:r w:rsidR="005A2730">
              <w:rPr>
                <w:noProof/>
                <w:webHidden/>
              </w:rPr>
              <w:fldChar w:fldCharType="end"/>
            </w:r>
          </w:hyperlink>
        </w:p>
        <w:p w14:paraId="0D6C5FBD" w14:textId="577F5449" w:rsidR="005A2730"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2702" w:history="1">
            <w:r w:rsidR="005A2730" w:rsidRPr="00583DB3">
              <w:rPr>
                <w:rStyle w:val="Lienhypertexte"/>
                <w:noProof/>
              </w:rPr>
              <w:t>4.1.2</w:t>
            </w:r>
            <w:r w:rsidR="005A2730">
              <w:rPr>
                <w:noProof/>
                <w:webHidden/>
              </w:rPr>
              <w:tab/>
            </w:r>
            <w:r w:rsidR="005A2730">
              <w:rPr>
                <w:noProof/>
                <w:webHidden/>
              </w:rPr>
              <w:fldChar w:fldCharType="begin"/>
            </w:r>
            <w:r w:rsidR="005A2730">
              <w:rPr>
                <w:noProof/>
                <w:webHidden/>
              </w:rPr>
              <w:instrText xml:space="preserve"> PAGEREF _Toc135142702 \h </w:instrText>
            </w:r>
            <w:r w:rsidR="005A2730">
              <w:rPr>
                <w:noProof/>
                <w:webHidden/>
              </w:rPr>
            </w:r>
            <w:r w:rsidR="005A2730">
              <w:rPr>
                <w:noProof/>
                <w:webHidden/>
              </w:rPr>
              <w:fldChar w:fldCharType="separate"/>
            </w:r>
            <w:r w:rsidR="005E6FD5">
              <w:rPr>
                <w:noProof/>
                <w:webHidden/>
              </w:rPr>
              <w:t>26</w:t>
            </w:r>
            <w:r w:rsidR="005A2730">
              <w:rPr>
                <w:noProof/>
                <w:webHidden/>
              </w:rPr>
              <w:fldChar w:fldCharType="end"/>
            </w:r>
          </w:hyperlink>
        </w:p>
        <w:p w14:paraId="11A181CC" w14:textId="5C8F5BE2" w:rsidR="005A2730"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2703" w:history="1">
            <w:r w:rsidR="005A2730" w:rsidRPr="00583DB3">
              <w:rPr>
                <w:rStyle w:val="Lienhypertexte"/>
                <w:noProof/>
              </w:rPr>
              <w:t>4.1.3</w:t>
            </w:r>
            <w:r w:rsidR="005A2730">
              <w:rPr>
                <w:noProof/>
                <w:webHidden/>
              </w:rPr>
              <w:tab/>
            </w:r>
            <w:r w:rsidR="005A2730">
              <w:rPr>
                <w:noProof/>
                <w:webHidden/>
              </w:rPr>
              <w:fldChar w:fldCharType="begin"/>
            </w:r>
            <w:r w:rsidR="005A2730">
              <w:rPr>
                <w:noProof/>
                <w:webHidden/>
              </w:rPr>
              <w:instrText xml:space="preserve"> PAGEREF _Toc135142703 \h </w:instrText>
            </w:r>
            <w:r w:rsidR="005A2730">
              <w:rPr>
                <w:noProof/>
                <w:webHidden/>
              </w:rPr>
            </w:r>
            <w:r w:rsidR="005A2730">
              <w:rPr>
                <w:noProof/>
                <w:webHidden/>
              </w:rPr>
              <w:fldChar w:fldCharType="separate"/>
            </w:r>
            <w:r w:rsidR="005E6FD5">
              <w:rPr>
                <w:noProof/>
                <w:webHidden/>
              </w:rPr>
              <w:t>26</w:t>
            </w:r>
            <w:r w:rsidR="005A2730">
              <w:rPr>
                <w:noProof/>
                <w:webHidden/>
              </w:rPr>
              <w:fldChar w:fldCharType="end"/>
            </w:r>
          </w:hyperlink>
        </w:p>
        <w:p w14:paraId="7BFD220F" w14:textId="543304A6"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04" w:history="1">
            <w:r w:rsidR="005A2730" w:rsidRPr="00583DB3">
              <w:rPr>
                <w:rStyle w:val="Lienhypertexte"/>
                <w:iCs/>
                <w:noProof/>
              </w:rPr>
              <w:t>4.2</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Erreurs restantes</w:t>
            </w:r>
            <w:r w:rsidR="005A2730">
              <w:rPr>
                <w:noProof/>
                <w:webHidden/>
              </w:rPr>
              <w:tab/>
            </w:r>
            <w:r w:rsidR="005A2730">
              <w:rPr>
                <w:noProof/>
                <w:webHidden/>
              </w:rPr>
              <w:fldChar w:fldCharType="begin"/>
            </w:r>
            <w:r w:rsidR="005A2730">
              <w:rPr>
                <w:noProof/>
                <w:webHidden/>
              </w:rPr>
              <w:instrText xml:space="preserve"> PAGEREF _Toc135142704 \h </w:instrText>
            </w:r>
            <w:r w:rsidR="005A2730">
              <w:rPr>
                <w:noProof/>
                <w:webHidden/>
              </w:rPr>
            </w:r>
            <w:r w:rsidR="005A2730">
              <w:rPr>
                <w:noProof/>
                <w:webHidden/>
              </w:rPr>
              <w:fldChar w:fldCharType="separate"/>
            </w:r>
            <w:r w:rsidR="005E6FD5">
              <w:rPr>
                <w:noProof/>
                <w:webHidden/>
              </w:rPr>
              <w:t>26</w:t>
            </w:r>
            <w:r w:rsidR="005A2730">
              <w:rPr>
                <w:noProof/>
                <w:webHidden/>
              </w:rPr>
              <w:fldChar w:fldCharType="end"/>
            </w:r>
          </w:hyperlink>
        </w:p>
        <w:p w14:paraId="39108712" w14:textId="56B803D6"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05" w:history="1">
            <w:r w:rsidR="005A2730" w:rsidRPr="00583DB3">
              <w:rPr>
                <w:rStyle w:val="Lienhypertexte"/>
                <w:iCs/>
                <w:noProof/>
              </w:rPr>
              <w:t>4.3</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Liste des documents fournis</w:t>
            </w:r>
            <w:r w:rsidR="005A2730">
              <w:rPr>
                <w:noProof/>
                <w:webHidden/>
              </w:rPr>
              <w:tab/>
            </w:r>
            <w:r w:rsidR="005A2730">
              <w:rPr>
                <w:noProof/>
                <w:webHidden/>
              </w:rPr>
              <w:fldChar w:fldCharType="begin"/>
            </w:r>
            <w:r w:rsidR="005A2730">
              <w:rPr>
                <w:noProof/>
                <w:webHidden/>
              </w:rPr>
              <w:instrText xml:space="preserve"> PAGEREF _Toc135142705 \h </w:instrText>
            </w:r>
            <w:r w:rsidR="005A2730">
              <w:rPr>
                <w:noProof/>
                <w:webHidden/>
              </w:rPr>
            </w:r>
            <w:r w:rsidR="005A2730">
              <w:rPr>
                <w:noProof/>
                <w:webHidden/>
              </w:rPr>
              <w:fldChar w:fldCharType="separate"/>
            </w:r>
            <w:r w:rsidR="005E6FD5">
              <w:rPr>
                <w:noProof/>
                <w:webHidden/>
              </w:rPr>
              <w:t>26</w:t>
            </w:r>
            <w:r w:rsidR="005A2730">
              <w:rPr>
                <w:noProof/>
                <w:webHidden/>
              </w:rPr>
              <w:fldChar w:fldCharType="end"/>
            </w:r>
          </w:hyperlink>
        </w:p>
        <w:p w14:paraId="4A1A8D7D" w14:textId="52C5C2C6" w:rsidR="005A2730" w:rsidRDefault="00000000">
          <w:pPr>
            <w:pStyle w:val="TM1"/>
            <w:rPr>
              <w:rFonts w:asciiTheme="minorHAnsi" w:eastAsiaTheme="minorEastAsia" w:hAnsiTheme="minorHAnsi" w:cstheme="minorBidi"/>
              <w:sz w:val="22"/>
              <w:szCs w:val="22"/>
              <w:lang w:val="fr-CH" w:eastAsia="fr-CH"/>
            </w:rPr>
          </w:pPr>
          <w:hyperlink w:anchor="_Toc135142706" w:history="1">
            <w:r w:rsidR="005A2730" w:rsidRPr="00583DB3">
              <w:rPr>
                <w:rStyle w:val="Lienhypertexte"/>
              </w:rPr>
              <w:t>5</w:t>
            </w:r>
            <w:r w:rsidR="005A2730">
              <w:rPr>
                <w:rFonts w:asciiTheme="minorHAnsi" w:eastAsiaTheme="minorEastAsia" w:hAnsiTheme="minorHAnsi" w:cstheme="minorBidi"/>
                <w:sz w:val="22"/>
                <w:szCs w:val="22"/>
                <w:lang w:val="fr-CH" w:eastAsia="fr-CH"/>
              </w:rPr>
              <w:tab/>
            </w:r>
            <w:r w:rsidR="005A2730" w:rsidRPr="00583DB3">
              <w:rPr>
                <w:rStyle w:val="Lienhypertexte"/>
              </w:rPr>
              <w:t>Conclusions</w:t>
            </w:r>
            <w:r w:rsidR="005A2730">
              <w:rPr>
                <w:webHidden/>
              </w:rPr>
              <w:tab/>
            </w:r>
            <w:r w:rsidR="005A2730">
              <w:rPr>
                <w:webHidden/>
              </w:rPr>
              <w:fldChar w:fldCharType="begin"/>
            </w:r>
            <w:r w:rsidR="005A2730">
              <w:rPr>
                <w:webHidden/>
              </w:rPr>
              <w:instrText xml:space="preserve"> PAGEREF _Toc135142706 \h </w:instrText>
            </w:r>
            <w:r w:rsidR="005A2730">
              <w:rPr>
                <w:webHidden/>
              </w:rPr>
            </w:r>
            <w:r w:rsidR="005A2730">
              <w:rPr>
                <w:webHidden/>
              </w:rPr>
              <w:fldChar w:fldCharType="separate"/>
            </w:r>
            <w:r w:rsidR="005E6FD5">
              <w:rPr>
                <w:webHidden/>
              </w:rPr>
              <w:t>27</w:t>
            </w:r>
            <w:r w:rsidR="005A2730">
              <w:rPr>
                <w:webHidden/>
              </w:rPr>
              <w:fldChar w:fldCharType="end"/>
            </w:r>
          </w:hyperlink>
        </w:p>
        <w:p w14:paraId="77B2C6FA" w14:textId="07805BB9"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07" w:history="1">
            <w:r w:rsidR="005A2730" w:rsidRPr="00583DB3">
              <w:rPr>
                <w:rStyle w:val="Lienhypertexte"/>
                <w:noProof/>
              </w:rPr>
              <w:t>5.1</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Bilan des fonctionnalités</w:t>
            </w:r>
            <w:r w:rsidR="005A2730">
              <w:rPr>
                <w:noProof/>
                <w:webHidden/>
              </w:rPr>
              <w:tab/>
            </w:r>
            <w:r w:rsidR="005A2730">
              <w:rPr>
                <w:noProof/>
                <w:webHidden/>
              </w:rPr>
              <w:fldChar w:fldCharType="begin"/>
            </w:r>
            <w:r w:rsidR="005A2730">
              <w:rPr>
                <w:noProof/>
                <w:webHidden/>
              </w:rPr>
              <w:instrText xml:space="preserve"> PAGEREF _Toc135142707 \h </w:instrText>
            </w:r>
            <w:r w:rsidR="005A2730">
              <w:rPr>
                <w:noProof/>
                <w:webHidden/>
              </w:rPr>
            </w:r>
            <w:r w:rsidR="005A2730">
              <w:rPr>
                <w:noProof/>
                <w:webHidden/>
              </w:rPr>
              <w:fldChar w:fldCharType="separate"/>
            </w:r>
            <w:r w:rsidR="005E6FD5">
              <w:rPr>
                <w:noProof/>
                <w:webHidden/>
              </w:rPr>
              <w:t>27</w:t>
            </w:r>
            <w:r w:rsidR="005A2730">
              <w:rPr>
                <w:noProof/>
                <w:webHidden/>
              </w:rPr>
              <w:fldChar w:fldCharType="end"/>
            </w:r>
          </w:hyperlink>
        </w:p>
        <w:p w14:paraId="20886B78" w14:textId="02BE124E"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08" w:history="1">
            <w:r w:rsidR="005A2730" w:rsidRPr="00583DB3">
              <w:rPr>
                <w:rStyle w:val="Lienhypertexte"/>
                <w:noProof/>
              </w:rPr>
              <w:t>5.2</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Comparaison de la planification</w:t>
            </w:r>
            <w:r w:rsidR="005A2730">
              <w:rPr>
                <w:noProof/>
                <w:webHidden/>
              </w:rPr>
              <w:tab/>
            </w:r>
            <w:r w:rsidR="005A2730">
              <w:rPr>
                <w:noProof/>
                <w:webHidden/>
              </w:rPr>
              <w:fldChar w:fldCharType="begin"/>
            </w:r>
            <w:r w:rsidR="005A2730">
              <w:rPr>
                <w:noProof/>
                <w:webHidden/>
              </w:rPr>
              <w:instrText xml:space="preserve"> PAGEREF _Toc135142708 \h </w:instrText>
            </w:r>
            <w:r w:rsidR="005A2730">
              <w:rPr>
                <w:noProof/>
                <w:webHidden/>
              </w:rPr>
            </w:r>
            <w:r w:rsidR="005A2730">
              <w:rPr>
                <w:noProof/>
                <w:webHidden/>
              </w:rPr>
              <w:fldChar w:fldCharType="separate"/>
            </w:r>
            <w:r w:rsidR="005E6FD5">
              <w:rPr>
                <w:noProof/>
                <w:webHidden/>
              </w:rPr>
              <w:t>27</w:t>
            </w:r>
            <w:r w:rsidR="005A2730">
              <w:rPr>
                <w:noProof/>
                <w:webHidden/>
              </w:rPr>
              <w:fldChar w:fldCharType="end"/>
            </w:r>
          </w:hyperlink>
        </w:p>
        <w:p w14:paraId="2C8F9DCE" w14:textId="7A12184D"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09" w:history="1">
            <w:r w:rsidR="005A2730" w:rsidRPr="00583DB3">
              <w:rPr>
                <w:rStyle w:val="Lienhypertexte"/>
                <w:noProof/>
              </w:rPr>
              <w:t>5.3</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Critiques / Finalité du projet</w:t>
            </w:r>
            <w:r w:rsidR="005A2730">
              <w:rPr>
                <w:noProof/>
                <w:webHidden/>
              </w:rPr>
              <w:tab/>
            </w:r>
            <w:r w:rsidR="005A2730">
              <w:rPr>
                <w:noProof/>
                <w:webHidden/>
              </w:rPr>
              <w:fldChar w:fldCharType="begin"/>
            </w:r>
            <w:r w:rsidR="005A2730">
              <w:rPr>
                <w:noProof/>
                <w:webHidden/>
              </w:rPr>
              <w:instrText xml:space="preserve"> PAGEREF _Toc135142709 \h </w:instrText>
            </w:r>
            <w:r w:rsidR="005A2730">
              <w:rPr>
                <w:noProof/>
                <w:webHidden/>
              </w:rPr>
            </w:r>
            <w:r w:rsidR="005A2730">
              <w:rPr>
                <w:noProof/>
                <w:webHidden/>
              </w:rPr>
              <w:fldChar w:fldCharType="separate"/>
            </w:r>
            <w:r w:rsidR="005E6FD5">
              <w:rPr>
                <w:noProof/>
                <w:webHidden/>
              </w:rPr>
              <w:t>27</w:t>
            </w:r>
            <w:r w:rsidR="005A2730">
              <w:rPr>
                <w:noProof/>
                <w:webHidden/>
              </w:rPr>
              <w:fldChar w:fldCharType="end"/>
            </w:r>
          </w:hyperlink>
        </w:p>
        <w:p w14:paraId="1CA5BF0E" w14:textId="3529D5B7"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10" w:history="1">
            <w:r w:rsidR="005A2730" w:rsidRPr="00583DB3">
              <w:rPr>
                <w:rStyle w:val="Lienhypertexte"/>
                <w:noProof/>
              </w:rPr>
              <w:t>5.4</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Difficultés particulières</w:t>
            </w:r>
            <w:r w:rsidR="005A2730">
              <w:rPr>
                <w:noProof/>
                <w:webHidden/>
              </w:rPr>
              <w:tab/>
            </w:r>
            <w:r w:rsidR="005A2730">
              <w:rPr>
                <w:noProof/>
                <w:webHidden/>
              </w:rPr>
              <w:fldChar w:fldCharType="begin"/>
            </w:r>
            <w:r w:rsidR="005A2730">
              <w:rPr>
                <w:noProof/>
                <w:webHidden/>
              </w:rPr>
              <w:instrText xml:space="preserve"> PAGEREF _Toc135142710 \h </w:instrText>
            </w:r>
            <w:r w:rsidR="005A2730">
              <w:rPr>
                <w:noProof/>
                <w:webHidden/>
              </w:rPr>
            </w:r>
            <w:r w:rsidR="005A2730">
              <w:rPr>
                <w:noProof/>
                <w:webHidden/>
              </w:rPr>
              <w:fldChar w:fldCharType="separate"/>
            </w:r>
            <w:r w:rsidR="005E6FD5">
              <w:rPr>
                <w:noProof/>
                <w:webHidden/>
              </w:rPr>
              <w:t>27</w:t>
            </w:r>
            <w:r w:rsidR="005A2730">
              <w:rPr>
                <w:noProof/>
                <w:webHidden/>
              </w:rPr>
              <w:fldChar w:fldCharType="end"/>
            </w:r>
          </w:hyperlink>
        </w:p>
        <w:p w14:paraId="1D9F400C" w14:textId="7EECDE4F"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11" w:history="1">
            <w:r w:rsidR="005A2730" w:rsidRPr="00583DB3">
              <w:rPr>
                <w:rStyle w:val="Lienhypertexte"/>
                <w:noProof/>
              </w:rPr>
              <w:t>5.5</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Conclusion personnelle</w:t>
            </w:r>
            <w:r w:rsidR="005A2730">
              <w:rPr>
                <w:noProof/>
                <w:webHidden/>
              </w:rPr>
              <w:tab/>
            </w:r>
            <w:r w:rsidR="005A2730">
              <w:rPr>
                <w:noProof/>
                <w:webHidden/>
              </w:rPr>
              <w:fldChar w:fldCharType="begin"/>
            </w:r>
            <w:r w:rsidR="005A2730">
              <w:rPr>
                <w:noProof/>
                <w:webHidden/>
              </w:rPr>
              <w:instrText xml:space="preserve"> PAGEREF _Toc135142711 \h </w:instrText>
            </w:r>
            <w:r w:rsidR="005A2730">
              <w:rPr>
                <w:noProof/>
                <w:webHidden/>
              </w:rPr>
            </w:r>
            <w:r w:rsidR="005A2730">
              <w:rPr>
                <w:noProof/>
                <w:webHidden/>
              </w:rPr>
              <w:fldChar w:fldCharType="separate"/>
            </w:r>
            <w:r w:rsidR="005E6FD5">
              <w:rPr>
                <w:noProof/>
                <w:webHidden/>
              </w:rPr>
              <w:t>27</w:t>
            </w:r>
            <w:r w:rsidR="005A2730">
              <w:rPr>
                <w:noProof/>
                <w:webHidden/>
              </w:rPr>
              <w:fldChar w:fldCharType="end"/>
            </w:r>
          </w:hyperlink>
        </w:p>
        <w:p w14:paraId="0168DC89" w14:textId="4E1E4CFA" w:rsidR="005A2730" w:rsidRDefault="00000000">
          <w:pPr>
            <w:pStyle w:val="TM1"/>
            <w:rPr>
              <w:rFonts w:asciiTheme="minorHAnsi" w:eastAsiaTheme="minorEastAsia" w:hAnsiTheme="minorHAnsi" w:cstheme="minorBidi"/>
              <w:sz w:val="22"/>
              <w:szCs w:val="22"/>
              <w:lang w:val="fr-CH" w:eastAsia="fr-CH"/>
            </w:rPr>
          </w:pPr>
          <w:hyperlink w:anchor="_Toc135142712" w:history="1">
            <w:r w:rsidR="005A2730" w:rsidRPr="00583DB3">
              <w:rPr>
                <w:rStyle w:val="Lienhypertexte"/>
              </w:rPr>
              <w:t>6</w:t>
            </w:r>
            <w:r w:rsidR="005A2730">
              <w:rPr>
                <w:rFonts w:asciiTheme="minorHAnsi" w:eastAsiaTheme="minorEastAsia" w:hAnsiTheme="minorHAnsi" w:cstheme="minorBidi"/>
                <w:sz w:val="22"/>
                <w:szCs w:val="22"/>
                <w:lang w:val="fr-CH" w:eastAsia="fr-CH"/>
              </w:rPr>
              <w:tab/>
            </w:r>
            <w:r w:rsidR="005A2730" w:rsidRPr="00583DB3">
              <w:rPr>
                <w:rStyle w:val="Lienhypertexte"/>
              </w:rPr>
              <w:t>Lexique</w:t>
            </w:r>
            <w:r w:rsidR="005A2730">
              <w:rPr>
                <w:webHidden/>
              </w:rPr>
              <w:tab/>
            </w:r>
            <w:r w:rsidR="005A2730">
              <w:rPr>
                <w:webHidden/>
              </w:rPr>
              <w:fldChar w:fldCharType="begin"/>
            </w:r>
            <w:r w:rsidR="005A2730">
              <w:rPr>
                <w:webHidden/>
              </w:rPr>
              <w:instrText xml:space="preserve"> PAGEREF _Toc135142712 \h </w:instrText>
            </w:r>
            <w:r w:rsidR="005A2730">
              <w:rPr>
                <w:webHidden/>
              </w:rPr>
            </w:r>
            <w:r w:rsidR="005A2730">
              <w:rPr>
                <w:webHidden/>
              </w:rPr>
              <w:fldChar w:fldCharType="separate"/>
            </w:r>
            <w:r w:rsidR="005E6FD5">
              <w:rPr>
                <w:webHidden/>
              </w:rPr>
              <w:t>27</w:t>
            </w:r>
            <w:r w:rsidR="005A2730">
              <w:rPr>
                <w:webHidden/>
              </w:rPr>
              <w:fldChar w:fldCharType="end"/>
            </w:r>
          </w:hyperlink>
        </w:p>
        <w:p w14:paraId="2EE134E2" w14:textId="5B558B06" w:rsidR="005A2730" w:rsidRDefault="00000000">
          <w:pPr>
            <w:pStyle w:val="TM1"/>
            <w:rPr>
              <w:rFonts w:asciiTheme="minorHAnsi" w:eastAsiaTheme="minorEastAsia" w:hAnsiTheme="minorHAnsi" w:cstheme="minorBidi"/>
              <w:sz w:val="22"/>
              <w:szCs w:val="22"/>
              <w:lang w:val="fr-CH" w:eastAsia="fr-CH"/>
            </w:rPr>
          </w:pPr>
          <w:hyperlink w:anchor="_Toc135142713" w:history="1">
            <w:r w:rsidR="005A2730" w:rsidRPr="00583DB3">
              <w:rPr>
                <w:rStyle w:val="Lienhypertexte"/>
              </w:rPr>
              <w:t>7</w:t>
            </w:r>
            <w:r w:rsidR="005A2730">
              <w:rPr>
                <w:rFonts w:asciiTheme="minorHAnsi" w:eastAsiaTheme="minorEastAsia" w:hAnsiTheme="minorHAnsi" w:cstheme="minorBidi"/>
                <w:sz w:val="22"/>
                <w:szCs w:val="22"/>
                <w:lang w:val="fr-CH" w:eastAsia="fr-CH"/>
              </w:rPr>
              <w:tab/>
            </w:r>
            <w:r w:rsidR="005A2730" w:rsidRPr="00583DB3">
              <w:rPr>
                <w:rStyle w:val="Lienhypertexte"/>
              </w:rPr>
              <w:t>Table d’illustrations</w:t>
            </w:r>
            <w:r w:rsidR="005A2730">
              <w:rPr>
                <w:webHidden/>
              </w:rPr>
              <w:tab/>
            </w:r>
            <w:r w:rsidR="005A2730">
              <w:rPr>
                <w:webHidden/>
              </w:rPr>
              <w:fldChar w:fldCharType="begin"/>
            </w:r>
            <w:r w:rsidR="005A2730">
              <w:rPr>
                <w:webHidden/>
              </w:rPr>
              <w:instrText xml:space="preserve"> PAGEREF _Toc135142713 \h </w:instrText>
            </w:r>
            <w:r w:rsidR="005A2730">
              <w:rPr>
                <w:webHidden/>
              </w:rPr>
            </w:r>
            <w:r w:rsidR="005A2730">
              <w:rPr>
                <w:webHidden/>
              </w:rPr>
              <w:fldChar w:fldCharType="separate"/>
            </w:r>
            <w:r w:rsidR="005E6FD5">
              <w:rPr>
                <w:webHidden/>
              </w:rPr>
              <w:t>27</w:t>
            </w:r>
            <w:r w:rsidR="005A2730">
              <w:rPr>
                <w:webHidden/>
              </w:rPr>
              <w:fldChar w:fldCharType="end"/>
            </w:r>
          </w:hyperlink>
        </w:p>
        <w:p w14:paraId="10B69607" w14:textId="0DD6A329" w:rsidR="005A2730" w:rsidRDefault="00000000">
          <w:pPr>
            <w:pStyle w:val="TM1"/>
            <w:rPr>
              <w:rFonts w:asciiTheme="minorHAnsi" w:eastAsiaTheme="minorEastAsia" w:hAnsiTheme="minorHAnsi" w:cstheme="minorBidi"/>
              <w:sz w:val="22"/>
              <w:szCs w:val="22"/>
              <w:lang w:val="fr-CH" w:eastAsia="fr-CH"/>
            </w:rPr>
          </w:pPr>
          <w:hyperlink w:anchor="_Toc135142714" w:history="1">
            <w:r w:rsidR="005A2730" w:rsidRPr="00583DB3">
              <w:rPr>
                <w:rStyle w:val="Lienhypertexte"/>
              </w:rPr>
              <w:t>8</w:t>
            </w:r>
            <w:r w:rsidR="005A2730">
              <w:rPr>
                <w:rFonts w:asciiTheme="minorHAnsi" w:eastAsiaTheme="minorEastAsia" w:hAnsiTheme="minorHAnsi" w:cstheme="minorBidi"/>
                <w:sz w:val="22"/>
                <w:szCs w:val="22"/>
                <w:lang w:val="fr-CH" w:eastAsia="fr-CH"/>
              </w:rPr>
              <w:tab/>
            </w:r>
            <w:r w:rsidR="005A2730" w:rsidRPr="00583DB3">
              <w:rPr>
                <w:rStyle w:val="Lienhypertexte"/>
              </w:rPr>
              <w:t>Annexes</w:t>
            </w:r>
            <w:r w:rsidR="005A2730">
              <w:rPr>
                <w:webHidden/>
              </w:rPr>
              <w:tab/>
            </w:r>
            <w:r w:rsidR="005A2730">
              <w:rPr>
                <w:webHidden/>
              </w:rPr>
              <w:fldChar w:fldCharType="begin"/>
            </w:r>
            <w:r w:rsidR="005A2730">
              <w:rPr>
                <w:webHidden/>
              </w:rPr>
              <w:instrText xml:space="preserve"> PAGEREF _Toc135142714 \h </w:instrText>
            </w:r>
            <w:r w:rsidR="005A2730">
              <w:rPr>
                <w:webHidden/>
              </w:rPr>
            </w:r>
            <w:r w:rsidR="005A2730">
              <w:rPr>
                <w:webHidden/>
              </w:rPr>
              <w:fldChar w:fldCharType="separate"/>
            </w:r>
            <w:r w:rsidR="005E6FD5">
              <w:rPr>
                <w:webHidden/>
              </w:rPr>
              <w:t>28</w:t>
            </w:r>
            <w:r w:rsidR="005A2730">
              <w:rPr>
                <w:webHidden/>
              </w:rPr>
              <w:fldChar w:fldCharType="end"/>
            </w:r>
          </w:hyperlink>
        </w:p>
        <w:p w14:paraId="47A633F1" w14:textId="314A59DF"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15" w:history="1">
            <w:r w:rsidR="005A2730" w:rsidRPr="00583DB3">
              <w:rPr>
                <w:rStyle w:val="Lienhypertexte"/>
                <w:iCs/>
                <w:noProof/>
              </w:rPr>
              <w:t>8.1</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Résumé du rapport du TPI / version succincte de la documentation</w:t>
            </w:r>
            <w:r w:rsidR="005A2730">
              <w:rPr>
                <w:noProof/>
                <w:webHidden/>
              </w:rPr>
              <w:tab/>
            </w:r>
            <w:r w:rsidR="005A2730">
              <w:rPr>
                <w:noProof/>
                <w:webHidden/>
              </w:rPr>
              <w:fldChar w:fldCharType="begin"/>
            </w:r>
            <w:r w:rsidR="005A2730">
              <w:rPr>
                <w:noProof/>
                <w:webHidden/>
              </w:rPr>
              <w:instrText xml:space="preserve"> PAGEREF _Toc135142715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4E2378E2" w14:textId="5357BDD6"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716" w:history="1">
            <w:r w:rsidR="005A2730" w:rsidRPr="00583DB3">
              <w:rPr>
                <w:rStyle w:val="Lienhypertexte"/>
                <w:noProof/>
              </w:rPr>
              <w:t>8.1.1</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Situation de départ</w:t>
            </w:r>
            <w:r w:rsidR="005A2730">
              <w:rPr>
                <w:noProof/>
                <w:webHidden/>
              </w:rPr>
              <w:tab/>
            </w:r>
            <w:r w:rsidR="005A2730">
              <w:rPr>
                <w:noProof/>
                <w:webHidden/>
              </w:rPr>
              <w:fldChar w:fldCharType="begin"/>
            </w:r>
            <w:r w:rsidR="005A2730">
              <w:rPr>
                <w:noProof/>
                <w:webHidden/>
              </w:rPr>
              <w:instrText xml:space="preserve"> PAGEREF _Toc135142716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41E14D78" w14:textId="61B407EA"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717" w:history="1">
            <w:r w:rsidR="005A2730" w:rsidRPr="00583DB3">
              <w:rPr>
                <w:rStyle w:val="Lienhypertexte"/>
                <w:noProof/>
              </w:rPr>
              <w:t>8.1.2</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Mise en œuvre</w:t>
            </w:r>
            <w:r w:rsidR="005A2730">
              <w:rPr>
                <w:noProof/>
                <w:webHidden/>
              </w:rPr>
              <w:tab/>
            </w:r>
            <w:r w:rsidR="005A2730">
              <w:rPr>
                <w:noProof/>
                <w:webHidden/>
              </w:rPr>
              <w:fldChar w:fldCharType="begin"/>
            </w:r>
            <w:r w:rsidR="005A2730">
              <w:rPr>
                <w:noProof/>
                <w:webHidden/>
              </w:rPr>
              <w:instrText xml:space="preserve"> PAGEREF _Toc135142717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7B65C67D" w14:textId="75AF9FA2" w:rsidR="005A2730"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2718" w:history="1">
            <w:r w:rsidR="005A2730" w:rsidRPr="00583DB3">
              <w:rPr>
                <w:rStyle w:val="Lienhypertexte"/>
                <w:noProof/>
              </w:rPr>
              <w:t>8.1.3</w:t>
            </w:r>
            <w:r w:rsidR="005A2730">
              <w:rPr>
                <w:rFonts w:asciiTheme="minorHAnsi" w:eastAsiaTheme="minorEastAsia" w:hAnsiTheme="minorHAnsi" w:cstheme="minorBidi"/>
                <w:noProof/>
                <w:sz w:val="22"/>
                <w:szCs w:val="22"/>
                <w:lang w:val="fr-CH" w:eastAsia="fr-CH"/>
              </w:rPr>
              <w:tab/>
            </w:r>
            <w:r w:rsidR="005A2730" w:rsidRPr="00583DB3">
              <w:rPr>
                <w:rStyle w:val="Lienhypertexte"/>
                <w:noProof/>
              </w:rPr>
              <w:t>Résultats</w:t>
            </w:r>
            <w:r w:rsidR="005A2730">
              <w:rPr>
                <w:noProof/>
                <w:webHidden/>
              </w:rPr>
              <w:tab/>
            </w:r>
            <w:r w:rsidR="005A2730">
              <w:rPr>
                <w:noProof/>
                <w:webHidden/>
              </w:rPr>
              <w:fldChar w:fldCharType="begin"/>
            </w:r>
            <w:r w:rsidR="005A2730">
              <w:rPr>
                <w:noProof/>
                <w:webHidden/>
              </w:rPr>
              <w:instrText xml:space="preserve"> PAGEREF _Toc135142718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0A7C97B5" w14:textId="2E036883"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19" w:history="1">
            <w:r w:rsidR="005A2730" w:rsidRPr="00583DB3">
              <w:rPr>
                <w:rStyle w:val="Lienhypertexte"/>
                <w:iCs/>
                <w:noProof/>
              </w:rPr>
              <w:t>8.2</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Sources – Bibliographie</w:t>
            </w:r>
            <w:r w:rsidR="005A2730">
              <w:rPr>
                <w:noProof/>
                <w:webHidden/>
              </w:rPr>
              <w:tab/>
            </w:r>
            <w:r w:rsidR="005A2730">
              <w:rPr>
                <w:noProof/>
                <w:webHidden/>
              </w:rPr>
              <w:fldChar w:fldCharType="begin"/>
            </w:r>
            <w:r w:rsidR="005A2730">
              <w:rPr>
                <w:noProof/>
                <w:webHidden/>
              </w:rPr>
              <w:instrText xml:space="preserve"> PAGEREF _Toc135142719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68D4BC9D" w14:textId="7FCC9C3D" w:rsidR="005A2730" w:rsidRDefault="00000000">
          <w:pPr>
            <w:pStyle w:val="TM1"/>
            <w:rPr>
              <w:rFonts w:asciiTheme="minorHAnsi" w:eastAsiaTheme="minorEastAsia" w:hAnsiTheme="minorHAnsi" w:cstheme="minorBidi"/>
              <w:sz w:val="22"/>
              <w:szCs w:val="22"/>
              <w:lang w:val="fr-CH" w:eastAsia="fr-CH"/>
            </w:rPr>
          </w:pPr>
          <w:hyperlink w:anchor="_Toc135142720" w:history="1">
            <w:r w:rsidR="005A2730" w:rsidRPr="00583DB3">
              <w:rPr>
                <w:rStyle w:val="Lienhypertexte"/>
              </w:rPr>
              <w:t>9</w:t>
            </w:r>
            <w:r w:rsidR="005A2730">
              <w:rPr>
                <w:rFonts w:asciiTheme="minorHAnsi" w:eastAsiaTheme="minorEastAsia" w:hAnsiTheme="minorHAnsi" w:cstheme="minorBidi"/>
                <w:sz w:val="22"/>
                <w:szCs w:val="22"/>
                <w:lang w:val="fr-CH" w:eastAsia="fr-CH"/>
              </w:rPr>
              <w:tab/>
            </w:r>
            <w:r w:rsidR="005A2730" w:rsidRPr="00583DB3">
              <w:rPr>
                <w:rStyle w:val="Lienhypertexte"/>
              </w:rPr>
              <w:t>Bibliographie</w:t>
            </w:r>
            <w:r w:rsidR="005A2730">
              <w:rPr>
                <w:webHidden/>
              </w:rPr>
              <w:tab/>
            </w:r>
            <w:r w:rsidR="005A2730">
              <w:rPr>
                <w:webHidden/>
              </w:rPr>
              <w:fldChar w:fldCharType="begin"/>
            </w:r>
            <w:r w:rsidR="005A2730">
              <w:rPr>
                <w:webHidden/>
              </w:rPr>
              <w:instrText xml:space="preserve"> PAGEREF _Toc135142720 \h </w:instrText>
            </w:r>
            <w:r w:rsidR="005A2730">
              <w:rPr>
                <w:webHidden/>
              </w:rPr>
            </w:r>
            <w:r w:rsidR="005A2730">
              <w:rPr>
                <w:webHidden/>
              </w:rPr>
              <w:fldChar w:fldCharType="separate"/>
            </w:r>
            <w:r w:rsidR="005E6FD5">
              <w:rPr>
                <w:webHidden/>
              </w:rPr>
              <w:t>28</w:t>
            </w:r>
            <w:r w:rsidR="005A2730">
              <w:rPr>
                <w:webHidden/>
              </w:rPr>
              <w:fldChar w:fldCharType="end"/>
            </w:r>
          </w:hyperlink>
        </w:p>
        <w:p w14:paraId="4454C646" w14:textId="0758C5A3"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21" w:history="1">
            <w:r w:rsidR="005A2730" w:rsidRPr="00583DB3">
              <w:rPr>
                <w:rStyle w:val="Lienhypertexte"/>
                <w:iCs/>
                <w:noProof/>
              </w:rPr>
              <w:t>9.1</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Manuel d'Utilisation</w:t>
            </w:r>
            <w:r w:rsidR="005A2730">
              <w:rPr>
                <w:noProof/>
                <w:webHidden/>
              </w:rPr>
              <w:tab/>
            </w:r>
            <w:r w:rsidR="005A2730">
              <w:rPr>
                <w:noProof/>
                <w:webHidden/>
              </w:rPr>
              <w:fldChar w:fldCharType="begin"/>
            </w:r>
            <w:r w:rsidR="005A2730">
              <w:rPr>
                <w:noProof/>
                <w:webHidden/>
              </w:rPr>
              <w:instrText xml:space="preserve"> PAGEREF _Toc135142721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03475336" w14:textId="452E31F6" w:rsidR="005A2730"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2722" w:history="1">
            <w:r w:rsidR="005A2730" w:rsidRPr="00583DB3">
              <w:rPr>
                <w:rStyle w:val="Lienhypertexte"/>
                <w:iCs/>
                <w:noProof/>
              </w:rPr>
              <w:t>9.2</w:t>
            </w:r>
            <w:r w:rsidR="005A2730">
              <w:rPr>
                <w:rFonts w:asciiTheme="minorHAnsi" w:eastAsiaTheme="minorEastAsia" w:hAnsiTheme="minorHAnsi" w:cstheme="minorBidi"/>
                <w:noProof/>
                <w:sz w:val="22"/>
                <w:szCs w:val="22"/>
                <w:lang w:val="fr-CH" w:eastAsia="fr-CH"/>
              </w:rPr>
              <w:tab/>
            </w:r>
            <w:r w:rsidR="005A2730" w:rsidRPr="00583DB3">
              <w:rPr>
                <w:rStyle w:val="Lienhypertexte"/>
                <w:iCs/>
                <w:noProof/>
              </w:rPr>
              <w:t>Archives du projet</w:t>
            </w:r>
            <w:r w:rsidR="005A2730">
              <w:rPr>
                <w:noProof/>
                <w:webHidden/>
              </w:rPr>
              <w:tab/>
            </w:r>
            <w:r w:rsidR="005A2730">
              <w:rPr>
                <w:noProof/>
                <w:webHidden/>
              </w:rPr>
              <w:fldChar w:fldCharType="begin"/>
            </w:r>
            <w:r w:rsidR="005A2730">
              <w:rPr>
                <w:noProof/>
                <w:webHidden/>
              </w:rPr>
              <w:instrText xml:space="preserve"> PAGEREF _Toc135142722 \h </w:instrText>
            </w:r>
            <w:r w:rsidR="005A2730">
              <w:rPr>
                <w:noProof/>
                <w:webHidden/>
              </w:rPr>
            </w:r>
            <w:r w:rsidR="005A2730">
              <w:rPr>
                <w:noProof/>
                <w:webHidden/>
              </w:rPr>
              <w:fldChar w:fldCharType="separate"/>
            </w:r>
            <w:r w:rsidR="005E6FD5">
              <w:rPr>
                <w:noProof/>
                <w:webHidden/>
              </w:rPr>
              <w:t>28</w:t>
            </w:r>
            <w:r w:rsidR="005A2730">
              <w:rPr>
                <w:noProof/>
                <w:webHidden/>
              </w:rPr>
              <w:fldChar w:fldCharType="end"/>
            </w:r>
          </w:hyperlink>
        </w:p>
        <w:p w14:paraId="40C0B8A3" w14:textId="624FE1AF"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2676"/>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2677"/>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2678"/>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2679"/>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2680"/>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2681"/>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2682"/>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2683"/>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74ED61A"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74ED61A"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2684"/>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2685"/>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283BD320"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5E6FD5">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696780A2"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xml:space="preserve">. Tant qu’il n’aura pas </w:t>
      </w:r>
      <w:proofErr w:type="spellStart"/>
      <w:r w:rsidR="009F0174">
        <w:t>crée</w:t>
      </w:r>
      <w:proofErr w:type="spellEnd"/>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7B43851B" w:rsidR="00DD2CF1" w:rsidRDefault="00DD2CF1" w:rsidP="00DD2CF1">
      <w:pPr>
        <w:jc w:val="both"/>
      </w:pPr>
      <w:r>
        <w:t>Dans le cas où l’utilisateur est un administrateur, il a les mêmes possibilités qu’un utilisateur à la différence qu’il dispose de tous les droits.</w:t>
      </w:r>
    </w:p>
    <w:p w14:paraId="5FFEA20F" w14:textId="77777777" w:rsidR="00DD2CF1" w:rsidRDefault="00DD2CF1" w:rsidP="00DD2CF1">
      <w:pPr>
        <w:jc w:val="both"/>
      </w:pPr>
    </w:p>
    <w:p w14:paraId="469BF948" w14:textId="3DEB40D6" w:rsidR="00DD2CF1" w:rsidRDefault="00DD2CF1" w:rsidP="00DD2CF1">
      <w:pPr>
        <w:jc w:val="both"/>
      </w:pPr>
      <w:r>
        <w:t>Il a également accès à un onglet supplémentaire de navigation :</w:t>
      </w:r>
    </w:p>
    <w:p w14:paraId="421677BF" w14:textId="23C6B051" w:rsidR="00DD2CF1" w:rsidRDefault="00DD2CF1" w:rsidP="00DD2CF1">
      <w:pPr>
        <w:jc w:val="both"/>
      </w:pPr>
    </w:p>
    <w:p w14:paraId="597B956C" w14:textId="24EB8269" w:rsidR="00722CA0" w:rsidRDefault="00DD2CF1" w:rsidP="00DD2CF1">
      <w:pPr>
        <w:pStyle w:val="Paragraphedeliste"/>
        <w:numPr>
          <w:ilvl w:val="0"/>
          <w:numId w:val="15"/>
        </w:numPr>
        <w:jc w:val="both"/>
      </w:pPr>
      <w:r>
        <w:t>Ajouter un utilisateur</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7CC7E4DA" w:rsidR="00722CA0" w:rsidRDefault="00722CA0" w:rsidP="00722CA0">
      <w:pPr>
        <w:pStyle w:val="Lgende"/>
        <w:jc w:val="center"/>
      </w:pPr>
      <w:r>
        <w:t xml:space="preserve">Figure </w:t>
      </w:r>
      <w:r>
        <w:fldChar w:fldCharType="begin"/>
      </w:r>
      <w:r>
        <w:instrText xml:space="preserve"> SEQ Figure \* ARABIC </w:instrText>
      </w:r>
      <w:r>
        <w:fldChar w:fldCharType="separate"/>
      </w:r>
      <w:r w:rsidR="005E6FD5">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5B9FB02A" w:rsidR="005A2730" w:rsidRDefault="005A2730"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5C7F2076" w:rsidR="00613BED"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3FE86F9D"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528185"/>
                    </a:xfrm>
                    <a:prstGeom prst="rect">
                      <a:avLst/>
                    </a:prstGeom>
                  </pic:spPr>
                </pic:pic>
              </a:graphicData>
            </a:graphic>
          </wp:inline>
        </w:drawing>
      </w:r>
    </w:p>
    <w:p w14:paraId="3B4D86A2" w14:textId="3760B8ED" w:rsidR="005F3CD8"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lastRenderedPageBreak/>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72589"/>
                    </a:xfrm>
                    <a:prstGeom prst="rect">
                      <a:avLst/>
                    </a:prstGeom>
                  </pic:spPr>
                </pic:pic>
              </a:graphicData>
            </a:graphic>
          </wp:inline>
        </w:drawing>
      </w:r>
    </w:p>
    <w:p w14:paraId="558C8ECB" w14:textId="79D4328A" w:rsidR="00E0211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518299"/>
                    </a:xfrm>
                    <a:prstGeom prst="rect">
                      <a:avLst/>
                    </a:prstGeom>
                  </pic:spPr>
                </pic:pic>
              </a:graphicData>
            </a:graphic>
          </wp:inline>
        </w:drawing>
      </w:r>
    </w:p>
    <w:p w14:paraId="7A76463E" w14:textId="14B6B2C0"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5E6FD5">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lastRenderedPageBreak/>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467860"/>
                    </a:xfrm>
                    <a:prstGeom prst="rect">
                      <a:avLst/>
                    </a:prstGeom>
                  </pic:spPr>
                </pic:pic>
              </a:graphicData>
            </a:graphic>
          </wp:inline>
        </w:drawing>
      </w:r>
    </w:p>
    <w:p w14:paraId="4121D5B1" w14:textId="0EF8EB89" w:rsidR="009436A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lastRenderedPageBreak/>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9091"/>
                    </a:xfrm>
                    <a:prstGeom prst="rect">
                      <a:avLst/>
                    </a:prstGeom>
                  </pic:spPr>
                </pic:pic>
              </a:graphicData>
            </a:graphic>
          </wp:inline>
        </w:drawing>
      </w:r>
    </w:p>
    <w:p w14:paraId="2A99110D" w14:textId="0BC92A1D" w:rsidR="00803358"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136B3DFB" w14:textId="143572C5" w:rsidR="00A148C5" w:rsidRDefault="00A148C5" w:rsidP="00613BED">
      <w:pPr>
        <w:jc w:val="both"/>
      </w:pPr>
    </w:p>
    <w:p w14:paraId="6180A5F6" w14:textId="1F6BC9A0" w:rsidR="00A148C5" w:rsidRDefault="00A148C5" w:rsidP="00613BED">
      <w:pPr>
        <w:jc w:val="both"/>
      </w:pP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41154"/>
                    </a:xfrm>
                    <a:prstGeom prst="rect">
                      <a:avLst/>
                    </a:prstGeom>
                  </pic:spPr>
                </pic:pic>
              </a:graphicData>
            </a:graphic>
          </wp:inline>
        </w:drawing>
      </w:r>
    </w:p>
    <w:p w14:paraId="5BCADA0D" w14:textId="200A4A5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05601"/>
                    </a:xfrm>
                    <a:prstGeom prst="rect">
                      <a:avLst/>
                    </a:prstGeom>
                  </pic:spPr>
                </pic:pic>
              </a:graphicData>
            </a:graphic>
          </wp:inline>
        </w:drawing>
      </w:r>
    </w:p>
    <w:p w14:paraId="37D9FB80" w14:textId="6F309E32" w:rsidR="00C75480"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2686"/>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2687"/>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77777777" w:rsidR="0014014C" w:rsidRDefault="0014014C" w:rsidP="0014014C">
      <w:pPr>
        <w:keepNext/>
      </w:pPr>
      <w:r w:rsidRPr="0014014C">
        <w:rPr>
          <w:noProof/>
        </w:rPr>
        <w:drawing>
          <wp:inline distT="0" distB="0" distL="0" distR="0" wp14:anchorId="322F3E9C" wp14:editId="10BBFB66">
            <wp:extent cx="5759450" cy="15748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574800"/>
                    </a:xfrm>
                    <a:prstGeom prst="rect">
                      <a:avLst/>
                    </a:prstGeom>
                  </pic:spPr>
                </pic:pic>
              </a:graphicData>
            </a:graphic>
          </wp:inline>
        </w:drawing>
      </w:r>
    </w:p>
    <w:p w14:paraId="2D19860D" w14:textId="3A89C8D2" w:rsidR="0014014C" w:rsidRDefault="0014014C" w:rsidP="0014014C">
      <w:pPr>
        <w:pStyle w:val="Lgende"/>
        <w:jc w:val="center"/>
      </w:pPr>
      <w:r>
        <w:t xml:space="preserve">Figure </w:t>
      </w:r>
      <w:r>
        <w:fldChar w:fldCharType="begin"/>
      </w:r>
      <w:r>
        <w:instrText xml:space="preserve"> SEQ Figure \* ARABIC </w:instrText>
      </w:r>
      <w:r>
        <w:fldChar w:fldCharType="separate"/>
      </w:r>
      <w:r w:rsidR="005E6FD5">
        <w:rPr>
          <w:noProof/>
        </w:rPr>
        <w:t>12</w:t>
      </w:r>
      <w:r>
        <w:fldChar w:fldCharType="end"/>
      </w:r>
      <w:r>
        <w:t xml:space="preserve"> : MCD de la base de données</w:t>
      </w:r>
    </w:p>
    <w:p w14:paraId="27934A29" w14:textId="1FA2305F" w:rsidR="00D939B9" w:rsidRDefault="002C3B7A" w:rsidP="00D939B9">
      <w:pPr>
        <w:pStyle w:val="Titre3"/>
      </w:pPr>
      <w:bookmarkStart w:id="19" w:name="_Toc135142688"/>
      <w:r>
        <w:t>Entités</w:t>
      </w:r>
      <w:bookmarkEnd w:id="19"/>
    </w:p>
    <w:p w14:paraId="5819D1C8" w14:textId="77777777" w:rsidR="00194EE4" w:rsidRDefault="00194EE4" w:rsidP="00194EE4">
      <w:pPr>
        <w:keepNext/>
        <w:jc w:val="center"/>
      </w:pPr>
      <w:r w:rsidRPr="00194EE4">
        <w:rPr>
          <w:noProof/>
        </w:rPr>
        <w:drawing>
          <wp:inline distT="0" distB="0" distL="0" distR="0" wp14:anchorId="13647529" wp14:editId="0FEF60A4">
            <wp:extent cx="1505160" cy="2629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2629267"/>
                    </a:xfrm>
                    <a:prstGeom prst="rect">
                      <a:avLst/>
                    </a:prstGeom>
                  </pic:spPr>
                </pic:pic>
              </a:graphicData>
            </a:graphic>
          </wp:inline>
        </w:drawing>
      </w:r>
    </w:p>
    <w:p w14:paraId="05BB4858" w14:textId="55CC6CC5" w:rsidR="00874E68" w:rsidRDefault="00194EE4" w:rsidP="00D939B9">
      <w:pPr>
        <w:pStyle w:val="Lgende"/>
        <w:jc w:val="center"/>
      </w:pPr>
      <w:r>
        <w:t xml:space="preserve">Figure </w:t>
      </w:r>
      <w:r>
        <w:fldChar w:fldCharType="begin"/>
      </w:r>
      <w:r>
        <w:instrText xml:space="preserve"> SEQ Figure \* ARABIC </w:instrText>
      </w:r>
      <w:r>
        <w:fldChar w:fldCharType="separate"/>
      </w:r>
      <w:r w:rsidR="005E6FD5">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4D590DDD"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lastRenderedPageBreak/>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77777777" w:rsidR="00194EE4" w:rsidRDefault="00194EE4" w:rsidP="00194EE4">
      <w:pPr>
        <w:keepNext/>
        <w:jc w:val="center"/>
      </w:pPr>
      <w:r w:rsidRPr="00194EE4">
        <w:rPr>
          <w:noProof/>
        </w:rPr>
        <w:drawing>
          <wp:inline distT="0" distB="0" distL="0" distR="0" wp14:anchorId="2907E226" wp14:editId="2E7B9F47">
            <wp:extent cx="1571844" cy="2857899"/>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844" cy="2857899"/>
                    </a:xfrm>
                    <a:prstGeom prst="rect">
                      <a:avLst/>
                    </a:prstGeom>
                  </pic:spPr>
                </pic:pic>
              </a:graphicData>
            </a:graphic>
          </wp:inline>
        </w:drawing>
      </w:r>
    </w:p>
    <w:p w14:paraId="09678EE8" w14:textId="49BB9C2C" w:rsidR="00874E68" w:rsidRDefault="00194EE4" w:rsidP="002C3B7A">
      <w:pPr>
        <w:pStyle w:val="Lgende"/>
        <w:jc w:val="center"/>
      </w:pPr>
      <w:r>
        <w:t xml:space="preserve">Figure </w:t>
      </w:r>
      <w:r>
        <w:fldChar w:fldCharType="begin"/>
      </w:r>
      <w:r>
        <w:instrText xml:space="preserve"> SEQ Figure \* ARABIC </w:instrText>
      </w:r>
      <w:r>
        <w:fldChar w:fldCharType="separate"/>
      </w:r>
      <w:r w:rsidR="005E6FD5">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39BE33C4" w14:textId="6F7DF790" w:rsidR="00F94CCA" w:rsidRPr="00F94CCA" w:rsidRDefault="00F94CCA" w:rsidP="00F94CCA">
      <w:pPr>
        <w:pStyle w:val="Paragraphedeliste"/>
        <w:numPr>
          <w:ilvl w:val="0"/>
          <w:numId w:val="15"/>
        </w:numPr>
        <w:jc w:val="both"/>
        <w:rPr>
          <w:i/>
          <w:iCs/>
        </w:rPr>
      </w:pPr>
      <w:proofErr w:type="spellStart"/>
      <w:r>
        <w:rPr>
          <w:i/>
          <w:iCs/>
        </w:rPr>
        <w:t>carCondition</w:t>
      </w:r>
      <w:proofErr w:type="spellEnd"/>
      <w:r>
        <w:rPr>
          <w:i/>
          <w:iCs/>
        </w:rPr>
        <w:t> </w:t>
      </w:r>
      <w:r>
        <w:t>: Etat de la carte.</w:t>
      </w:r>
    </w:p>
    <w:p w14:paraId="4E8F5403" w14:textId="15ED6CAA" w:rsidR="00F94CCA" w:rsidRPr="00F94CCA" w:rsidRDefault="00F94CCA" w:rsidP="00F94CCA">
      <w:pPr>
        <w:pStyle w:val="Paragraphedeliste"/>
        <w:numPr>
          <w:ilvl w:val="0"/>
          <w:numId w:val="15"/>
        </w:numPr>
        <w:jc w:val="both"/>
        <w:rPr>
          <w:i/>
          <w:iCs/>
        </w:rPr>
      </w:pPr>
      <w:proofErr w:type="spellStart"/>
      <w:r>
        <w:rPr>
          <w:i/>
          <w:iCs/>
        </w:rPr>
        <w:t>carCollection</w:t>
      </w:r>
      <w:proofErr w:type="spellEnd"/>
      <w:r>
        <w:t> : Collection à laquelle la carte appartient.</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0423" cy="1295581"/>
                    </a:xfrm>
                    <a:prstGeom prst="rect">
                      <a:avLst/>
                    </a:prstGeom>
                  </pic:spPr>
                </pic:pic>
              </a:graphicData>
            </a:graphic>
          </wp:inline>
        </w:drawing>
      </w:r>
    </w:p>
    <w:p w14:paraId="37905A8F" w14:textId="2D7BBCF2"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5E6FD5">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590897"/>
                    </a:xfrm>
                    <a:prstGeom prst="rect">
                      <a:avLst/>
                    </a:prstGeom>
                  </pic:spPr>
                </pic:pic>
              </a:graphicData>
            </a:graphic>
          </wp:inline>
        </w:drawing>
      </w:r>
    </w:p>
    <w:p w14:paraId="360BC851" w14:textId="02651220" w:rsidR="00874E68" w:rsidRDefault="00D939B9" w:rsidP="00D939B9">
      <w:pPr>
        <w:pStyle w:val="Lgende"/>
        <w:jc w:val="center"/>
      </w:pPr>
      <w:r>
        <w:t xml:space="preserve">Figure </w:t>
      </w:r>
      <w:r>
        <w:fldChar w:fldCharType="begin"/>
      </w:r>
      <w:r>
        <w:instrText xml:space="preserve"> SEQ Figure \* ARABIC </w:instrText>
      </w:r>
      <w:r>
        <w:fldChar w:fldCharType="separate"/>
      </w:r>
      <w:r w:rsidR="005E6FD5">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2689"/>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7777777" w:rsidR="00C53BE5" w:rsidRDefault="002C3B7A" w:rsidP="00C53BE5">
      <w:pPr>
        <w:keepNext/>
      </w:pPr>
      <w:r w:rsidRPr="002C3B7A">
        <w:rPr>
          <w:noProof/>
        </w:rPr>
        <w:drawing>
          <wp:inline distT="0" distB="0" distL="0" distR="0" wp14:anchorId="0E5F7ADD" wp14:editId="26007E1E">
            <wp:extent cx="5759450" cy="25273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27300"/>
                    </a:xfrm>
                    <a:prstGeom prst="rect">
                      <a:avLst/>
                    </a:prstGeom>
                  </pic:spPr>
                </pic:pic>
              </a:graphicData>
            </a:graphic>
          </wp:inline>
        </w:drawing>
      </w:r>
    </w:p>
    <w:p w14:paraId="7DAEAD1A" w14:textId="7026728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5E6FD5">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7777777" w:rsidR="004D21AC" w:rsidRDefault="004D21AC" w:rsidP="004D21AC">
      <w:pPr>
        <w:keepNext/>
        <w:jc w:val="both"/>
      </w:pPr>
      <w:r w:rsidRPr="004D21AC">
        <w:rPr>
          <w:noProof/>
        </w:rPr>
        <w:lastRenderedPageBreak/>
        <w:drawing>
          <wp:inline distT="0" distB="0" distL="0" distR="0" wp14:anchorId="4430F8FB" wp14:editId="6C0ACD5A">
            <wp:extent cx="5759450" cy="2870835"/>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870835"/>
                    </a:xfrm>
                    <a:prstGeom prst="rect">
                      <a:avLst/>
                    </a:prstGeom>
                  </pic:spPr>
                </pic:pic>
              </a:graphicData>
            </a:graphic>
          </wp:inline>
        </w:drawing>
      </w:r>
    </w:p>
    <w:p w14:paraId="3CCAD1BE" w14:textId="4AB39CC8" w:rsidR="004D21AC" w:rsidRDefault="004D21AC" w:rsidP="004D21AC">
      <w:pPr>
        <w:pStyle w:val="Lgende"/>
        <w:jc w:val="center"/>
      </w:pPr>
      <w:r>
        <w:t xml:space="preserve">Figure </w:t>
      </w:r>
      <w:r>
        <w:fldChar w:fldCharType="begin"/>
      </w:r>
      <w:r>
        <w:instrText xml:space="preserve"> SEQ Figure \* ARABIC </w:instrText>
      </w:r>
      <w:r>
        <w:fldChar w:fldCharType="separate"/>
      </w:r>
      <w:r w:rsidR="005E6FD5">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77777777" w:rsidR="00804732" w:rsidRDefault="00804732" w:rsidP="00804732">
      <w:pPr>
        <w:keepNext/>
        <w:jc w:val="center"/>
      </w:pPr>
      <w:r w:rsidRPr="00804732">
        <w:rPr>
          <w:noProof/>
        </w:rPr>
        <w:drawing>
          <wp:inline distT="0" distB="0" distL="0" distR="0" wp14:anchorId="40AF8338" wp14:editId="4DE88E5B">
            <wp:extent cx="5583715" cy="25622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3925" cy="2571499"/>
                    </a:xfrm>
                    <a:prstGeom prst="rect">
                      <a:avLst/>
                    </a:prstGeom>
                  </pic:spPr>
                </pic:pic>
              </a:graphicData>
            </a:graphic>
          </wp:inline>
        </w:drawing>
      </w:r>
    </w:p>
    <w:p w14:paraId="33D5D206" w14:textId="5AD51242" w:rsidR="004D21AC" w:rsidRDefault="00804732" w:rsidP="00804732">
      <w:pPr>
        <w:pStyle w:val="Lgende"/>
        <w:jc w:val="center"/>
      </w:pPr>
      <w:r>
        <w:t xml:space="preserve">Figure </w:t>
      </w:r>
      <w:r>
        <w:fldChar w:fldCharType="begin"/>
      </w:r>
      <w:r>
        <w:instrText xml:space="preserve"> SEQ Figure \* ARABIC </w:instrText>
      </w:r>
      <w:r>
        <w:fldChar w:fldCharType="separate"/>
      </w:r>
      <w:r w:rsidR="005E6FD5">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77777777" w:rsidR="004C01E0" w:rsidRDefault="008F7E7E" w:rsidP="004C01E0">
      <w:pPr>
        <w:keepNext/>
        <w:jc w:val="both"/>
      </w:pPr>
      <w:r w:rsidRPr="008F7E7E">
        <w:rPr>
          <w:noProof/>
        </w:rPr>
        <w:lastRenderedPageBreak/>
        <w:drawing>
          <wp:inline distT="0" distB="0" distL="0" distR="0" wp14:anchorId="74B278E1" wp14:editId="7DD45076">
            <wp:extent cx="5630061" cy="2419688"/>
            <wp:effectExtent l="0" t="0" r="889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0061" cy="2419688"/>
                    </a:xfrm>
                    <a:prstGeom prst="rect">
                      <a:avLst/>
                    </a:prstGeom>
                  </pic:spPr>
                </pic:pic>
              </a:graphicData>
            </a:graphic>
          </wp:inline>
        </w:drawing>
      </w:r>
    </w:p>
    <w:p w14:paraId="38FD440D" w14:textId="6621E294" w:rsidR="00804732" w:rsidRDefault="004C01E0" w:rsidP="004C01E0">
      <w:pPr>
        <w:pStyle w:val="Lgende"/>
        <w:jc w:val="center"/>
      </w:pPr>
      <w:r>
        <w:t xml:space="preserve">Figure </w:t>
      </w:r>
      <w:r>
        <w:fldChar w:fldCharType="begin"/>
      </w:r>
      <w:r>
        <w:instrText xml:space="preserve"> SEQ Figure \* ARABIC </w:instrText>
      </w:r>
      <w:r>
        <w:fldChar w:fldCharType="separate"/>
      </w:r>
      <w:r w:rsidR="005E6FD5">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246160A3"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passer plusieurs.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2690"/>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77777777" w:rsidR="005A2730" w:rsidRDefault="0016635F" w:rsidP="005A2730">
      <w:pPr>
        <w:keepNext/>
        <w:jc w:val="center"/>
      </w:pPr>
      <w:r w:rsidRPr="0016635F">
        <w:rPr>
          <w:noProof/>
        </w:rPr>
        <w:drawing>
          <wp:inline distT="0" distB="0" distL="0" distR="0" wp14:anchorId="1ACF99B9" wp14:editId="541AD4C5">
            <wp:extent cx="5362575" cy="398793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2575" cy="3987935"/>
                    </a:xfrm>
                    <a:prstGeom prst="rect">
                      <a:avLst/>
                    </a:prstGeom>
                  </pic:spPr>
                </pic:pic>
              </a:graphicData>
            </a:graphic>
          </wp:inline>
        </w:drawing>
      </w:r>
    </w:p>
    <w:p w14:paraId="49D4E150" w14:textId="57C27FE3"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5E6FD5">
        <w:rPr>
          <w:noProof/>
        </w:rPr>
        <w:t>21</w:t>
      </w:r>
      <w:r>
        <w:fldChar w:fldCharType="end"/>
      </w:r>
      <w:r>
        <w:t xml:space="preserve"> : MLD de la base de données</w:t>
      </w:r>
    </w:p>
    <w:p w14:paraId="62277976" w14:textId="73EB24EB" w:rsidR="004D21AC" w:rsidRDefault="004D21AC" w:rsidP="00C53BE5">
      <w:pPr>
        <w:jc w:val="both"/>
      </w:pPr>
    </w:p>
    <w:p w14:paraId="1EF44475" w14:textId="51B43FCB" w:rsidR="001E3BD3" w:rsidRDefault="001E3BD3" w:rsidP="00C53BE5">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xml:space="preserve">, ce qui nous permet de lier une collection à une carte. </w:t>
      </w:r>
    </w:p>
    <w:p w14:paraId="45BACB66" w14:textId="2A19DB9A" w:rsidR="001E3BD3" w:rsidRDefault="001E3BD3" w:rsidP="00C53BE5">
      <w:pPr>
        <w:jc w:val="both"/>
      </w:pPr>
    </w:p>
    <w:p w14:paraId="3D0A6ABA" w14:textId="2AA3165B" w:rsidR="001E3BD3" w:rsidRDefault="001E3BD3" w:rsidP="00C53BE5">
      <w:pPr>
        <w:jc w:val="both"/>
      </w:pP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4D9D6DC9" w14:textId="2B8991DC" w:rsidR="001E3BD3" w:rsidRDefault="001E3BD3" w:rsidP="00C53BE5">
      <w:pPr>
        <w:jc w:val="both"/>
      </w:pPr>
    </w:p>
    <w:p w14:paraId="57AD7698" w14:textId="5204B3DF" w:rsidR="001E3BD3" w:rsidRDefault="001E3BD3" w:rsidP="00C53BE5">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7C07004C" w14:textId="77777777" w:rsidR="004D21AC" w:rsidRDefault="004D21AC" w:rsidP="00C53BE5">
      <w:pPr>
        <w:jc w:val="both"/>
      </w:pPr>
    </w:p>
    <w:p w14:paraId="058BA0A1" w14:textId="77777777" w:rsidR="004D21AC" w:rsidRPr="00C53BE5" w:rsidRDefault="004D21AC" w:rsidP="00C53BE5">
      <w:pPr>
        <w:jc w:val="both"/>
      </w:pPr>
    </w:p>
    <w:p w14:paraId="1549D88B" w14:textId="3DB0988B" w:rsidR="00C53BE5" w:rsidRDefault="00C53BE5" w:rsidP="0014014C"/>
    <w:p w14:paraId="3AD8E716" w14:textId="2E26019F" w:rsidR="005A2730" w:rsidRDefault="005A2730" w:rsidP="0014014C"/>
    <w:p w14:paraId="0319074F" w14:textId="77777777" w:rsidR="005A2730" w:rsidRDefault="005A2730" w:rsidP="0014014C"/>
    <w:p w14:paraId="102099EB" w14:textId="77777777" w:rsidR="00C53BE5" w:rsidRPr="0014014C" w:rsidRDefault="00C53BE5" w:rsidP="0014014C"/>
    <w:p w14:paraId="6AA5EDDA" w14:textId="37461C5B" w:rsidR="00F82E68" w:rsidRDefault="00FB5CF0" w:rsidP="00A148C5">
      <w:pPr>
        <w:pStyle w:val="Titre2"/>
      </w:pPr>
      <w:bookmarkStart w:id="22" w:name="_Toc135142691"/>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2692"/>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2693"/>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2694"/>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2695"/>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2696"/>
      <w:r>
        <w:rPr>
          <w:i w:val="0"/>
          <w:iCs/>
        </w:rPr>
        <w:t>INTRO + VERSIONS OUTILS</w:t>
      </w:r>
      <w:bookmarkEnd w:id="33"/>
    </w:p>
    <w:p w14:paraId="2F58D941" w14:textId="121518E2" w:rsidR="00AA0785" w:rsidRDefault="00AA0785" w:rsidP="00AA0785">
      <w:pPr>
        <w:pStyle w:val="Titre2"/>
        <w:rPr>
          <w:i w:val="0"/>
          <w:iCs/>
        </w:rPr>
      </w:pPr>
      <w:bookmarkStart w:id="34" w:name="_Toc135142697"/>
      <w:bookmarkEnd w:id="34"/>
    </w:p>
    <w:p w14:paraId="4F169613" w14:textId="4AD1B95E" w:rsidR="00836472" w:rsidRPr="00836472" w:rsidRDefault="00836472" w:rsidP="00836472">
      <w:pPr>
        <w:pStyle w:val="Titre2"/>
      </w:pPr>
      <w:bookmarkStart w:id="35" w:name="_Toc135142698"/>
      <w:bookmarkEnd w:id="35"/>
    </w:p>
    <w:p w14:paraId="0AF2D470" w14:textId="66A504C5" w:rsidR="00400746" w:rsidRPr="00400746" w:rsidRDefault="00400746" w:rsidP="00CD52BD">
      <w:pPr>
        <w:pStyle w:val="Titre2"/>
      </w:pPr>
      <w:bookmarkStart w:id="36" w:name="_Toc135142699"/>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2700"/>
      <w:r>
        <w:rPr>
          <w:i/>
        </w:rPr>
        <w:t>Tests</w:t>
      </w:r>
      <w:bookmarkEnd w:id="37"/>
    </w:p>
    <w:p w14:paraId="3802FD4D" w14:textId="4F3585B2" w:rsidR="00400746" w:rsidRDefault="00400746" w:rsidP="00400746">
      <w:pPr>
        <w:pStyle w:val="Titre3"/>
      </w:pPr>
      <w:bookmarkStart w:id="38" w:name="_Toc135142701"/>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2702"/>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2703"/>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2704"/>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2705"/>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2706"/>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2707"/>
      <w:r>
        <w:t>Bilan des fonctionnalités</w:t>
      </w:r>
      <w:bookmarkEnd w:id="54"/>
    </w:p>
    <w:p w14:paraId="240546AB" w14:textId="0734FD17" w:rsidR="00464187" w:rsidRPr="00464187" w:rsidRDefault="00464187" w:rsidP="00464187">
      <w:pPr>
        <w:pStyle w:val="Titre2"/>
      </w:pPr>
      <w:bookmarkStart w:id="55" w:name="_Toc135142708"/>
      <w:r>
        <w:t>Comparaison de la planification</w:t>
      </w:r>
      <w:bookmarkEnd w:id="55"/>
    </w:p>
    <w:p w14:paraId="7BF29060" w14:textId="1E16ACAA" w:rsidR="009B343C" w:rsidRDefault="009B343C" w:rsidP="009B343C">
      <w:pPr>
        <w:pStyle w:val="Titre2"/>
      </w:pPr>
      <w:bookmarkStart w:id="56" w:name="_Toc135142709"/>
      <w:r>
        <w:t>Critiques / Finalité du projet</w:t>
      </w:r>
      <w:bookmarkEnd w:id="56"/>
    </w:p>
    <w:p w14:paraId="66EAA7F5" w14:textId="4F50A217" w:rsidR="009B343C" w:rsidRDefault="009B343C" w:rsidP="009B343C">
      <w:pPr>
        <w:pStyle w:val="Titre2"/>
      </w:pPr>
      <w:bookmarkStart w:id="57" w:name="_Toc135142710"/>
      <w:r>
        <w:t>Difficultés particulières</w:t>
      </w:r>
      <w:bookmarkEnd w:id="57"/>
    </w:p>
    <w:p w14:paraId="6367363A" w14:textId="0556011E" w:rsidR="009B343C" w:rsidRPr="009B343C" w:rsidRDefault="009B343C" w:rsidP="009B343C">
      <w:pPr>
        <w:pStyle w:val="Titre2"/>
      </w:pPr>
      <w:bookmarkStart w:id="58" w:name="_Toc135142711"/>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2712"/>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2713"/>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6"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2714"/>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2715"/>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2716"/>
      <w:r>
        <w:t>Situation de départ</w:t>
      </w:r>
      <w:bookmarkEnd w:id="66"/>
    </w:p>
    <w:p w14:paraId="74C52FF3" w14:textId="6D9A5F49" w:rsidR="004A51B1" w:rsidRDefault="004A51B1" w:rsidP="004A51B1">
      <w:pPr>
        <w:pStyle w:val="Titre3"/>
      </w:pPr>
      <w:bookmarkStart w:id="67" w:name="_Toc135142717"/>
      <w:r>
        <w:t>Mise en œuvre</w:t>
      </w:r>
      <w:bookmarkEnd w:id="67"/>
    </w:p>
    <w:p w14:paraId="52221286" w14:textId="24E33FAE" w:rsidR="004A51B1" w:rsidRPr="004A51B1" w:rsidRDefault="004A51B1" w:rsidP="004A51B1">
      <w:pPr>
        <w:pStyle w:val="Titre3"/>
      </w:pPr>
      <w:bookmarkStart w:id="68" w:name="_Toc135142718"/>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2719"/>
      <w:r w:rsidRPr="00791020">
        <w:rPr>
          <w:i w:val="0"/>
          <w:iCs/>
        </w:rPr>
        <w:t>Sources – Bibliographie</w:t>
      </w:r>
      <w:bookmarkEnd w:id="69"/>
      <w:bookmarkEnd w:id="70"/>
      <w:bookmarkEnd w:id="71"/>
    </w:p>
    <w:bookmarkStart w:id="72" w:name="_Toc135142720"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2721"/>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2722"/>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6CD1B0CA"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9E876" w14:textId="77777777" w:rsidR="000A3D35" w:rsidRDefault="000A3D35">
      <w:r>
        <w:separator/>
      </w:r>
    </w:p>
  </w:endnote>
  <w:endnote w:type="continuationSeparator" w:id="0">
    <w:p w14:paraId="015B464A" w14:textId="77777777" w:rsidR="000A3D35" w:rsidRDefault="000A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2B55C363"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5E6FD5">
            <w:rPr>
              <w:noProof/>
              <w:sz w:val="16"/>
              <w:szCs w:val="16"/>
            </w:rPr>
            <w:t>16.05.2023 15:25</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5A94" w14:textId="77777777" w:rsidR="000A3D35" w:rsidRDefault="000A3D35">
      <w:r>
        <w:separator/>
      </w:r>
    </w:p>
  </w:footnote>
  <w:footnote w:type="continuationSeparator" w:id="0">
    <w:p w14:paraId="7F3ACAEB" w14:textId="77777777" w:rsidR="000A3D35" w:rsidRDefault="000A3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1FFCCD9F" w:rsidR="00A148C5" w:rsidRDefault="00A148C5" w:rsidP="00A148C5">
          <w:pPr>
            <w:pStyle w:val="En-tte"/>
            <w:jc w:val="center"/>
            <w:rPr>
              <w:sz w:val="20"/>
            </w:rPr>
          </w:pPr>
          <w:r>
            <w:rPr>
              <w:sz w:val="20"/>
            </w:rPr>
            <w:t>Echange de cartes</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469CA"/>
    <w:rsid w:val="00053C7B"/>
    <w:rsid w:val="00063EDD"/>
    <w:rsid w:val="000A3D35"/>
    <w:rsid w:val="000B1E5C"/>
    <w:rsid w:val="000D4584"/>
    <w:rsid w:val="000E2FC1"/>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F1FA6"/>
    <w:rsid w:val="003F2179"/>
    <w:rsid w:val="003F36B0"/>
    <w:rsid w:val="00400746"/>
    <w:rsid w:val="004205AA"/>
    <w:rsid w:val="004366A3"/>
    <w:rsid w:val="004502D9"/>
    <w:rsid w:val="00464187"/>
    <w:rsid w:val="0047295B"/>
    <w:rsid w:val="004753F3"/>
    <w:rsid w:val="0049617A"/>
    <w:rsid w:val="0049659A"/>
    <w:rsid w:val="004A51B1"/>
    <w:rsid w:val="004B5E44"/>
    <w:rsid w:val="004C01E0"/>
    <w:rsid w:val="004C38FB"/>
    <w:rsid w:val="004C5B80"/>
    <w:rsid w:val="004D21AC"/>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04732"/>
    <w:rsid w:val="0083170D"/>
    <w:rsid w:val="0083453E"/>
    <w:rsid w:val="00836472"/>
    <w:rsid w:val="00874E68"/>
    <w:rsid w:val="008D7200"/>
    <w:rsid w:val="008E4B06"/>
    <w:rsid w:val="008F7E7E"/>
    <w:rsid w:val="00915BFC"/>
    <w:rsid w:val="009436AF"/>
    <w:rsid w:val="00972352"/>
    <w:rsid w:val="00980896"/>
    <w:rsid w:val="00995C5D"/>
    <w:rsid w:val="009A20C1"/>
    <w:rsid w:val="009B343C"/>
    <w:rsid w:val="009C7901"/>
    <w:rsid w:val="009D368F"/>
    <w:rsid w:val="009E3AF8"/>
    <w:rsid w:val="009F0174"/>
    <w:rsid w:val="00A148C5"/>
    <w:rsid w:val="00A20F1E"/>
    <w:rsid w:val="00A266F1"/>
    <w:rsid w:val="00A308F1"/>
    <w:rsid w:val="00A30B8A"/>
    <w:rsid w:val="00A428E3"/>
    <w:rsid w:val="00A6260E"/>
    <w:rsid w:val="00AA0785"/>
    <w:rsid w:val="00AA3411"/>
    <w:rsid w:val="00AB0738"/>
    <w:rsid w:val="00AE470C"/>
    <w:rsid w:val="00B263B7"/>
    <w:rsid w:val="00B31079"/>
    <w:rsid w:val="00B5419B"/>
    <w:rsid w:val="00B60239"/>
    <w:rsid w:val="00B673BB"/>
    <w:rsid w:val="00B76E55"/>
    <w:rsid w:val="00B8343A"/>
    <w:rsid w:val="00B847DA"/>
    <w:rsid w:val="00B93248"/>
    <w:rsid w:val="00BF4A3F"/>
    <w:rsid w:val="00C315ED"/>
    <w:rsid w:val="00C423CA"/>
    <w:rsid w:val="00C505B1"/>
    <w:rsid w:val="00C53BE5"/>
    <w:rsid w:val="00C75480"/>
    <w:rsid w:val="00C83672"/>
    <w:rsid w:val="00C87B0C"/>
    <w:rsid w:val="00C930E9"/>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63311"/>
    <w:rsid w:val="00E6634C"/>
    <w:rsid w:val="00E71CEC"/>
    <w:rsid w:val="00E81AB6"/>
    <w:rsid w:val="00EB4659"/>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C:\Users\samfernande\Desktop\X-TPI-samfernande-DossierTPI\D-TPI-samfernande-RapportTPI.docx"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28</Pages>
  <Words>4501</Words>
  <Characters>24756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46</cp:revision>
  <cp:lastPrinted>2023-05-16T13:25:00Z</cp:lastPrinted>
  <dcterms:created xsi:type="dcterms:W3CDTF">2017-11-09T22:28:00Z</dcterms:created>
  <dcterms:modified xsi:type="dcterms:W3CDTF">2023-05-16T13:26:00Z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