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656" w:type="dxa"/>
        <w:jc w:val="center"/>
        <w:tblLayout w:type="fixed"/>
        <w:tblCellMar>
          <w:left w:w="115" w:type="dxa"/>
          <w:right w:w="115" w:type="dxa"/>
        </w:tblCellMar>
        <w:tblLook w:val="0000" w:firstRow="0" w:lastRow="0" w:firstColumn="0" w:lastColumn="0" w:noHBand="0" w:noVBand="0"/>
      </w:tblPr>
      <w:tblGrid>
        <w:gridCol w:w="10656"/>
      </w:tblGrid>
      <w:tr w:rsidR="007D0F91" w:rsidRPr="003E4DB7" w14:paraId="4CF7515F" w14:textId="77777777" w:rsidTr="00B01E90">
        <w:trPr>
          <w:trHeight w:hRule="exact" w:val="80"/>
          <w:jc w:val="center"/>
        </w:trPr>
        <w:tc>
          <w:tcPr>
            <w:tcW w:w="10656" w:type="dxa"/>
            <w:tcBorders>
              <w:left w:val="nil"/>
              <w:bottom w:val="single" w:sz="6" w:space="0" w:color="auto"/>
              <w:right w:val="nil"/>
            </w:tcBorders>
            <w:vAlign w:val="bottom"/>
          </w:tcPr>
          <w:p w14:paraId="49B8ADFB" w14:textId="77777777" w:rsidR="007D0F91" w:rsidRPr="003E4DB7" w:rsidRDefault="007D0F91">
            <w:pPr>
              <w:pStyle w:val="DataField11pt"/>
              <w:rPr>
                <w:szCs w:val="22"/>
              </w:rPr>
            </w:pPr>
          </w:p>
        </w:tc>
      </w:tr>
      <w:tr w:rsidR="007D0F91" w:rsidRPr="003E4DB7" w14:paraId="05D61F5F" w14:textId="77777777" w:rsidTr="001F3590">
        <w:trPr>
          <w:trHeight w:hRule="exact" w:val="339"/>
          <w:jc w:val="center"/>
        </w:trPr>
        <w:tc>
          <w:tcPr>
            <w:tcW w:w="10656" w:type="dxa"/>
            <w:tcBorders>
              <w:top w:val="single" w:sz="6" w:space="0" w:color="auto"/>
              <w:left w:val="nil"/>
              <w:bottom w:val="single" w:sz="6" w:space="0" w:color="auto"/>
              <w:right w:val="nil"/>
            </w:tcBorders>
            <w:vAlign w:val="bottom"/>
          </w:tcPr>
          <w:p w14:paraId="6D84419D" w14:textId="1E5D3AFC" w:rsidR="007D0F91" w:rsidRPr="003E4DB7" w:rsidRDefault="007D0F91" w:rsidP="001F3590">
            <w:pPr>
              <w:pStyle w:val="Heading1"/>
            </w:pPr>
            <w:r w:rsidRPr="003E4DB7">
              <w:t>BIOGRAPHICAL SKETCH</w:t>
            </w:r>
          </w:p>
        </w:tc>
      </w:tr>
      <w:tr w:rsidR="007D0F91" w:rsidRPr="003E4DB7" w14:paraId="3E5FE69E" w14:textId="77777777">
        <w:trPr>
          <w:trHeight w:hRule="exact" w:val="95"/>
          <w:jc w:val="center"/>
        </w:trPr>
        <w:tc>
          <w:tcPr>
            <w:tcW w:w="10656" w:type="dxa"/>
            <w:tcBorders>
              <w:top w:val="single" w:sz="6" w:space="0" w:color="auto"/>
              <w:left w:val="nil"/>
              <w:bottom w:val="single" w:sz="6" w:space="0" w:color="auto"/>
              <w:right w:val="nil"/>
            </w:tcBorders>
          </w:tcPr>
          <w:p w14:paraId="027E3264" w14:textId="77777777" w:rsidR="007D0F91" w:rsidRPr="003E4DB7" w:rsidRDefault="007D0F91" w:rsidP="00D5578D">
            <w:pPr>
              <w:jc w:val="center"/>
              <w:rPr>
                <w:rFonts w:ascii="Arial" w:hAnsi="Arial" w:cs="Arial"/>
                <w:sz w:val="20"/>
                <w:szCs w:val="20"/>
              </w:rPr>
            </w:pPr>
          </w:p>
        </w:tc>
      </w:tr>
    </w:tbl>
    <w:p w14:paraId="30617972" w14:textId="77EDD3D4" w:rsidR="00F05357" w:rsidRPr="003E4DB7" w:rsidRDefault="00035E7A" w:rsidP="00035E7A">
      <w:pPr>
        <w:pBdr>
          <w:between w:val="single" w:sz="4" w:space="1" w:color="auto"/>
        </w:pBdr>
        <w:tabs>
          <w:tab w:val="left" w:pos="270"/>
        </w:tabs>
        <w:spacing w:after="160"/>
        <w:rPr>
          <w:rFonts w:ascii="Arial" w:hAnsi="Arial" w:cs="Arial"/>
          <w:sz w:val="22"/>
          <w:szCs w:val="16"/>
        </w:rPr>
      </w:pPr>
      <w:r w:rsidRPr="003E4DB7">
        <w:rPr>
          <w:rFonts w:ascii="Arial" w:hAnsi="Arial" w:cs="Arial"/>
          <w:sz w:val="20"/>
          <w:szCs w:val="20"/>
        </w:rPr>
        <w:t>NAME:</w:t>
      </w:r>
      <w:r w:rsidRPr="003E4DB7">
        <w:rPr>
          <w:rFonts w:ascii="Arial" w:hAnsi="Arial" w:cs="Arial"/>
          <w:sz w:val="22"/>
          <w:szCs w:val="16"/>
        </w:rPr>
        <w:t xml:space="preserve">  </w:t>
      </w:r>
      <w:r w:rsidR="009A4C3D">
        <w:rPr>
          <w:rFonts w:ascii="Arial" w:hAnsi="Arial" w:cs="Arial"/>
          <w:sz w:val="22"/>
          <w:szCs w:val="16"/>
        </w:rPr>
        <w:t>Dav Clark, Ph.D.</w:t>
      </w:r>
    </w:p>
    <w:p w14:paraId="491D632F" w14:textId="1D1CCDD8" w:rsidR="00035E7A" w:rsidRPr="003E4DB7" w:rsidRDefault="00035E7A" w:rsidP="00035E7A">
      <w:pPr>
        <w:pBdr>
          <w:between w:val="single" w:sz="4" w:space="1" w:color="auto"/>
        </w:pBdr>
        <w:tabs>
          <w:tab w:val="left" w:pos="270"/>
        </w:tabs>
        <w:spacing w:after="160"/>
        <w:rPr>
          <w:rFonts w:ascii="Arial" w:hAnsi="Arial" w:cs="Arial"/>
          <w:sz w:val="32"/>
          <w:szCs w:val="16"/>
        </w:rPr>
      </w:pPr>
      <w:proofErr w:type="spellStart"/>
      <w:r w:rsidRPr="003E4DB7">
        <w:rPr>
          <w:rFonts w:ascii="Arial" w:hAnsi="Arial" w:cs="Arial"/>
          <w:sz w:val="20"/>
          <w:szCs w:val="20"/>
        </w:rPr>
        <w:t>eRA</w:t>
      </w:r>
      <w:proofErr w:type="spellEnd"/>
      <w:r w:rsidRPr="003E4DB7">
        <w:rPr>
          <w:rFonts w:ascii="Arial" w:hAnsi="Arial" w:cs="Arial"/>
          <w:sz w:val="20"/>
          <w:szCs w:val="20"/>
        </w:rPr>
        <w:t xml:space="preserve"> COMMONS USER NAME (credential, e.g., agency login):</w:t>
      </w:r>
      <w:r w:rsidRPr="003E4DB7">
        <w:rPr>
          <w:rFonts w:ascii="Arial" w:hAnsi="Arial" w:cs="Arial"/>
          <w:sz w:val="22"/>
          <w:szCs w:val="16"/>
        </w:rPr>
        <w:t xml:space="preserve">  </w:t>
      </w:r>
      <w:r w:rsidR="00CC7FCA">
        <w:rPr>
          <w:rFonts w:ascii="Arial" w:hAnsi="Arial" w:cs="Arial"/>
          <w:sz w:val="22"/>
          <w:szCs w:val="16"/>
        </w:rPr>
        <w:t>DAVCLARK</w:t>
      </w:r>
    </w:p>
    <w:p w14:paraId="54D1602F" w14:textId="61D25ADE" w:rsidR="00E565DF" w:rsidRPr="003E4DB7" w:rsidRDefault="00035E7A" w:rsidP="00035E7A">
      <w:pPr>
        <w:pBdr>
          <w:between w:val="single" w:sz="4" w:space="1" w:color="auto"/>
        </w:pBdr>
        <w:tabs>
          <w:tab w:val="left" w:pos="270"/>
        </w:tabs>
        <w:spacing w:after="160"/>
        <w:rPr>
          <w:rFonts w:ascii="Arial" w:hAnsi="Arial" w:cs="Arial"/>
          <w:sz w:val="22"/>
          <w:szCs w:val="16"/>
        </w:rPr>
      </w:pPr>
      <w:r w:rsidRPr="003E4DB7">
        <w:rPr>
          <w:rFonts w:ascii="Arial" w:hAnsi="Arial" w:cs="Arial"/>
          <w:sz w:val="20"/>
          <w:szCs w:val="20"/>
        </w:rPr>
        <w:t>POSITION TITLE:</w:t>
      </w:r>
      <w:r w:rsidRPr="003E4DB7">
        <w:rPr>
          <w:rFonts w:ascii="Arial" w:hAnsi="Arial" w:cs="Arial"/>
          <w:sz w:val="22"/>
          <w:szCs w:val="16"/>
        </w:rPr>
        <w:t xml:space="preserve">  </w:t>
      </w:r>
      <w:r w:rsidR="003D52E9">
        <w:rPr>
          <w:rFonts w:ascii="Arial" w:hAnsi="Arial" w:cs="Arial"/>
          <w:sz w:val="22"/>
          <w:szCs w:val="16"/>
        </w:rPr>
        <w:t>Research</w:t>
      </w:r>
      <w:r w:rsidR="00CC7FCA">
        <w:rPr>
          <w:rFonts w:ascii="Arial" w:hAnsi="Arial" w:cs="Arial"/>
          <w:sz w:val="22"/>
          <w:szCs w:val="16"/>
        </w:rPr>
        <w:t xml:space="preserve"> Scientist, </w:t>
      </w:r>
      <w:r w:rsidR="003D52E9">
        <w:rPr>
          <w:rFonts w:ascii="Arial" w:hAnsi="Arial" w:cs="Arial"/>
          <w:sz w:val="22"/>
          <w:szCs w:val="16"/>
        </w:rPr>
        <w:t xml:space="preserve">CNIR, Kennedy Krieger </w:t>
      </w:r>
      <w:proofErr w:type="spellStart"/>
      <w:r w:rsidR="003D52E9">
        <w:rPr>
          <w:rFonts w:ascii="Arial" w:hAnsi="Arial" w:cs="Arial"/>
          <w:sz w:val="22"/>
          <w:szCs w:val="16"/>
        </w:rPr>
        <w:t>Institue</w:t>
      </w:r>
      <w:proofErr w:type="spellEnd"/>
    </w:p>
    <w:p w14:paraId="5C2394E9" w14:textId="34ED7A74" w:rsidR="00035E7A" w:rsidRPr="003E4DB7" w:rsidRDefault="00035E7A" w:rsidP="00035E7A">
      <w:pPr>
        <w:pBdr>
          <w:between w:val="single" w:sz="4" w:space="1" w:color="auto"/>
        </w:pBdr>
        <w:tabs>
          <w:tab w:val="left" w:pos="270"/>
        </w:tabs>
        <w:spacing w:after="160"/>
        <w:rPr>
          <w:rFonts w:ascii="Arial" w:hAnsi="Arial" w:cs="Arial"/>
          <w:sz w:val="20"/>
          <w:szCs w:val="20"/>
        </w:rPr>
      </w:pPr>
      <w:r w:rsidRPr="003E4DB7">
        <w:rPr>
          <w:rFonts w:ascii="Arial" w:hAnsi="Arial" w:cs="Arial"/>
          <w:sz w:val="20"/>
          <w:szCs w:val="20"/>
        </w:rPr>
        <w:t>EDUCATION/TRAINING</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148"/>
        <w:gridCol w:w="1440"/>
        <w:gridCol w:w="1656"/>
        <w:gridCol w:w="2592"/>
      </w:tblGrid>
      <w:tr w:rsidR="00035E7A" w:rsidRPr="003E4DB7" w14:paraId="057511F2" w14:textId="77777777" w:rsidTr="00035E7A">
        <w:trPr>
          <w:cantSplit/>
          <w:tblHeader/>
        </w:trPr>
        <w:tc>
          <w:tcPr>
            <w:tcW w:w="5148" w:type="dxa"/>
            <w:tcBorders>
              <w:top w:val="single" w:sz="4" w:space="0" w:color="auto"/>
              <w:bottom w:val="single" w:sz="4" w:space="0" w:color="auto"/>
            </w:tcBorders>
            <w:vAlign w:val="center"/>
          </w:tcPr>
          <w:p w14:paraId="5C14A255" w14:textId="77777777" w:rsidR="00035E7A" w:rsidRPr="003E4DB7" w:rsidRDefault="00035E7A" w:rsidP="00035E7A">
            <w:pPr>
              <w:tabs>
                <w:tab w:val="left" w:pos="270"/>
              </w:tabs>
              <w:jc w:val="center"/>
              <w:rPr>
                <w:rFonts w:ascii="Arial" w:hAnsi="Arial" w:cs="Arial"/>
                <w:sz w:val="20"/>
                <w:szCs w:val="20"/>
              </w:rPr>
            </w:pPr>
            <w:r w:rsidRPr="003E4DB7">
              <w:rPr>
                <w:rFonts w:ascii="Arial" w:hAnsi="Arial" w:cs="Arial"/>
                <w:sz w:val="20"/>
                <w:szCs w:val="20"/>
              </w:rPr>
              <w:t>INSTITUTION AND LOCATION</w:t>
            </w:r>
          </w:p>
        </w:tc>
        <w:tc>
          <w:tcPr>
            <w:tcW w:w="1440" w:type="dxa"/>
            <w:tcBorders>
              <w:top w:val="single" w:sz="4" w:space="0" w:color="auto"/>
              <w:bottom w:val="single" w:sz="4" w:space="0" w:color="auto"/>
            </w:tcBorders>
            <w:vAlign w:val="center"/>
          </w:tcPr>
          <w:p w14:paraId="1EA4821B" w14:textId="77777777" w:rsidR="00035E7A" w:rsidRPr="003E4DB7" w:rsidRDefault="00035E7A" w:rsidP="00035E7A">
            <w:pPr>
              <w:tabs>
                <w:tab w:val="left" w:pos="270"/>
              </w:tabs>
              <w:jc w:val="center"/>
              <w:rPr>
                <w:rFonts w:ascii="Arial" w:hAnsi="Arial" w:cs="Arial"/>
                <w:sz w:val="20"/>
                <w:szCs w:val="20"/>
              </w:rPr>
            </w:pPr>
            <w:r w:rsidRPr="003E4DB7">
              <w:rPr>
                <w:rFonts w:ascii="Arial" w:hAnsi="Arial" w:cs="Arial"/>
                <w:sz w:val="20"/>
                <w:szCs w:val="20"/>
              </w:rPr>
              <w:t>DEGREE</w:t>
            </w:r>
          </w:p>
          <w:p w14:paraId="6D40DBF9" w14:textId="43C8AA1E" w:rsidR="00035E7A" w:rsidRPr="003E4DB7" w:rsidRDefault="00035E7A" w:rsidP="00035E7A">
            <w:pPr>
              <w:tabs>
                <w:tab w:val="left" w:pos="270"/>
              </w:tabs>
              <w:jc w:val="center"/>
              <w:rPr>
                <w:rFonts w:ascii="Arial" w:hAnsi="Arial" w:cs="Arial"/>
                <w:i/>
                <w:iCs/>
                <w:sz w:val="20"/>
                <w:szCs w:val="20"/>
              </w:rPr>
            </w:pPr>
            <w:r w:rsidRPr="003E4DB7">
              <w:rPr>
                <w:rFonts w:ascii="Arial" w:hAnsi="Arial" w:cs="Arial"/>
                <w:i/>
                <w:iCs/>
                <w:sz w:val="20"/>
                <w:szCs w:val="20"/>
              </w:rPr>
              <w:t>(if applicable)</w:t>
            </w:r>
          </w:p>
        </w:tc>
        <w:tc>
          <w:tcPr>
            <w:tcW w:w="1656" w:type="dxa"/>
            <w:tcBorders>
              <w:top w:val="single" w:sz="4" w:space="0" w:color="auto"/>
              <w:bottom w:val="single" w:sz="4" w:space="0" w:color="auto"/>
            </w:tcBorders>
            <w:vAlign w:val="center"/>
          </w:tcPr>
          <w:p w14:paraId="701C11B7" w14:textId="5A10E5CB" w:rsidR="00035E7A" w:rsidRPr="003E4DB7" w:rsidRDefault="00035E7A" w:rsidP="00035E7A">
            <w:pPr>
              <w:tabs>
                <w:tab w:val="left" w:pos="270"/>
              </w:tabs>
              <w:jc w:val="center"/>
              <w:rPr>
                <w:rFonts w:ascii="Arial" w:hAnsi="Arial" w:cs="Arial"/>
                <w:sz w:val="20"/>
                <w:szCs w:val="20"/>
              </w:rPr>
            </w:pPr>
            <w:r w:rsidRPr="003E4DB7">
              <w:rPr>
                <w:rFonts w:ascii="Arial" w:hAnsi="Arial" w:cs="Arial"/>
                <w:sz w:val="20"/>
                <w:szCs w:val="20"/>
              </w:rPr>
              <w:t>COMPLETION DATE</w:t>
            </w:r>
          </w:p>
        </w:tc>
        <w:tc>
          <w:tcPr>
            <w:tcW w:w="2592" w:type="dxa"/>
            <w:tcBorders>
              <w:top w:val="single" w:sz="4" w:space="0" w:color="auto"/>
              <w:bottom w:val="single" w:sz="4" w:space="0" w:color="auto"/>
            </w:tcBorders>
            <w:vAlign w:val="center"/>
          </w:tcPr>
          <w:p w14:paraId="64B16B7A" w14:textId="42DDA9DA" w:rsidR="00035E7A" w:rsidRPr="003E4DB7" w:rsidRDefault="00035E7A" w:rsidP="00921E79">
            <w:pPr>
              <w:tabs>
                <w:tab w:val="left" w:pos="270"/>
              </w:tabs>
              <w:jc w:val="center"/>
              <w:rPr>
                <w:rFonts w:ascii="Arial" w:hAnsi="Arial" w:cs="Arial"/>
                <w:sz w:val="20"/>
                <w:szCs w:val="20"/>
              </w:rPr>
            </w:pPr>
            <w:r w:rsidRPr="003E4DB7">
              <w:rPr>
                <w:rFonts w:ascii="Arial" w:hAnsi="Arial" w:cs="Arial"/>
                <w:sz w:val="20"/>
                <w:szCs w:val="20"/>
              </w:rPr>
              <w:t>FIELD OF STUDY</w:t>
            </w:r>
          </w:p>
        </w:tc>
      </w:tr>
      <w:tr w:rsidR="00035E7A" w:rsidRPr="003E4DB7" w14:paraId="522718E5" w14:textId="77777777" w:rsidTr="00CC7FCA">
        <w:trPr>
          <w:cantSplit/>
          <w:trHeight w:val="395"/>
        </w:trPr>
        <w:tc>
          <w:tcPr>
            <w:tcW w:w="5148" w:type="dxa"/>
            <w:tcBorders>
              <w:top w:val="single" w:sz="4" w:space="0" w:color="auto"/>
              <w:bottom w:val="nil"/>
            </w:tcBorders>
            <w:vAlign w:val="center"/>
          </w:tcPr>
          <w:p w14:paraId="773E3698" w14:textId="5E4A647B" w:rsidR="00035E7A" w:rsidRPr="003E4DB7" w:rsidRDefault="00CC7FCA" w:rsidP="00CC7FCA">
            <w:pPr>
              <w:tabs>
                <w:tab w:val="left" w:pos="270"/>
              </w:tabs>
              <w:rPr>
                <w:rFonts w:ascii="Arial" w:hAnsi="Arial" w:cs="Arial"/>
                <w:sz w:val="22"/>
                <w:szCs w:val="22"/>
              </w:rPr>
            </w:pPr>
            <w:r w:rsidRPr="00CC7FCA">
              <w:rPr>
                <w:rFonts w:ascii="Arial" w:hAnsi="Arial" w:cs="Arial"/>
                <w:sz w:val="22"/>
                <w:szCs w:val="22"/>
              </w:rPr>
              <w:t>University of Maryland, College Park</w:t>
            </w:r>
            <w:r>
              <w:rPr>
                <w:rFonts w:ascii="Arial" w:hAnsi="Arial" w:cs="Arial"/>
                <w:sz w:val="22"/>
                <w:szCs w:val="22"/>
              </w:rPr>
              <w:t>, MD</w:t>
            </w:r>
          </w:p>
        </w:tc>
        <w:tc>
          <w:tcPr>
            <w:tcW w:w="1440" w:type="dxa"/>
            <w:tcBorders>
              <w:top w:val="single" w:sz="4" w:space="0" w:color="auto"/>
              <w:bottom w:val="nil"/>
            </w:tcBorders>
            <w:vAlign w:val="center"/>
          </w:tcPr>
          <w:p w14:paraId="7BC6E79E" w14:textId="77777777" w:rsidR="00CC7FCA" w:rsidRPr="00CC7FCA" w:rsidRDefault="00CC7FCA" w:rsidP="00CC7FCA">
            <w:pPr>
              <w:pStyle w:val="DataField11pt-Single"/>
              <w:jc w:val="center"/>
            </w:pPr>
            <w:r w:rsidRPr="00CC7FCA">
              <w:t>B.S.</w:t>
            </w:r>
          </w:p>
          <w:p w14:paraId="18B08A5E" w14:textId="77777777" w:rsidR="00CC7FCA" w:rsidRPr="00CC7FCA" w:rsidRDefault="00CC7FCA" w:rsidP="00CC7FCA">
            <w:pPr>
              <w:pStyle w:val="DataField11pt-Single"/>
              <w:jc w:val="center"/>
            </w:pPr>
            <w:r w:rsidRPr="00CC7FCA">
              <w:t>B.A.</w:t>
            </w:r>
          </w:p>
          <w:p w14:paraId="28C16293" w14:textId="47B8F644" w:rsidR="00035E7A" w:rsidRPr="003E4DB7" w:rsidRDefault="00CC7FCA" w:rsidP="00CC7FCA">
            <w:pPr>
              <w:tabs>
                <w:tab w:val="left" w:pos="270"/>
              </w:tabs>
              <w:jc w:val="center"/>
              <w:rPr>
                <w:rFonts w:ascii="Arial" w:hAnsi="Arial" w:cs="Arial"/>
                <w:sz w:val="22"/>
                <w:szCs w:val="22"/>
              </w:rPr>
            </w:pPr>
            <w:r w:rsidRPr="00CC7FCA">
              <w:rPr>
                <w:rFonts w:ascii="Arial" w:hAnsi="Arial" w:cs="Arial"/>
              </w:rPr>
              <w:t>B.S.</w:t>
            </w:r>
          </w:p>
        </w:tc>
        <w:tc>
          <w:tcPr>
            <w:tcW w:w="1656" w:type="dxa"/>
            <w:tcBorders>
              <w:top w:val="single" w:sz="4" w:space="0" w:color="auto"/>
              <w:bottom w:val="nil"/>
            </w:tcBorders>
            <w:vAlign w:val="center"/>
          </w:tcPr>
          <w:p w14:paraId="1DEF76E6" w14:textId="065182B9" w:rsidR="00035E7A" w:rsidRPr="003E4DB7" w:rsidRDefault="00CC7FCA" w:rsidP="00CC7FCA">
            <w:pPr>
              <w:tabs>
                <w:tab w:val="left" w:pos="270"/>
              </w:tabs>
              <w:jc w:val="center"/>
              <w:rPr>
                <w:rFonts w:ascii="Arial" w:hAnsi="Arial" w:cs="Arial"/>
                <w:sz w:val="22"/>
                <w:szCs w:val="22"/>
              </w:rPr>
            </w:pPr>
            <w:r>
              <w:rPr>
                <w:rFonts w:ascii="Arial" w:hAnsi="Arial" w:cs="Arial"/>
                <w:sz w:val="22"/>
                <w:szCs w:val="22"/>
              </w:rPr>
              <w:t>1999</w:t>
            </w:r>
          </w:p>
        </w:tc>
        <w:tc>
          <w:tcPr>
            <w:tcW w:w="2592" w:type="dxa"/>
            <w:tcBorders>
              <w:top w:val="single" w:sz="4" w:space="0" w:color="auto"/>
              <w:bottom w:val="nil"/>
            </w:tcBorders>
            <w:vAlign w:val="center"/>
          </w:tcPr>
          <w:p w14:paraId="4E1435EC" w14:textId="77777777" w:rsidR="00CC7FCA" w:rsidRPr="00CC7FCA" w:rsidRDefault="00CC7FCA" w:rsidP="00CC7FCA">
            <w:pPr>
              <w:tabs>
                <w:tab w:val="left" w:pos="270"/>
              </w:tabs>
              <w:rPr>
                <w:rFonts w:ascii="Arial" w:hAnsi="Arial" w:cs="Arial"/>
                <w:sz w:val="22"/>
                <w:szCs w:val="22"/>
              </w:rPr>
            </w:pPr>
            <w:r w:rsidRPr="00CC7FCA">
              <w:rPr>
                <w:rFonts w:ascii="Arial" w:hAnsi="Arial" w:cs="Arial"/>
                <w:sz w:val="22"/>
                <w:szCs w:val="22"/>
              </w:rPr>
              <w:t>Mathematics</w:t>
            </w:r>
          </w:p>
          <w:p w14:paraId="78657D4A" w14:textId="77777777" w:rsidR="00CC7FCA" w:rsidRPr="00CC7FCA" w:rsidRDefault="00CC7FCA" w:rsidP="00CC7FCA">
            <w:pPr>
              <w:tabs>
                <w:tab w:val="left" w:pos="270"/>
              </w:tabs>
              <w:rPr>
                <w:rFonts w:ascii="Arial" w:hAnsi="Arial" w:cs="Arial"/>
                <w:sz w:val="22"/>
                <w:szCs w:val="22"/>
              </w:rPr>
            </w:pPr>
            <w:r w:rsidRPr="00CC7FCA">
              <w:rPr>
                <w:rFonts w:ascii="Arial" w:hAnsi="Arial" w:cs="Arial"/>
                <w:sz w:val="22"/>
                <w:szCs w:val="22"/>
              </w:rPr>
              <w:t>Linguistics</w:t>
            </w:r>
          </w:p>
          <w:p w14:paraId="06B112B3" w14:textId="688488ED" w:rsidR="00035E7A" w:rsidRPr="003E4DB7" w:rsidRDefault="00CC7FCA" w:rsidP="00CC7FCA">
            <w:pPr>
              <w:tabs>
                <w:tab w:val="left" w:pos="270"/>
              </w:tabs>
              <w:rPr>
                <w:rFonts w:ascii="Arial" w:hAnsi="Arial" w:cs="Arial"/>
                <w:sz w:val="22"/>
                <w:szCs w:val="22"/>
              </w:rPr>
            </w:pPr>
            <w:r w:rsidRPr="00CC7FCA">
              <w:rPr>
                <w:rFonts w:ascii="Arial" w:hAnsi="Arial" w:cs="Arial"/>
                <w:sz w:val="22"/>
                <w:szCs w:val="22"/>
              </w:rPr>
              <w:t>Computer Science</w:t>
            </w:r>
          </w:p>
        </w:tc>
      </w:tr>
      <w:tr w:rsidR="00035E7A" w:rsidRPr="003E4DB7" w14:paraId="41103DF4" w14:textId="77777777" w:rsidTr="00CC7FCA">
        <w:trPr>
          <w:cantSplit/>
          <w:trHeight w:val="395"/>
        </w:trPr>
        <w:tc>
          <w:tcPr>
            <w:tcW w:w="5148" w:type="dxa"/>
            <w:tcBorders>
              <w:top w:val="nil"/>
              <w:bottom w:val="nil"/>
            </w:tcBorders>
          </w:tcPr>
          <w:p w14:paraId="40F2E80D" w14:textId="7376994A" w:rsidR="00CC7FCA" w:rsidRPr="003E4DB7" w:rsidRDefault="00CC7FCA" w:rsidP="00E40C74">
            <w:pPr>
              <w:tabs>
                <w:tab w:val="left" w:pos="270"/>
              </w:tabs>
              <w:rPr>
                <w:rFonts w:ascii="Arial" w:hAnsi="Arial" w:cs="Arial"/>
                <w:sz w:val="22"/>
                <w:szCs w:val="22"/>
              </w:rPr>
            </w:pPr>
            <w:r>
              <w:rPr>
                <w:rFonts w:ascii="Arial" w:hAnsi="Arial" w:cs="Arial"/>
                <w:sz w:val="22"/>
                <w:szCs w:val="22"/>
              </w:rPr>
              <w:t>Massachusetts Institute of Technology, Cambridge, MA</w:t>
            </w:r>
          </w:p>
        </w:tc>
        <w:tc>
          <w:tcPr>
            <w:tcW w:w="1440" w:type="dxa"/>
            <w:tcBorders>
              <w:top w:val="nil"/>
              <w:bottom w:val="nil"/>
            </w:tcBorders>
            <w:vAlign w:val="center"/>
          </w:tcPr>
          <w:p w14:paraId="41BD12EA" w14:textId="5233A204" w:rsidR="00035E7A" w:rsidRPr="003E4DB7" w:rsidRDefault="00035E7A" w:rsidP="00CC7FCA">
            <w:pPr>
              <w:tabs>
                <w:tab w:val="left" w:pos="270"/>
              </w:tabs>
              <w:jc w:val="center"/>
              <w:rPr>
                <w:rFonts w:ascii="Arial" w:hAnsi="Arial" w:cs="Arial"/>
                <w:sz w:val="22"/>
                <w:szCs w:val="22"/>
              </w:rPr>
            </w:pPr>
            <w:r w:rsidRPr="003E4DB7">
              <w:rPr>
                <w:rFonts w:ascii="Arial" w:hAnsi="Arial" w:cs="Arial"/>
                <w:sz w:val="22"/>
                <w:szCs w:val="22"/>
              </w:rPr>
              <w:t>M.</w:t>
            </w:r>
            <w:r w:rsidR="00CC7FCA">
              <w:rPr>
                <w:rFonts w:ascii="Arial" w:hAnsi="Arial" w:cs="Arial"/>
                <w:sz w:val="22"/>
                <w:szCs w:val="22"/>
              </w:rPr>
              <w:t>S</w:t>
            </w:r>
            <w:r w:rsidRPr="003E4DB7">
              <w:rPr>
                <w:rFonts w:ascii="Arial" w:hAnsi="Arial" w:cs="Arial"/>
                <w:sz w:val="22"/>
                <w:szCs w:val="22"/>
              </w:rPr>
              <w:t>.</w:t>
            </w:r>
          </w:p>
        </w:tc>
        <w:tc>
          <w:tcPr>
            <w:tcW w:w="1656" w:type="dxa"/>
            <w:tcBorders>
              <w:top w:val="nil"/>
              <w:bottom w:val="nil"/>
            </w:tcBorders>
            <w:vAlign w:val="center"/>
          </w:tcPr>
          <w:p w14:paraId="0D8B6CD5" w14:textId="78D17E24" w:rsidR="00035E7A" w:rsidRPr="003E4DB7" w:rsidRDefault="00CC7FCA" w:rsidP="00CC7FCA">
            <w:pPr>
              <w:tabs>
                <w:tab w:val="left" w:pos="270"/>
              </w:tabs>
              <w:jc w:val="center"/>
              <w:rPr>
                <w:rFonts w:ascii="Arial" w:hAnsi="Arial" w:cs="Arial"/>
                <w:sz w:val="22"/>
                <w:szCs w:val="22"/>
              </w:rPr>
            </w:pPr>
            <w:r>
              <w:rPr>
                <w:rFonts w:ascii="Arial" w:hAnsi="Arial" w:cs="Arial"/>
                <w:sz w:val="22"/>
                <w:szCs w:val="22"/>
              </w:rPr>
              <w:t>2002</w:t>
            </w:r>
          </w:p>
        </w:tc>
        <w:tc>
          <w:tcPr>
            <w:tcW w:w="2592" w:type="dxa"/>
            <w:tcBorders>
              <w:top w:val="nil"/>
              <w:bottom w:val="nil"/>
            </w:tcBorders>
            <w:vAlign w:val="center"/>
          </w:tcPr>
          <w:p w14:paraId="38DAE858" w14:textId="35F2878F" w:rsidR="00035E7A" w:rsidRPr="003E4DB7" w:rsidRDefault="00CC7FCA" w:rsidP="00CC7FCA">
            <w:pPr>
              <w:tabs>
                <w:tab w:val="left" w:pos="270"/>
              </w:tabs>
              <w:rPr>
                <w:rFonts w:ascii="Arial" w:hAnsi="Arial" w:cs="Arial"/>
                <w:sz w:val="22"/>
                <w:szCs w:val="22"/>
              </w:rPr>
            </w:pPr>
            <w:r>
              <w:rPr>
                <w:rFonts w:ascii="Arial" w:hAnsi="Arial" w:cs="Arial"/>
                <w:sz w:val="22"/>
                <w:szCs w:val="22"/>
              </w:rPr>
              <w:t>Cognitive Neuroscience</w:t>
            </w:r>
          </w:p>
        </w:tc>
      </w:tr>
      <w:tr w:rsidR="00CC7FCA" w:rsidRPr="003E4DB7" w14:paraId="226E47AA" w14:textId="77777777" w:rsidTr="00CC7FCA">
        <w:trPr>
          <w:cantSplit/>
          <w:trHeight w:val="395"/>
        </w:trPr>
        <w:tc>
          <w:tcPr>
            <w:tcW w:w="5148" w:type="dxa"/>
            <w:tcBorders>
              <w:top w:val="nil"/>
              <w:bottom w:val="single" w:sz="4" w:space="0" w:color="auto"/>
            </w:tcBorders>
            <w:vAlign w:val="center"/>
          </w:tcPr>
          <w:p w14:paraId="6ED9D13B" w14:textId="489A46DF" w:rsidR="00CC7FCA" w:rsidRDefault="00CC7FCA" w:rsidP="00CC7FCA">
            <w:pPr>
              <w:tabs>
                <w:tab w:val="left" w:pos="270"/>
              </w:tabs>
              <w:rPr>
                <w:rFonts w:ascii="Arial" w:hAnsi="Arial" w:cs="Arial"/>
                <w:sz w:val="22"/>
                <w:szCs w:val="22"/>
              </w:rPr>
            </w:pPr>
            <w:r>
              <w:rPr>
                <w:rFonts w:ascii="Arial" w:hAnsi="Arial" w:cs="Arial"/>
                <w:sz w:val="22"/>
                <w:szCs w:val="22"/>
              </w:rPr>
              <w:t>University of California, Berkeley, CA</w:t>
            </w:r>
          </w:p>
        </w:tc>
        <w:tc>
          <w:tcPr>
            <w:tcW w:w="1440" w:type="dxa"/>
            <w:tcBorders>
              <w:top w:val="nil"/>
              <w:bottom w:val="single" w:sz="4" w:space="0" w:color="auto"/>
            </w:tcBorders>
            <w:vAlign w:val="center"/>
          </w:tcPr>
          <w:p w14:paraId="353CB401" w14:textId="619DC6A1" w:rsidR="00CC7FCA" w:rsidRPr="003E4DB7" w:rsidRDefault="00CC7FCA" w:rsidP="00CC7FCA">
            <w:pPr>
              <w:tabs>
                <w:tab w:val="left" w:pos="270"/>
              </w:tabs>
              <w:jc w:val="center"/>
              <w:rPr>
                <w:rFonts w:ascii="Arial" w:hAnsi="Arial" w:cs="Arial"/>
                <w:sz w:val="22"/>
                <w:szCs w:val="22"/>
              </w:rPr>
            </w:pPr>
            <w:r>
              <w:rPr>
                <w:rFonts w:ascii="Arial" w:hAnsi="Arial" w:cs="Arial"/>
                <w:sz w:val="22"/>
                <w:szCs w:val="22"/>
              </w:rPr>
              <w:t>Ph.D.</w:t>
            </w:r>
          </w:p>
        </w:tc>
        <w:tc>
          <w:tcPr>
            <w:tcW w:w="1656" w:type="dxa"/>
            <w:tcBorders>
              <w:top w:val="nil"/>
              <w:bottom w:val="single" w:sz="4" w:space="0" w:color="auto"/>
            </w:tcBorders>
            <w:vAlign w:val="center"/>
          </w:tcPr>
          <w:p w14:paraId="74D24FAB" w14:textId="0AA2CC34" w:rsidR="00CC7FCA" w:rsidRDefault="00CC7FCA" w:rsidP="00CC7FCA">
            <w:pPr>
              <w:tabs>
                <w:tab w:val="left" w:pos="270"/>
              </w:tabs>
              <w:jc w:val="center"/>
              <w:rPr>
                <w:rFonts w:ascii="Arial" w:hAnsi="Arial" w:cs="Arial"/>
                <w:sz w:val="22"/>
                <w:szCs w:val="22"/>
              </w:rPr>
            </w:pPr>
            <w:r>
              <w:rPr>
                <w:rFonts w:ascii="Arial" w:hAnsi="Arial" w:cs="Arial"/>
                <w:sz w:val="22"/>
                <w:szCs w:val="22"/>
              </w:rPr>
              <w:t>201</w:t>
            </w:r>
            <w:r w:rsidR="00633A0C">
              <w:rPr>
                <w:rFonts w:ascii="Arial" w:hAnsi="Arial" w:cs="Arial"/>
                <w:sz w:val="22"/>
                <w:szCs w:val="22"/>
              </w:rPr>
              <w:t>3</w:t>
            </w:r>
          </w:p>
        </w:tc>
        <w:tc>
          <w:tcPr>
            <w:tcW w:w="2592" w:type="dxa"/>
            <w:tcBorders>
              <w:top w:val="nil"/>
              <w:bottom w:val="single" w:sz="4" w:space="0" w:color="auto"/>
            </w:tcBorders>
            <w:vAlign w:val="center"/>
          </w:tcPr>
          <w:p w14:paraId="434753FF" w14:textId="52F41F2C" w:rsidR="00CC7FCA" w:rsidRDefault="00CC7FCA" w:rsidP="00CC7FCA">
            <w:pPr>
              <w:tabs>
                <w:tab w:val="left" w:pos="270"/>
              </w:tabs>
              <w:rPr>
                <w:rFonts w:ascii="Arial" w:hAnsi="Arial" w:cs="Arial"/>
                <w:sz w:val="22"/>
                <w:szCs w:val="22"/>
              </w:rPr>
            </w:pPr>
            <w:r>
              <w:rPr>
                <w:rFonts w:ascii="Arial" w:hAnsi="Arial" w:cs="Arial"/>
                <w:sz w:val="22"/>
                <w:szCs w:val="22"/>
              </w:rPr>
              <w:t>Psychology</w:t>
            </w:r>
          </w:p>
        </w:tc>
      </w:tr>
    </w:tbl>
    <w:p w14:paraId="48898279" w14:textId="54690436" w:rsidR="00937026" w:rsidRDefault="004C6E36" w:rsidP="007249BA">
      <w:pPr>
        <w:spacing w:line="228" w:lineRule="auto"/>
        <w:rPr>
          <w:rFonts w:ascii="Arial" w:hAnsi="Arial" w:cs="Arial"/>
          <w:sz w:val="22"/>
          <w:szCs w:val="22"/>
        </w:rPr>
      </w:pPr>
      <w:r w:rsidRPr="00D81932">
        <w:rPr>
          <w:rFonts w:ascii="Arial" w:hAnsi="Arial" w:cs="Arial"/>
          <w:b/>
          <w:bCs/>
          <w:sz w:val="22"/>
          <w:szCs w:val="22"/>
          <w:u w:val="single"/>
        </w:rPr>
        <w:t>Personal Statement:</w:t>
      </w:r>
      <w:r w:rsidR="00ED5057">
        <w:rPr>
          <w:rFonts w:ascii="Arial" w:hAnsi="Arial" w:cs="Arial"/>
          <w:bCs/>
          <w:sz w:val="22"/>
          <w:szCs w:val="22"/>
        </w:rPr>
        <w:t xml:space="preserve"> </w:t>
      </w:r>
      <w:r w:rsidR="008E5E60">
        <w:rPr>
          <w:rFonts w:ascii="Arial" w:hAnsi="Arial" w:cs="Arial"/>
          <w:bCs/>
          <w:sz w:val="22"/>
          <w:szCs w:val="22"/>
        </w:rPr>
        <w:t xml:space="preserve">My training has spanned both academic research and holistic movement- and mindfulness-based approaches to human wellbeing. </w:t>
      </w:r>
      <w:r w:rsidR="00AA314B">
        <w:rPr>
          <w:rFonts w:ascii="Arial" w:hAnsi="Arial" w:cs="Arial"/>
          <w:bCs/>
          <w:sz w:val="22"/>
          <w:szCs w:val="22"/>
        </w:rPr>
        <w:t>My research has explored brain-based perspectives on learning</w:t>
      </w:r>
      <w:r w:rsidR="00ED5057">
        <w:rPr>
          <w:rFonts w:ascii="Arial" w:hAnsi="Arial" w:cs="Arial"/>
          <w:bCs/>
          <w:sz w:val="22"/>
          <w:szCs w:val="22"/>
        </w:rPr>
        <w:t xml:space="preserve">, including motor skill learning, </w:t>
      </w:r>
      <w:r w:rsidR="008E5E60">
        <w:rPr>
          <w:rFonts w:ascii="Arial" w:hAnsi="Arial" w:cs="Arial"/>
          <w:bCs/>
          <w:sz w:val="22"/>
          <w:szCs w:val="22"/>
        </w:rPr>
        <w:t xml:space="preserve">attitude change, and memory for novel and known linguistic stimuli, and “real world” movies. This work spanned multiple methods, with a focus on </w:t>
      </w:r>
      <w:r w:rsidR="00AA314B">
        <w:rPr>
          <w:rFonts w:ascii="Arial" w:hAnsi="Arial" w:cs="Arial"/>
          <w:bCs/>
          <w:sz w:val="22"/>
          <w:szCs w:val="22"/>
        </w:rPr>
        <w:t>fMRI, TMS, and behavior. My masters research with Prof. Anthony Wagner</w:t>
      </w:r>
      <w:r w:rsidR="00402AE9">
        <w:rPr>
          <w:rFonts w:ascii="Arial" w:hAnsi="Arial" w:cs="Arial"/>
          <w:bCs/>
          <w:sz w:val="22"/>
          <w:szCs w:val="22"/>
        </w:rPr>
        <w:t xml:space="preserve"> at MIT</w:t>
      </w:r>
      <w:r w:rsidR="00AA314B">
        <w:rPr>
          <w:rFonts w:ascii="Arial" w:hAnsi="Arial" w:cs="Arial"/>
          <w:bCs/>
          <w:sz w:val="22"/>
          <w:szCs w:val="22"/>
        </w:rPr>
        <w:t>, in addition to subsequent positions at Mass</w:t>
      </w:r>
      <w:r w:rsidR="00402AE9">
        <w:rPr>
          <w:rFonts w:ascii="Arial" w:hAnsi="Arial" w:cs="Arial"/>
          <w:bCs/>
          <w:sz w:val="22"/>
          <w:szCs w:val="22"/>
        </w:rPr>
        <w:t xml:space="preserve">achusetts General Hospital and in Prof. Lila </w:t>
      </w:r>
      <w:proofErr w:type="spellStart"/>
      <w:r w:rsidR="00402AE9">
        <w:rPr>
          <w:rFonts w:ascii="Arial" w:hAnsi="Arial" w:cs="Arial"/>
          <w:bCs/>
          <w:sz w:val="22"/>
          <w:szCs w:val="22"/>
        </w:rPr>
        <w:t>Davachi’s</w:t>
      </w:r>
      <w:proofErr w:type="spellEnd"/>
      <w:r w:rsidR="00402AE9">
        <w:rPr>
          <w:rFonts w:ascii="Arial" w:hAnsi="Arial" w:cs="Arial"/>
          <w:bCs/>
          <w:sz w:val="22"/>
          <w:szCs w:val="22"/>
        </w:rPr>
        <w:t xml:space="preserve"> lab at NYU provided me with a strong orientation to prefrontal and medial temporal learning and memory systems</w:t>
      </w:r>
      <w:r w:rsidR="008E5E60">
        <w:rPr>
          <w:rFonts w:ascii="Arial" w:hAnsi="Arial" w:cs="Arial"/>
          <w:bCs/>
          <w:sz w:val="22"/>
          <w:szCs w:val="22"/>
        </w:rPr>
        <w:t xml:space="preserve"> using fMRI, TMS, and MEG with a particular focus on multi-modal methods</w:t>
      </w:r>
      <w:r w:rsidR="00402AE9">
        <w:rPr>
          <w:rFonts w:ascii="Arial" w:hAnsi="Arial" w:cs="Arial"/>
          <w:bCs/>
          <w:sz w:val="22"/>
          <w:szCs w:val="22"/>
        </w:rPr>
        <w:t>.</w:t>
      </w:r>
      <w:r w:rsidR="00AA314B">
        <w:rPr>
          <w:rFonts w:ascii="Arial" w:hAnsi="Arial" w:cs="Arial"/>
          <w:bCs/>
          <w:sz w:val="22"/>
          <w:szCs w:val="22"/>
        </w:rPr>
        <w:t xml:space="preserve"> My Ph.D. training included work with Prof. Rich </w:t>
      </w:r>
      <w:proofErr w:type="spellStart"/>
      <w:r w:rsidR="00AA314B">
        <w:rPr>
          <w:rFonts w:ascii="Arial" w:hAnsi="Arial" w:cs="Arial"/>
          <w:bCs/>
          <w:sz w:val="22"/>
          <w:szCs w:val="22"/>
        </w:rPr>
        <w:t>Ivry</w:t>
      </w:r>
      <w:proofErr w:type="spellEnd"/>
      <w:r w:rsidR="00AA314B">
        <w:rPr>
          <w:rFonts w:ascii="Arial" w:hAnsi="Arial" w:cs="Arial"/>
          <w:bCs/>
          <w:sz w:val="22"/>
          <w:szCs w:val="22"/>
        </w:rPr>
        <w:t xml:space="preserve"> </w:t>
      </w:r>
      <w:r w:rsidR="00402AE9">
        <w:rPr>
          <w:rFonts w:ascii="Arial" w:hAnsi="Arial" w:cs="Arial"/>
          <w:bCs/>
          <w:sz w:val="22"/>
          <w:szCs w:val="22"/>
        </w:rPr>
        <w:t xml:space="preserve">at UC Berkeley </w:t>
      </w:r>
      <w:r w:rsidR="00AA314B">
        <w:rPr>
          <w:rFonts w:ascii="Arial" w:hAnsi="Arial" w:cs="Arial"/>
          <w:bCs/>
          <w:sz w:val="22"/>
          <w:szCs w:val="22"/>
        </w:rPr>
        <w:t>on motor learning</w:t>
      </w:r>
      <w:r w:rsidR="00402AE9">
        <w:rPr>
          <w:rFonts w:ascii="Arial" w:hAnsi="Arial" w:cs="Arial"/>
          <w:bCs/>
          <w:sz w:val="22"/>
          <w:szCs w:val="22"/>
        </w:rPr>
        <w:t xml:space="preserve"> – rounding out my training to include cerebellar- and </w:t>
      </w:r>
      <w:proofErr w:type="spellStart"/>
      <w:r w:rsidR="00402AE9">
        <w:rPr>
          <w:rFonts w:ascii="Arial" w:hAnsi="Arial" w:cs="Arial"/>
          <w:bCs/>
          <w:sz w:val="22"/>
          <w:szCs w:val="22"/>
        </w:rPr>
        <w:t>striatally</w:t>
      </w:r>
      <w:proofErr w:type="spellEnd"/>
      <w:r w:rsidR="00402AE9">
        <w:rPr>
          <w:rFonts w:ascii="Arial" w:hAnsi="Arial" w:cs="Arial"/>
          <w:bCs/>
          <w:sz w:val="22"/>
          <w:szCs w:val="22"/>
        </w:rPr>
        <w:t>-dependent learning in addition to neocortical motor control regions</w:t>
      </w:r>
      <w:r w:rsidR="008E5E60">
        <w:rPr>
          <w:rFonts w:ascii="Arial" w:hAnsi="Arial" w:cs="Arial"/>
          <w:bCs/>
          <w:sz w:val="22"/>
          <w:szCs w:val="22"/>
        </w:rPr>
        <w:t xml:space="preserve"> with a focus on fMRI methods</w:t>
      </w:r>
      <w:r w:rsidR="00402AE9">
        <w:rPr>
          <w:rFonts w:ascii="Arial" w:hAnsi="Arial" w:cs="Arial"/>
          <w:bCs/>
          <w:sz w:val="22"/>
          <w:szCs w:val="22"/>
        </w:rPr>
        <w:t xml:space="preserve">. Also at UC Berkeley, I worked with Prof. Michael </w:t>
      </w:r>
      <w:proofErr w:type="spellStart"/>
      <w:r w:rsidR="00402AE9">
        <w:rPr>
          <w:rFonts w:ascii="Arial" w:hAnsi="Arial" w:cs="Arial"/>
          <w:bCs/>
          <w:sz w:val="22"/>
          <w:szCs w:val="22"/>
        </w:rPr>
        <w:t>Ranney</w:t>
      </w:r>
      <w:proofErr w:type="spellEnd"/>
      <w:r w:rsidR="00402AE9">
        <w:rPr>
          <w:rFonts w:ascii="Arial" w:hAnsi="Arial" w:cs="Arial"/>
          <w:bCs/>
          <w:sz w:val="22"/>
          <w:szCs w:val="22"/>
        </w:rPr>
        <w:t xml:space="preserve"> on</w:t>
      </w:r>
      <w:r w:rsidR="00AA314B">
        <w:rPr>
          <w:rFonts w:ascii="Arial" w:hAnsi="Arial" w:cs="Arial"/>
          <w:bCs/>
          <w:sz w:val="22"/>
          <w:szCs w:val="22"/>
        </w:rPr>
        <w:t xml:space="preserve"> “high-level” learning targeting conceptual and attitudinal change</w:t>
      </w:r>
      <w:r w:rsidR="008E5E60">
        <w:rPr>
          <w:rFonts w:ascii="Arial" w:hAnsi="Arial" w:cs="Arial"/>
          <w:bCs/>
          <w:sz w:val="22"/>
          <w:szCs w:val="22"/>
        </w:rPr>
        <w:t xml:space="preserve"> using classrooms and the cloud-based mechanical </w:t>
      </w:r>
      <w:proofErr w:type="spellStart"/>
      <w:r w:rsidR="008E5E60">
        <w:rPr>
          <w:rFonts w:ascii="Arial" w:hAnsi="Arial" w:cs="Arial"/>
          <w:bCs/>
          <w:sz w:val="22"/>
          <w:szCs w:val="22"/>
        </w:rPr>
        <w:t>turk</w:t>
      </w:r>
      <w:proofErr w:type="spellEnd"/>
      <w:r w:rsidR="008E5E60">
        <w:rPr>
          <w:rFonts w:ascii="Arial" w:hAnsi="Arial" w:cs="Arial"/>
          <w:bCs/>
          <w:sz w:val="22"/>
          <w:szCs w:val="22"/>
        </w:rPr>
        <w:t xml:space="preserve"> for subject recruitment</w:t>
      </w:r>
      <w:r w:rsidR="00AA314B">
        <w:rPr>
          <w:rFonts w:ascii="Arial" w:hAnsi="Arial" w:cs="Arial"/>
          <w:bCs/>
          <w:sz w:val="22"/>
          <w:szCs w:val="22"/>
        </w:rPr>
        <w:t>.</w:t>
      </w:r>
      <w:r w:rsidRPr="00D81932">
        <w:rPr>
          <w:rFonts w:ascii="Arial" w:hAnsi="Arial" w:cs="Arial"/>
          <w:bCs/>
          <w:sz w:val="22"/>
          <w:szCs w:val="22"/>
        </w:rPr>
        <w:t xml:space="preserve"> </w:t>
      </w:r>
      <w:r w:rsidR="00402AE9">
        <w:rPr>
          <w:rFonts w:ascii="Arial" w:hAnsi="Arial" w:cs="Arial"/>
          <w:bCs/>
          <w:sz w:val="22"/>
          <w:szCs w:val="22"/>
        </w:rPr>
        <w:t xml:space="preserve">In parallel, I have engaged in mindfulness practices including yoga, martial arts and </w:t>
      </w:r>
      <w:proofErr w:type="spellStart"/>
      <w:r w:rsidR="00402AE9">
        <w:rPr>
          <w:rFonts w:ascii="Arial" w:hAnsi="Arial" w:cs="Arial"/>
          <w:bCs/>
          <w:sz w:val="22"/>
          <w:szCs w:val="22"/>
        </w:rPr>
        <w:t>zen</w:t>
      </w:r>
      <w:proofErr w:type="spellEnd"/>
      <w:r w:rsidR="00402AE9">
        <w:rPr>
          <w:rFonts w:ascii="Arial" w:hAnsi="Arial" w:cs="Arial"/>
          <w:bCs/>
          <w:sz w:val="22"/>
          <w:szCs w:val="22"/>
        </w:rPr>
        <w:t xml:space="preserve"> meditation, including a 4-year training in the Feldenkrais Method</w:t>
      </w:r>
      <w:r w:rsidR="00AA50CE">
        <w:rPr>
          <w:rFonts w:ascii="Arial" w:hAnsi="Arial" w:cs="Arial"/>
          <w:bCs/>
          <w:sz w:val="22"/>
          <w:szCs w:val="22"/>
        </w:rPr>
        <w:t xml:space="preserve"> and subsequent work as a teacher</w:t>
      </w:r>
      <w:r w:rsidR="00402AE9">
        <w:rPr>
          <w:rFonts w:ascii="Arial" w:hAnsi="Arial" w:cs="Arial"/>
          <w:bCs/>
          <w:sz w:val="22"/>
          <w:szCs w:val="22"/>
        </w:rPr>
        <w:t xml:space="preserve">. I have applied this diverse background to the </w:t>
      </w:r>
      <w:r w:rsidR="00402AE9" w:rsidRPr="00D81932">
        <w:rPr>
          <w:rFonts w:ascii="Arial" w:hAnsi="Arial" w:cs="Arial"/>
          <w:bCs/>
          <w:sz w:val="22"/>
          <w:szCs w:val="22"/>
        </w:rPr>
        <w:t>quantitative investigation of mindfulness training</w:t>
      </w:r>
      <w:r w:rsidR="00402AE9">
        <w:rPr>
          <w:rFonts w:ascii="Arial" w:hAnsi="Arial" w:cs="Arial"/>
          <w:bCs/>
          <w:sz w:val="22"/>
          <w:szCs w:val="22"/>
        </w:rPr>
        <w:t xml:space="preserve"> to pediatric populations as a co-investigator on NIH R21 with Prof. Stewart Mostofsky at Ken</w:t>
      </w:r>
      <w:r w:rsidR="00937026">
        <w:rPr>
          <w:rFonts w:ascii="Arial" w:hAnsi="Arial" w:cs="Arial"/>
          <w:bCs/>
          <w:sz w:val="22"/>
          <w:szCs w:val="22"/>
        </w:rPr>
        <w:t>nedy Krieger Institute:</w:t>
      </w:r>
      <w:r w:rsidR="00402AE9">
        <w:rPr>
          <w:rFonts w:ascii="Arial" w:hAnsi="Arial" w:cs="Arial"/>
          <w:bCs/>
          <w:sz w:val="22"/>
          <w:szCs w:val="22"/>
        </w:rPr>
        <w:t xml:space="preserve"> </w:t>
      </w:r>
      <w:r w:rsidR="00937026">
        <w:rPr>
          <w:rFonts w:ascii="Arial" w:hAnsi="Arial" w:cs="Arial"/>
          <w:sz w:val="22"/>
          <w:szCs w:val="22"/>
        </w:rPr>
        <w:t>“</w:t>
      </w:r>
      <w:r w:rsidR="00937026" w:rsidRPr="00D81932">
        <w:rPr>
          <w:rFonts w:ascii="Arial" w:hAnsi="Arial" w:cs="Arial"/>
          <w:sz w:val="22"/>
          <w:szCs w:val="22"/>
        </w:rPr>
        <w:t>Movement-Based Training for Children with ADHD</w:t>
      </w:r>
      <w:r w:rsidR="00937026">
        <w:rPr>
          <w:rFonts w:ascii="Arial" w:hAnsi="Arial" w:cs="Arial"/>
          <w:bCs/>
          <w:sz w:val="22"/>
          <w:szCs w:val="22"/>
        </w:rPr>
        <w:t>”</w:t>
      </w:r>
      <w:r w:rsidR="00ED5057">
        <w:rPr>
          <w:rFonts w:ascii="Arial" w:hAnsi="Arial" w:cs="Arial"/>
          <w:bCs/>
          <w:sz w:val="22"/>
          <w:szCs w:val="22"/>
        </w:rPr>
        <w:t xml:space="preserve"> (</w:t>
      </w:r>
      <w:r w:rsidR="00ED5057" w:rsidRPr="00ED5057">
        <w:rPr>
          <w:rFonts w:ascii="Arial" w:hAnsi="Arial" w:cs="Arial"/>
          <w:bCs/>
          <w:sz w:val="22"/>
          <w:szCs w:val="22"/>
        </w:rPr>
        <w:t>R21 MH104651</w:t>
      </w:r>
      <w:r w:rsidR="00ED5057">
        <w:rPr>
          <w:rFonts w:ascii="Arial" w:hAnsi="Arial" w:cs="Arial"/>
          <w:bCs/>
          <w:sz w:val="22"/>
          <w:szCs w:val="22"/>
        </w:rPr>
        <w:t>).</w:t>
      </w:r>
      <w:r w:rsidR="00937026" w:rsidRPr="00D81932">
        <w:rPr>
          <w:rFonts w:ascii="Arial" w:hAnsi="Arial" w:cs="Arial"/>
          <w:bCs/>
          <w:sz w:val="22"/>
          <w:szCs w:val="22"/>
        </w:rPr>
        <w:t xml:space="preserve"> </w:t>
      </w:r>
      <w:r w:rsidR="009D30E6">
        <w:rPr>
          <w:rFonts w:ascii="Arial" w:hAnsi="Arial" w:cs="Arial"/>
          <w:bCs/>
          <w:sz w:val="22"/>
          <w:szCs w:val="22"/>
        </w:rPr>
        <w:t xml:space="preserve">In this research, we are </w:t>
      </w:r>
      <w:r w:rsidR="00AA314B" w:rsidRPr="00D81932">
        <w:rPr>
          <w:rFonts w:ascii="Arial" w:hAnsi="Arial" w:cs="Arial"/>
          <w:bCs/>
          <w:sz w:val="22"/>
          <w:szCs w:val="22"/>
        </w:rPr>
        <w:t>investigat</w:t>
      </w:r>
      <w:r w:rsidR="009D30E6">
        <w:rPr>
          <w:rFonts w:ascii="Arial" w:hAnsi="Arial" w:cs="Arial"/>
          <w:bCs/>
          <w:sz w:val="22"/>
          <w:szCs w:val="22"/>
        </w:rPr>
        <w:t>ing</w:t>
      </w:r>
      <w:r w:rsidR="00AA314B" w:rsidRPr="00D81932">
        <w:rPr>
          <w:rFonts w:ascii="Arial" w:hAnsi="Arial" w:cs="Arial"/>
          <w:bCs/>
          <w:sz w:val="22"/>
          <w:szCs w:val="22"/>
        </w:rPr>
        <w:t xml:space="preserve"> </w:t>
      </w:r>
      <w:r w:rsidR="009D30E6">
        <w:rPr>
          <w:rFonts w:ascii="Arial" w:hAnsi="Arial" w:cs="Arial"/>
          <w:bCs/>
          <w:sz w:val="22"/>
          <w:szCs w:val="22"/>
        </w:rPr>
        <w:t>tai chi</w:t>
      </w:r>
      <w:r w:rsidR="00AA314B" w:rsidRPr="00D81932">
        <w:rPr>
          <w:rFonts w:ascii="Arial" w:hAnsi="Arial" w:cs="Arial"/>
          <w:bCs/>
          <w:sz w:val="22"/>
          <w:szCs w:val="22"/>
        </w:rPr>
        <w:t xml:space="preserve"> training via the lens of developmental disorder</w:t>
      </w:r>
      <w:r w:rsidR="00AA314B" w:rsidRPr="00D81932">
        <w:rPr>
          <w:rFonts w:ascii="Arial" w:hAnsi="Arial" w:cs="Arial"/>
          <w:sz w:val="22"/>
          <w:szCs w:val="22"/>
        </w:rPr>
        <w:t xml:space="preserve">, and </w:t>
      </w:r>
      <w:r w:rsidR="00AA314B">
        <w:rPr>
          <w:rFonts w:ascii="Arial" w:hAnsi="Arial" w:cs="Arial"/>
          <w:sz w:val="22"/>
          <w:szCs w:val="22"/>
        </w:rPr>
        <w:t xml:space="preserve">we </w:t>
      </w:r>
      <w:r w:rsidR="00AA314B" w:rsidRPr="00D81932">
        <w:rPr>
          <w:rFonts w:ascii="Arial" w:hAnsi="Arial" w:cs="Arial"/>
          <w:sz w:val="22"/>
          <w:szCs w:val="22"/>
        </w:rPr>
        <w:t>have already develop</w:t>
      </w:r>
      <w:r w:rsidR="00937026">
        <w:rPr>
          <w:rFonts w:ascii="Arial" w:hAnsi="Arial" w:cs="Arial"/>
          <w:sz w:val="22"/>
          <w:szCs w:val="22"/>
        </w:rPr>
        <w:t>ed</w:t>
      </w:r>
      <w:r w:rsidR="00AA314B" w:rsidRPr="00D81932">
        <w:rPr>
          <w:rFonts w:ascii="Arial" w:hAnsi="Arial" w:cs="Arial"/>
          <w:sz w:val="22"/>
          <w:szCs w:val="22"/>
        </w:rPr>
        <w:t xml:space="preserve"> methods</w:t>
      </w:r>
      <w:r w:rsidR="00AA314B">
        <w:rPr>
          <w:rFonts w:ascii="Arial" w:hAnsi="Arial" w:cs="Arial"/>
          <w:sz w:val="22"/>
          <w:szCs w:val="22"/>
        </w:rPr>
        <w:t xml:space="preserve"> </w:t>
      </w:r>
      <w:r w:rsidR="00937026">
        <w:rPr>
          <w:rFonts w:ascii="Arial" w:hAnsi="Arial" w:cs="Arial"/>
          <w:sz w:val="22"/>
          <w:szCs w:val="22"/>
        </w:rPr>
        <w:t>for quantifying neurologic, physiologic and behavioral changes in</w:t>
      </w:r>
      <w:r w:rsidR="00AA314B">
        <w:rPr>
          <w:rFonts w:ascii="Arial" w:hAnsi="Arial" w:cs="Arial"/>
          <w:sz w:val="22"/>
          <w:szCs w:val="22"/>
        </w:rPr>
        <w:t xml:space="preserve"> </w:t>
      </w:r>
      <w:r w:rsidR="00937026">
        <w:rPr>
          <w:rFonts w:ascii="Arial" w:hAnsi="Arial" w:cs="Arial"/>
          <w:sz w:val="22"/>
          <w:szCs w:val="22"/>
        </w:rPr>
        <w:t xml:space="preserve">our ongoing trial </w:t>
      </w:r>
      <w:r w:rsidR="00AA314B">
        <w:rPr>
          <w:rFonts w:ascii="Arial" w:hAnsi="Arial" w:cs="Arial"/>
          <w:sz w:val="22"/>
          <w:szCs w:val="22"/>
        </w:rPr>
        <w:t>in Baltimore</w:t>
      </w:r>
      <w:r w:rsidR="00937026">
        <w:rPr>
          <w:rFonts w:ascii="Arial" w:hAnsi="Arial" w:cs="Arial"/>
          <w:sz w:val="22"/>
          <w:szCs w:val="22"/>
        </w:rPr>
        <w:t>.</w:t>
      </w:r>
      <w:r w:rsidR="00AA314B" w:rsidRPr="00D81932">
        <w:rPr>
          <w:rFonts w:ascii="Arial" w:hAnsi="Arial" w:cs="Arial"/>
          <w:sz w:val="22"/>
          <w:szCs w:val="22"/>
        </w:rPr>
        <w:t xml:space="preserve"> </w:t>
      </w:r>
    </w:p>
    <w:p w14:paraId="3694D4F8" w14:textId="07F1A77F" w:rsidR="00937026" w:rsidRDefault="00896063" w:rsidP="00937026">
      <w:pPr>
        <w:spacing w:line="228" w:lineRule="auto"/>
        <w:ind w:firstLine="360"/>
        <w:rPr>
          <w:rFonts w:ascii="Arial" w:hAnsi="Arial" w:cs="Arial"/>
          <w:bCs/>
          <w:sz w:val="22"/>
          <w:szCs w:val="22"/>
        </w:rPr>
      </w:pPr>
      <w:r>
        <w:rPr>
          <w:rFonts w:ascii="Arial" w:hAnsi="Arial" w:cs="Arial"/>
          <w:sz w:val="22"/>
          <w:szCs w:val="22"/>
        </w:rPr>
        <w:t>Complementary to my domain expertise</w:t>
      </w:r>
      <w:r w:rsidR="009D30E6">
        <w:rPr>
          <w:rFonts w:ascii="Arial" w:hAnsi="Arial" w:cs="Arial"/>
          <w:sz w:val="22"/>
          <w:szCs w:val="22"/>
        </w:rPr>
        <w:t xml:space="preserve">, </w:t>
      </w:r>
      <w:r w:rsidR="00D81932" w:rsidRPr="00D81932">
        <w:rPr>
          <w:rFonts w:ascii="Arial" w:hAnsi="Arial" w:cs="Arial"/>
          <w:bCs/>
          <w:sz w:val="22"/>
          <w:szCs w:val="22"/>
        </w:rPr>
        <w:t xml:space="preserve">I </w:t>
      </w:r>
      <w:r w:rsidR="00F9615A">
        <w:rPr>
          <w:rFonts w:ascii="Arial" w:hAnsi="Arial" w:cs="Arial"/>
          <w:bCs/>
          <w:sz w:val="22"/>
          <w:szCs w:val="22"/>
        </w:rPr>
        <w:t>recently</w:t>
      </w:r>
      <w:r w:rsidR="00390D61">
        <w:rPr>
          <w:rFonts w:ascii="Arial" w:hAnsi="Arial" w:cs="Arial"/>
          <w:bCs/>
          <w:sz w:val="22"/>
          <w:szCs w:val="22"/>
        </w:rPr>
        <w:t xml:space="preserve"> finished</w:t>
      </w:r>
      <w:r w:rsidR="00D81932" w:rsidRPr="00D81932">
        <w:rPr>
          <w:rFonts w:ascii="Arial" w:hAnsi="Arial" w:cs="Arial"/>
          <w:bCs/>
          <w:sz w:val="22"/>
          <w:szCs w:val="22"/>
        </w:rPr>
        <w:t xml:space="preserve"> a</w:t>
      </w:r>
      <w:r w:rsidR="00633A0C">
        <w:rPr>
          <w:rFonts w:ascii="Arial" w:hAnsi="Arial" w:cs="Arial"/>
          <w:bCs/>
          <w:sz w:val="22"/>
          <w:szCs w:val="22"/>
        </w:rPr>
        <w:t xml:space="preserve"> </w:t>
      </w:r>
      <w:r w:rsidR="00937026">
        <w:rPr>
          <w:rFonts w:ascii="Arial" w:hAnsi="Arial" w:cs="Arial"/>
          <w:bCs/>
          <w:sz w:val="22"/>
          <w:szCs w:val="22"/>
        </w:rPr>
        <w:t>2</w:t>
      </w:r>
      <w:r w:rsidR="00937026" w:rsidRPr="00D81932">
        <w:rPr>
          <w:rFonts w:ascii="Arial" w:hAnsi="Arial" w:cs="Arial"/>
          <w:bCs/>
          <w:sz w:val="22"/>
          <w:szCs w:val="22"/>
        </w:rPr>
        <w:t>-year</w:t>
      </w:r>
      <w:r w:rsidR="00D81932" w:rsidRPr="00D81932">
        <w:rPr>
          <w:rFonts w:ascii="Arial" w:hAnsi="Arial" w:cs="Arial"/>
          <w:bCs/>
          <w:sz w:val="22"/>
          <w:szCs w:val="22"/>
        </w:rPr>
        <w:t xml:space="preserve"> appointment as a data scientist working with a variety of novel initiatives on the UC Berkeley campus to enable collaborative, data-intensive science. In particular, I have been a leader in initiating hybrid research–training projects with both graduate and undergraduate students, culminating</w:t>
      </w:r>
      <w:r w:rsidR="00D81932" w:rsidRPr="00D81932">
        <w:rPr>
          <w:rFonts w:ascii="Arial" w:hAnsi="Arial" w:cs="Arial"/>
          <w:sz w:val="22"/>
          <w:szCs w:val="22"/>
        </w:rPr>
        <w:t xml:space="preserve"> in a year-long research seminar on “Hacking Measurement” that completed in Fall of 2015. </w:t>
      </w:r>
      <w:r w:rsidR="009D30E6">
        <w:rPr>
          <w:rFonts w:ascii="Arial" w:hAnsi="Arial" w:cs="Arial"/>
          <w:bCs/>
          <w:sz w:val="22"/>
          <w:szCs w:val="22"/>
        </w:rPr>
        <w:t xml:space="preserve">Of note, I have initiated a collaboration with Dr. J.B. </w:t>
      </w:r>
      <w:proofErr w:type="spellStart"/>
      <w:r w:rsidR="009D30E6">
        <w:rPr>
          <w:rFonts w:ascii="Arial" w:hAnsi="Arial" w:cs="Arial"/>
          <w:bCs/>
          <w:sz w:val="22"/>
          <w:szCs w:val="22"/>
        </w:rPr>
        <w:t>Poline</w:t>
      </w:r>
      <w:proofErr w:type="spellEnd"/>
      <w:r w:rsidR="009D30E6">
        <w:rPr>
          <w:rFonts w:ascii="Arial" w:hAnsi="Arial" w:cs="Arial"/>
          <w:bCs/>
          <w:sz w:val="22"/>
          <w:szCs w:val="22"/>
        </w:rPr>
        <w:t xml:space="preserve"> to build a collaborative platform for brain-imaging meta-analysis in the context of Hacking Measurement. I have additionally been a contributor to the </w:t>
      </w:r>
      <w:proofErr w:type="spellStart"/>
      <w:r w:rsidR="009D30E6">
        <w:rPr>
          <w:rFonts w:ascii="Arial" w:hAnsi="Arial" w:cs="Arial"/>
          <w:bCs/>
          <w:sz w:val="22"/>
          <w:szCs w:val="22"/>
        </w:rPr>
        <w:t>NiPy</w:t>
      </w:r>
      <w:proofErr w:type="spellEnd"/>
      <w:r w:rsidR="009D30E6">
        <w:rPr>
          <w:rFonts w:ascii="Arial" w:hAnsi="Arial" w:cs="Arial"/>
          <w:bCs/>
          <w:sz w:val="22"/>
          <w:szCs w:val="22"/>
        </w:rPr>
        <w:t xml:space="preserve"> project to create open tools for reproducible neuroscience research, primarily in helping to initiate the </w:t>
      </w:r>
      <w:proofErr w:type="spellStart"/>
      <w:r w:rsidR="009D30E6">
        <w:rPr>
          <w:rFonts w:ascii="Arial" w:hAnsi="Arial" w:cs="Arial"/>
          <w:bCs/>
          <w:sz w:val="22"/>
          <w:szCs w:val="22"/>
        </w:rPr>
        <w:t>NiPype</w:t>
      </w:r>
      <w:proofErr w:type="spellEnd"/>
      <w:r w:rsidR="009D30E6">
        <w:rPr>
          <w:rFonts w:ascii="Arial" w:hAnsi="Arial" w:cs="Arial"/>
          <w:bCs/>
          <w:sz w:val="22"/>
          <w:szCs w:val="22"/>
        </w:rPr>
        <w:t xml:space="preserve"> project. </w:t>
      </w:r>
      <w:r w:rsidR="00D81932" w:rsidRPr="00D81932">
        <w:rPr>
          <w:rFonts w:ascii="Arial" w:hAnsi="Arial" w:cs="Arial"/>
          <w:bCs/>
          <w:sz w:val="22"/>
          <w:szCs w:val="22"/>
        </w:rPr>
        <w:t>My work teaching and building solutions with BIDS and the D-Lab has prepared me to engage in productive colla</w:t>
      </w:r>
      <w:r w:rsidR="0088177F">
        <w:rPr>
          <w:rFonts w:ascii="Arial" w:hAnsi="Arial" w:cs="Arial"/>
          <w:bCs/>
          <w:sz w:val="22"/>
          <w:szCs w:val="22"/>
        </w:rPr>
        <w:t>borations in the years to come.</w:t>
      </w:r>
    </w:p>
    <w:p w14:paraId="3669CFB7" w14:textId="00C3F37D" w:rsidR="00D81932" w:rsidRDefault="00937026" w:rsidP="00937026">
      <w:pPr>
        <w:spacing w:line="228" w:lineRule="auto"/>
        <w:ind w:firstLine="360"/>
        <w:rPr>
          <w:rFonts w:ascii="Arial" w:hAnsi="Arial" w:cs="Arial"/>
          <w:sz w:val="22"/>
          <w:szCs w:val="22"/>
        </w:rPr>
      </w:pPr>
      <w:r w:rsidRPr="00D81932">
        <w:rPr>
          <w:rFonts w:ascii="Arial" w:hAnsi="Arial" w:cs="Arial"/>
          <w:bCs/>
          <w:sz w:val="22"/>
          <w:szCs w:val="22"/>
        </w:rPr>
        <w:t xml:space="preserve">In </w:t>
      </w:r>
      <w:proofErr w:type="gramStart"/>
      <w:r w:rsidRPr="00D81932">
        <w:rPr>
          <w:rFonts w:ascii="Arial" w:hAnsi="Arial" w:cs="Arial"/>
          <w:bCs/>
          <w:sz w:val="22"/>
          <w:szCs w:val="22"/>
        </w:rPr>
        <w:t>July</w:t>
      </w:r>
      <w:r w:rsidR="00390D61">
        <w:rPr>
          <w:rFonts w:ascii="Arial" w:hAnsi="Arial" w:cs="Arial"/>
          <w:bCs/>
          <w:sz w:val="22"/>
          <w:szCs w:val="22"/>
        </w:rPr>
        <w:t>, 2016</w:t>
      </w:r>
      <w:proofErr w:type="gramEnd"/>
      <w:r>
        <w:rPr>
          <w:rFonts w:ascii="Arial" w:hAnsi="Arial" w:cs="Arial"/>
          <w:bCs/>
          <w:sz w:val="22"/>
          <w:szCs w:val="22"/>
        </w:rPr>
        <w:t xml:space="preserve"> </w:t>
      </w:r>
      <w:r w:rsidRPr="00D81932">
        <w:rPr>
          <w:rFonts w:ascii="Arial" w:hAnsi="Arial" w:cs="Arial"/>
          <w:bCs/>
          <w:sz w:val="22"/>
          <w:szCs w:val="22"/>
        </w:rPr>
        <w:t>I return</w:t>
      </w:r>
      <w:r w:rsidR="00F9615A">
        <w:rPr>
          <w:rFonts w:ascii="Arial" w:hAnsi="Arial" w:cs="Arial"/>
          <w:bCs/>
          <w:sz w:val="22"/>
          <w:szCs w:val="22"/>
        </w:rPr>
        <w:t>ed</w:t>
      </w:r>
      <w:r w:rsidRPr="00D81932">
        <w:rPr>
          <w:rFonts w:ascii="Arial" w:hAnsi="Arial" w:cs="Arial"/>
          <w:bCs/>
          <w:sz w:val="22"/>
          <w:szCs w:val="22"/>
        </w:rPr>
        <w:t xml:space="preserve"> to focusing on my core research interests with Dr. Mostofsky at the Kennedy Krieger Institute </w:t>
      </w:r>
      <w:r>
        <w:rPr>
          <w:rFonts w:ascii="Arial" w:hAnsi="Arial" w:cs="Arial"/>
          <w:bCs/>
          <w:sz w:val="22"/>
          <w:szCs w:val="22"/>
        </w:rPr>
        <w:t>and Johns Hopkins University.</w:t>
      </w:r>
      <w:r w:rsidRPr="00D81932">
        <w:rPr>
          <w:rFonts w:ascii="Arial" w:hAnsi="Arial" w:cs="Arial"/>
          <w:bCs/>
          <w:sz w:val="22"/>
          <w:szCs w:val="22"/>
        </w:rPr>
        <w:t xml:space="preserve"> </w:t>
      </w:r>
      <w:r>
        <w:rPr>
          <w:rFonts w:ascii="Arial" w:hAnsi="Arial" w:cs="Arial"/>
          <w:bCs/>
          <w:sz w:val="22"/>
          <w:szCs w:val="22"/>
        </w:rPr>
        <w:t>M</w:t>
      </w:r>
      <w:r w:rsidR="007249BA">
        <w:rPr>
          <w:rFonts w:ascii="Arial" w:hAnsi="Arial" w:cs="Arial"/>
          <w:bCs/>
          <w:sz w:val="22"/>
          <w:szCs w:val="22"/>
        </w:rPr>
        <w:t>y existing work on data management and reproducible analysis</w:t>
      </w:r>
      <w:r>
        <w:rPr>
          <w:rFonts w:ascii="Arial" w:hAnsi="Arial" w:cs="Arial"/>
          <w:bCs/>
          <w:sz w:val="22"/>
          <w:szCs w:val="22"/>
        </w:rPr>
        <w:t xml:space="preserve"> </w:t>
      </w:r>
      <w:r w:rsidR="00F9615A">
        <w:rPr>
          <w:rFonts w:ascii="Arial" w:hAnsi="Arial" w:cs="Arial"/>
          <w:bCs/>
          <w:sz w:val="22"/>
          <w:szCs w:val="22"/>
        </w:rPr>
        <w:t>are proving</w:t>
      </w:r>
      <w:r>
        <w:rPr>
          <w:rFonts w:ascii="Arial" w:hAnsi="Arial" w:cs="Arial"/>
          <w:bCs/>
          <w:sz w:val="22"/>
          <w:szCs w:val="22"/>
        </w:rPr>
        <w:t xml:space="preserve"> invaluable </w:t>
      </w:r>
      <w:r w:rsidR="00896063">
        <w:rPr>
          <w:rFonts w:ascii="Arial" w:hAnsi="Arial" w:cs="Arial"/>
          <w:bCs/>
          <w:sz w:val="22"/>
          <w:szCs w:val="22"/>
        </w:rPr>
        <w:t>in</w:t>
      </w:r>
      <w:r>
        <w:rPr>
          <w:rFonts w:ascii="Arial" w:hAnsi="Arial" w:cs="Arial"/>
          <w:bCs/>
          <w:sz w:val="22"/>
          <w:szCs w:val="22"/>
        </w:rPr>
        <w:t xml:space="preserve"> scaling up our efforts on understanding mindfulness based interventions in my work at</w:t>
      </w:r>
      <w:r w:rsidR="007249BA">
        <w:rPr>
          <w:rFonts w:ascii="Arial" w:hAnsi="Arial" w:cs="Arial"/>
          <w:bCs/>
          <w:sz w:val="22"/>
          <w:szCs w:val="22"/>
        </w:rPr>
        <w:t xml:space="preserve"> the </w:t>
      </w:r>
      <w:r w:rsidR="00D77690">
        <w:rPr>
          <w:rFonts w:ascii="Arial" w:hAnsi="Arial" w:cs="Arial"/>
          <w:bCs/>
          <w:sz w:val="22"/>
          <w:szCs w:val="22"/>
        </w:rPr>
        <w:t xml:space="preserve">Center </w:t>
      </w:r>
      <w:r w:rsidR="007249BA">
        <w:rPr>
          <w:rFonts w:ascii="Arial" w:hAnsi="Arial" w:cs="Arial"/>
          <w:bCs/>
          <w:sz w:val="22"/>
          <w:szCs w:val="22"/>
        </w:rPr>
        <w:t xml:space="preserve">for </w:t>
      </w:r>
      <w:r w:rsidR="00D77690">
        <w:rPr>
          <w:rFonts w:ascii="Arial" w:hAnsi="Arial" w:cs="Arial"/>
          <w:bCs/>
          <w:sz w:val="22"/>
          <w:szCs w:val="22"/>
        </w:rPr>
        <w:t xml:space="preserve">Neurodevelopmental </w:t>
      </w:r>
      <w:r w:rsidR="007249BA">
        <w:rPr>
          <w:rFonts w:ascii="Arial" w:hAnsi="Arial" w:cs="Arial"/>
          <w:bCs/>
          <w:sz w:val="22"/>
          <w:szCs w:val="22"/>
        </w:rPr>
        <w:t xml:space="preserve">Imaging Research </w:t>
      </w:r>
      <w:r w:rsidR="00D77690">
        <w:rPr>
          <w:rFonts w:ascii="Arial" w:hAnsi="Arial" w:cs="Arial"/>
          <w:bCs/>
          <w:sz w:val="22"/>
          <w:szCs w:val="22"/>
        </w:rPr>
        <w:t xml:space="preserve">(CNIR) </w:t>
      </w:r>
      <w:r w:rsidR="007249BA">
        <w:rPr>
          <w:rFonts w:ascii="Arial" w:hAnsi="Arial" w:cs="Arial"/>
          <w:bCs/>
          <w:sz w:val="22"/>
          <w:szCs w:val="22"/>
        </w:rPr>
        <w:t>at KKI.</w:t>
      </w:r>
      <w:r w:rsidR="00D52A60">
        <w:rPr>
          <w:rFonts w:ascii="Arial" w:hAnsi="Arial" w:cs="Arial"/>
          <w:bCs/>
          <w:sz w:val="22"/>
          <w:szCs w:val="22"/>
        </w:rPr>
        <w:t xml:space="preserve"> </w:t>
      </w:r>
      <w:r w:rsidR="00390D61">
        <w:rPr>
          <w:rFonts w:ascii="Arial" w:hAnsi="Arial" w:cs="Arial"/>
          <w:bCs/>
          <w:sz w:val="22"/>
          <w:szCs w:val="22"/>
        </w:rPr>
        <w:t xml:space="preserve">Here, I am able to employ my skills to both extend the center’s robust findings on the role of movement in ADHD and other disorders and also apply these findings to understanding the mechanisms of movement-based interventions – including “stillness” and breath-focused approaches. </w:t>
      </w:r>
      <w:r w:rsidR="00D52A60">
        <w:rPr>
          <w:rFonts w:ascii="Arial" w:hAnsi="Arial" w:cs="Arial"/>
          <w:bCs/>
          <w:sz w:val="22"/>
          <w:szCs w:val="22"/>
        </w:rPr>
        <w:t>The proposed research will be integrated into a larger program to explore the effects of mindfulness and movement-based interventions for improving neural and cognitive function</w:t>
      </w:r>
      <w:r w:rsidR="00390D61">
        <w:rPr>
          <w:rFonts w:ascii="Arial" w:hAnsi="Arial" w:cs="Arial"/>
          <w:bCs/>
          <w:sz w:val="22"/>
          <w:szCs w:val="22"/>
        </w:rPr>
        <w:t xml:space="preserve"> in children with ADHD</w:t>
      </w:r>
      <w:r w:rsidR="00D52A60">
        <w:rPr>
          <w:rFonts w:ascii="Arial" w:hAnsi="Arial" w:cs="Arial"/>
          <w:bCs/>
          <w:sz w:val="22"/>
          <w:szCs w:val="22"/>
        </w:rPr>
        <w:t>.</w:t>
      </w:r>
    </w:p>
    <w:p w14:paraId="41A2AAD2" w14:textId="77777777" w:rsidR="004C6E36" w:rsidRPr="00D81932" w:rsidRDefault="004C6E36" w:rsidP="00253D6B">
      <w:pPr>
        <w:spacing w:line="228" w:lineRule="auto"/>
        <w:rPr>
          <w:rFonts w:ascii="Arial" w:hAnsi="Arial" w:cs="Arial"/>
          <w:b/>
          <w:bCs/>
          <w:sz w:val="22"/>
          <w:szCs w:val="22"/>
        </w:rPr>
      </w:pPr>
    </w:p>
    <w:p w14:paraId="496AAEB0" w14:textId="77777777" w:rsidR="004C6E36" w:rsidRPr="00D81932" w:rsidRDefault="004C6E36" w:rsidP="00253D6B">
      <w:pPr>
        <w:spacing w:line="228" w:lineRule="auto"/>
        <w:rPr>
          <w:rFonts w:ascii="Arial" w:hAnsi="Arial" w:cs="Arial"/>
          <w:b/>
          <w:bCs/>
          <w:sz w:val="22"/>
          <w:szCs w:val="22"/>
          <w:u w:val="single"/>
        </w:rPr>
      </w:pPr>
      <w:r w:rsidRPr="00D81932">
        <w:rPr>
          <w:rFonts w:ascii="Arial" w:hAnsi="Arial" w:cs="Arial"/>
          <w:b/>
          <w:bCs/>
          <w:sz w:val="22"/>
          <w:szCs w:val="22"/>
        </w:rPr>
        <w:t xml:space="preserve">B.  </w:t>
      </w:r>
      <w:r w:rsidRPr="00D81932">
        <w:rPr>
          <w:rFonts w:ascii="Arial" w:hAnsi="Arial" w:cs="Arial"/>
          <w:b/>
          <w:bCs/>
          <w:sz w:val="22"/>
          <w:szCs w:val="22"/>
          <w:u w:val="single"/>
        </w:rPr>
        <w:t>Positions and Honors:</w:t>
      </w:r>
    </w:p>
    <w:p w14:paraId="50F8F5B2" w14:textId="77777777" w:rsidR="00CC7FCA" w:rsidRPr="00D81932" w:rsidRDefault="00CC7FCA" w:rsidP="00CC7FCA">
      <w:pPr>
        <w:pStyle w:val="Heading1"/>
        <w:jc w:val="left"/>
        <w:rPr>
          <w:u w:val="single"/>
        </w:rPr>
      </w:pPr>
      <w:r w:rsidRPr="00D81932">
        <w:rPr>
          <w:u w:val="single"/>
        </w:rPr>
        <w:t>Positions</w:t>
      </w:r>
    </w:p>
    <w:tbl>
      <w:tblPr>
        <w:tblStyle w:val="TableGridLight1"/>
        <w:tblW w:w="0" w:type="auto"/>
        <w:tblLook w:val="04A0" w:firstRow="1" w:lastRow="0" w:firstColumn="1" w:lastColumn="0" w:noHBand="0" w:noVBand="1"/>
      </w:tblPr>
      <w:tblGrid>
        <w:gridCol w:w="1548"/>
        <w:gridCol w:w="9468"/>
      </w:tblGrid>
      <w:tr w:rsidR="00390D61" w:rsidRPr="00D81932" w14:paraId="7A552A24" w14:textId="77777777" w:rsidTr="00CC7FCA">
        <w:tc>
          <w:tcPr>
            <w:tcW w:w="1548" w:type="dxa"/>
          </w:tcPr>
          <w:p w14:paraId="423A0DE2" w14:textId="77777777" w:rsidR="00390D61" w:rsidRPr="00D81932" w:rsidRDefault="00390D61" w:rsidP="00874542">
            <w:pPr>
              <w:rPr>
                <w:rFonts w:ascii="Arial" w:hAnsi="Arial" w:cs="Arial"/>
                <w:color w:val="000000"/>
                <w:sz w:val="22"/>
                <w:szCs w:val="22"/>
              </w:rPr>
            </w:pPr>
          </w:p>
        </w:tc>
        <w:tc>
          <w:tcPr>
            <w:tcW w:w="9468" w:type="dxa"/>
          </w:tcPr>
          <w:p w14:paraId="48337D27" w14:textId="77777777" w:rsidR="00390D61" w:rsidRPr="00D81932" w:rsidRDefault="00390D61" w:rsidP="00874542">
            <w:pPr>
              <w:rPr>
                <w:rFonts w:ascii="Arial" w:hAnsi="Arial" w:cs="Arial"/>
                <w:color w:val="000000"/>
                <w:sz w:val="22"/>
                <w:szCs w:val="22"/>
              </w:rPr>
            </w:pPr>
          </w:p>
        </w:tc>
      </w:tr>
      <w:tr w:rsidR="00CC7FCA" w:rsidRPr="00D81932" w14:paraId="5E083E71" w14:textId="77777777" w:rsidTr="00CC7FCA">
        <w:tc>
          <w:tcPr>
            <w:tcW w:w="1548" w:type="dxa"/>
          </w:tcPr>
          <w:p w14:paraId="79F68A0C" w14:textId="303E9347" w:rsidR="00CC7FCA" w:rsidRPr="00D81932" w:rsidRDefault="00CC7FCA" w:rsidP="00874542">
            <w:pPr>
              <w:rPr>
                <w:rFonts w:ascii="Arial" w:hAnsi="Arial" w:cs="Arial"/>
                <w:color w:val="000000"/>
                <w:sz w:val="22"/>
                <w:szCs w:val="22"/>
              </w:rPr>
            </w:pPr>
            <w:r w:rsidRPr="00D81932">
              <w:rPr>
                <w:rFonts w:ascii="Arial" w:hAnsi="Arial" w:cs="Arial"/>
                <w:color w:val="000000"/>
                <w:sz w:val="22"/>
                <w:szCs w:val="22"/>
              </w:rPr>
              <w:lastRenderedPageBreak/>
              <w:t>2013-</w:t>
            </w:r>
            <w:r w:rsidR="00390D61">
              <w:rPr>
                <w:rFonts w:ascii="Arial" w:hAnsi="Arial" w:cs="Arial"/>
                <w:color w:val="000000"/>
                <w:sz w:val="22"/>
                <w:szCs w:val="22"/>
              </w:rPr>
              <w:t>2016</w:t>
            </w:r>
          </w:p>
        </w:tc>
        <w:tc>
          <w:tcPr>
            <w:tcW w:w="9468" w:type="dxa"/>
          </w:tcPr>
          <w:p w14:paraId="021AED24" w14:textId="77777777" w:rsidR="00CC7FCA" w:rsidRPr="00D81932" w:rsidRDefault="00CC7FCA" w:rsidP="00874542">
            <w:pPr>
              <w:rPr>
                <w:rFonts w:ascii="Arial" w:hAnsi="Arial" w:cs="Arial"/>
                <w:color w:val="000000"/>
                <w:sz w:val="22"/>
                <w:szCs w:val="22"/>
              </w:rPr>
            </w:pPr>
            <w:r w:rsidRPr="00D81932">
              <w:rPr>
                <w:rFonts w:ascii="Arial" w:hAnsi="Arial" w:cs="Arial"/>
                <w:color w:val="000000"/>
                <w:sz w:val="22"/>
                <w:szCs w:val="22"/>
              </w:rPr>
              <w:t>Data Scientist, Berkeley D-Lab, UC Berkeley, Berkeley, CA</w:t>
            </w:r>
          </w:p>
        </w:tc>
      </w:tr>
      <w:tr w:rsidR="00CC7FCA" w:rsidRPr="00D81932" w14:paraId="4DCF7E8C" w14:textId="77777777" w:rsidTr="00CC7FCA">
        <w:tc>
          <w:tcPr>
            <w:tcW w:w="1548" w:type="dxa"/>
          </w:tcPr>
          <w:p w14:paraId="7D505003" w14:textId="77777777" w:rsidR="00CC7FCA" w:rsidRPr="00D81932" w:rsidRDefault="00CC7FCA" w:rsidP="00874542">
            <w:pPr>
              <w:rPr>
                <w:rFonts w:ascii="Arial" w:hAnsi="Arial" w:cs="Arial"/>
                <w:color w:val="000000"/>
                <w:sz w:val="22"/>
                <w:szCs w:val="22"/>
              </w:rPr>
            </w:pPr>
            <w:r w:rsidRPr="00D81932">
              <w:rPr>
                <w:rFonts w:ascii="Arial" w:hAnsi="Arial" w:cs="Arial"/>
                <w:color w:val="000000"/>
                <w:sz w:val="22"/>
                <w:szCs w:val="22"/>
              </w:rPr>
              <w:t>2014</w:t>
            </w:r>
          </w:p>
        </w:tc>
        <w:tc>
          <w:tcPr>
            <w:tcW w:w="9468" w:type="dxa"/>
          </w:tcPr>
          <w:p w14:paraId="0D1A8791" w14:textId="77777777" w:rsidR="00CC7FCA" w:rsidRPr="00D81932" w:rsidRDefault="00CC7FCA" w:rsidP="00874542">
            <w:pPr>
              <w:rPr>
                <w:rFonts w:ascii="Arial" w:hAnsi="Arial" w:cs="Arial"/>
                <w:color w:val="000000"/>
                <w:sz w:val="22"/>
                <w:szCs w:val="22"/>
              </w:rPr>
            </w:pPr>
            <w:r w:rsidRPr="00D81932">
              <w:rPr>
                <w:rFonts w:ascii="Arial" w:hAnsi="Arial" w:cs="Arial"/>
                <w:color w:val="000000"/>
                <w:sz w:val="22"/>
                <w:szCs w:val="22"/>
              </w:rPr>
              <w:t>Lecturer, School of Information, UC Berkeley, Berkeley, CA</w:t>
            </w:r>
          </w:p>
        </w:tc>
      </w:tr>
      <w:tr w:rsidR="008E5E60" w:rsidRPr="00D81932" w14:paraId="34EE5D35" w14:textId="77777777" w:rsidTr="00CC7FCA">
        <w:tc>
          <w:tcPr>
            <w:tcW w:w="1548" w:type="dxa"/>
          </w:tcPr>
          <w:p w14:paraId="2A561982" w14:textId="0A664036" w:rsidR="008E5E60" w:rsidRPr="00D81932" w:rsidRDefault="008E5E60" w:rsidP="00874542">
            <w:pPr>
              <w:rPr>
                <w:rFonts w:ascii="Arial" w:hAnsi="Arial" w:cs="Arial"/>
                <w:color w:val="000000"/>
                <w:sz w:val="22"/>
                <w:szCs w:val="22"/>
              </w:rPr>
            </w:pPr>
            <w:r>
              <w:rPr>
                <w:rFonts w:ascii="Arial" w:hAnsi="Arial" w:cs="Arial"/>
                <w:color w:val="000000"/>
                <w:sz w:val="22"/>
                <w:szCs w:val="22"/>
              </w:rPr>
              <w:t>2005</w:t>
            </w:r>
          </w:p>
        </w:tc>
        <w:tc>
          <w:tcPr>
            <w:tcW w:w="9468" w:type="dxa"/>
          </w:tcPr>
          <w:p w14:paraId="441D590F" w14:textId="0FBA0E05" w:rsidR="008E5E60" w:rsidRPr="00D81932" w:rsidRDefault="008E5E60" w:rsidP="00874542">
            <w:pPr>
              <w:rPr>
                <w:rFonts w:ascii="Arial" w:hAnsi="Arial" w:cs="Arial"/>
                <w:color w:val="000000"/>
                <w:sz w:val="22"/>
                <w:szCs w:val="22"/>
              </w:rPr>
            </w:pPr>
            <w:r>
              <w:rPr>
                <w:rFonts w:ascii="Arial" w:hAnsi="Arial" w:cs="Arial"/>
                <w:color w:val="000000"/>
                <w:sz w:val="22"/>
                <w:szCs w:val="22"/>
              </w:rPr>
              <w:t>Programmer / Analyst, NYU</w:t>
            </w:r>
          </w:p>
        </w:tc>
      </w:tr>
      <w:tr w:rsidR="008E5E60" w:rsidRPr="00D81932" w14:paraId="3C4ED0D8" w14:textId="77777777" w:rsidTr="00CC7FCA">
        <w:tc>
          <w:tcPr>
            <w:tcW w:w="1548" w:type="dxa"/>
          </w:tcPr>
          <w:p w14:paraId="1405C4D1" w14:textId="6FB88458" w:rsidR="008E5E60" w:rsidRPr="00D81932" w:rsidRDefault="008E5E60" w:rsidP="00874542">
            <w:pPr>
              <w:rPr>
                <w:rFonts w:ascii="Arial" w:hAnsi="Arial" w:cs="Arial"/>
                <w:color w:val="000000"/>
                <w:sz w:val="22"/>
                <w:szCs w:val="22"/>
              </w:rPr>
            </w:pPr>
            <w:r>
              <w:rPr>
                <w:rFonts w:ascii="Arial" w:hAnsi="Arial" w:cs="Arial"/>
                <w:color w:val="000000"/>
                <w:sz w:val="22"/>
                <w:szCs w:val="22"/>
              </w:rPr>
              <w:t>2002</w:t>
            </w:r>
          </w:p>
        </w:tc>
        <w:tc>
          <w:tcPr>
            <w:tcW w:w="9468" w:type="dxa"/>
          </w:tcPr>
          <w:p w14:paraId="3C5C4EFB" w14:textId="14BA1C75" w:rsidR="008E5E60" w:rsidRPr="00D81932" w:rsidRDefault="008E5E60" w:rsidP="00874542">
            <w:pPr>
              <w:rPr>
                <w:rFonts w:ascii="Arial" w:hAnsi="Arial" w:cs="Arial"/>
                <w:color w:val="000000"/>
                <w:sz w:val="22"/>
                <w:szCs w:val="22"/>
              </w:rPr>
            </w:pPr>
            <w:r>
              <w:rPr>
                <w:rFonts w:ascii="Arial" w:hAnsi="Arial" w:cs="Arial"/>
                <w:color w:val="000000"/>
                <w:sz w:val="22"/>
                <w:szCs w:val="22"/>
              </w:rPr>
              <w:t>Programmer / Analyst, Massachusetts General Hospital</w:t>
            </w:r>
          </w:p>
        </w:tc>
      </w:tr>
    </w:tbl>
    <w:p w14:paraId="2C369588" w14:textId="77777777" w:rsidR="00CC7FCA" w:rsidRPr="00D81932" w:rsidRDefault="00CC7FCA" w:rsidP="00CC7FCA">
      <w:pPr>
        <w:rPr>
          <w:rFonts w:ascii="Arial" w:hAnsi="Arial" w:cs="Arial"/>
          <w:sz w:val="22"/>
          <w:szCs w:val="22"/>
        </w:rPr>
      </w:pPr>
    </w:p>
    <w:p w14:paraId="45133F9F" w14:textId="77777777" w:rsidR="00CC7FCA" w:rsidRPr="00D81932" w:rsidRDefault="00CC7FCA" w:rsidP="00CC7FCA">
      <w:pPr>
        <w:pStyle w:val="Heading1"/>
        <w:jc w:val="left"/>
        <w:rPr>
          <w:u w:val="single"/>
        </w:rPr>
      </w:pPr>
      <w:r w:rsidRPr="00D81932">
        <w:rPr>
          <w:u w:val="single"/>
        </w:rPr>
        <w:t>Honors</w:t>
      </w:r>
    </w:p>
    <w:tbl>
      <w:tblPr>
        <w:tblStyle w:val="TableGridLight1"/>
        <w:tblW w:w="0" w:type="auto"/>
        <w:tblLook w:val="04A0" w:firstRow="1" w:lastRow="0" w:firstColumn="1" w:lastColumn="0" w:noHBand="0" w:noVBand="1"/>
      </w:tblPr>
      <w:tblGrid>
        <w:gridCol w:w="1548"/>
        <w:gridCol w:w="9468"/>
      </w:tblGrid>
      <w:tr w:rsidR="00CC7FCA" w:rsidRPr="00D81932" w14:paraId="5FAC935F" w14:textId="77777777" w:rsidTr="00CC7FCA">
        <w:tc>
          <w:tcPr>
            <w:tcW w:w="1548" w:type="dxa"/>
          </w:tcPr>
          <w:p w14:paraId="0E7C9FF7" w14:textId="77777777" w:rsidR="00CC7FCA" w:rsidRPr="00D81932" w:rsidRDefault="00CC7FCA" w:rsidP="00874542">
            <w:pPr>
              <w:rPr>
                <w:rFonts w:ascii="Arial" w:hAnsi="Arial" w:cs="Arial"/>
                <w:color w:val="000000"/>
                <w:sz w:val="22"/>
                <w:szCs w:val="22"/>
              </w:rPr>
            </w:pPr>
            <w:r w:rsidRPr="00D81932">
              <w:rPr>
                <w:rFonts w:ascii="Arial" w:hAnsi="Arial" w:cs="Arial"/>
                <w:color w:val="000000"/>
                <w:sz w:val="22"/>
                <w:szCs w:val="22"/>
              </w:rPr>
              <w:t>1999</w:t>
            </w:r>
          </w:p>
        </w:tc>
        <w:tc>
          <w:tcPr>
            <w:tcW w:w="9468" w:type="dxa"/>
          </w:tcPr>
          <w:p w14:paraId="5E117B1B" w14:textId="77777777" w:rsidR="00CC7FCA" w:rsidRPr="00D81932" w:rsidRDefault="00CC7FCA" w:rsidP="00874542">
            <w:pPr>
              <w:rPr>
                <w:rFonts w:ascii="Arial" w:hAnsi="Arial" w:cs="Arial"/>
                <w:color w:val="000000"/>
                <w:sz w:val="22"/>
                <w:szCs w:val="22"/>
              </w:rPr>
            </w:pPr>
            <w:r w:rsidRPr="00D81932">
              <w:rPr>
                <w:rFonts w:ascii="Arial" w:hAnsi="Arial" w:cs="Arial"/>
                <w:color w:val="000000"/>
                <w:sz w:val="22"/>
                <w:szCs w:val="22"/>
              </w:rPr>
              <w:t xml:space="preserve">Jacob </w:t>
            </w:r>
            <w:proofErr w:type="spellStart"/>
            <w:r w:rsidRPr="00D81932">
              <w:rPr>
                <w:rFonts w:ascii="Arial" w:hAnsi="Arial" w:cs="Arial"/>
                <w:color w:val="000000"/>
                <w:sz w:val="22"/>
                <w:szCs w:val="22"/>
              </w:rPr>
              <w:t>Javits</w:t>
            </w:r>
            <w:proofErr w:type="spellEnd"/>
            <w:r w:rsidRPr="00D81932">
              <w:rPr>
                <w:rFonts w:ascii="Arial" w:hAnsi="Arial" w:cs="Arial"/>
                <w:color w:val="000000"/>
                <w:sz w:val="22"/>
                <w:szCs w:val="22"/>
              </w:rPr>
              <w:t xml:space="preserve"> Fellowship (declined)</w:t>
            </w:r>
          </w:p>
        </w:tc>
      </w:tr>
      <w:tr w:rsidR="00CC7FCA" w:rsidRPr="00D81932" w14:paraId="1D6E7F66" w14:textId="77777777" w:rsidTr="00CC7FCA">
        <w:tc>
          <w:tcPr>
            <w:tcW w:w="1548" w:type="dxa"/>
          </w:tcPr>
          <w:p w14:paraId="7A9E982C" w14:textId="77777777" w:rsidR="00CC7FCA" w:rsidRPr="00D81932" w:rsidRDefault="00CC7FCA" w:rsidP="00874542">
            <w:pPr>
              <w:rPr>
                <w:rFonts w:ascii="Arial" w:hAnsi="Arial" w:cs="Arial"/>
                <w:color w:val="000000"/>
                <w:sz w:val="22"/>
                <w:szCs w:val="22"/>
              </w:rPr>
            </w:pPr>
            <w:r w:rsidRPr="00D81932">
              <w:rPr>
                <w:rFonts w:ascii="Arial" w:hAnsi="Arial" w:cs="Arial"/>
                <w:color w:val="000000"/>
                <w:sz w:val="22"/>
                <w:szCs w:val="22"/>
              </w:rPr>
              <w:t>1999-2002</w:t>
            </w:r>
          </w:p>
        </w:tc>
        <w:tc>
          <w:tcPr>
            <w:tcW w:w="9468" w:type="dxa"/>
          </w:tcPr>
          <w:p w14:paraId="3140C912" w14:textId="77777777" w:rsidR="00CC7FCA" w:rsidRPr="00D81932" w:rsidRDefault="00CC7FCA" w:rsidP="00874542">
            <w:pPr>
              <w:rPr>
                <w:rFonts w:ascii="Arial" w:hAnsi="Arial" w:cs="Arial"/>
                <w:color w:val="000000"/>
                <w:sz w:val="22"/>
                <w:szCs w:val="22"/>
              </w:rPr>
            </w:pPr>
            <w:r w:rsidRPr="00D81932">
              <w:rPr>
                <w:rFonts w:ascii="Arial" w:hAnsi="Arial" w:cs="Arial"/>
                <w:color w:val="000000"/>
                <w:sz w:val="22"/>
                <w:szCs w:val="22"/>
              </w:rPr>
              <w:t>National Science Foundation Graduate Research Fellowship</w:t>
            </w:r>
          </w:p>
        </w:tc>
      </w:tr>
      <w:tr w:rsidR="00CC7FCA" w:rsidRPr="00D81932" w14:paraId="1251A9D5" w14:textId="77777777" w:rsidTr="00CC7FCA">
        <w:tc>
          <w:tcPr>
            <w:tcW w:w="1548" w:type="dxa"/>
          </w:tcPr>
          <w:p w14:paraId="331A26F3" w14:textId="6F9B4658" w:rsidR="00CC7FCA" w:rsidRPr="00D81932" w:rsidRDefault="00CC7FCA" w:rsidP="00874542">
            <w:pPr>
              <w:rPr>
                <w:rFonts w:ascii="Arial" w:hAnsi="Arial" w:cs="Arial"/>
                <w:color w:val="000000"/>
                <w:sz w:val="22"/>
                <w:szCs w:val="22"/>
              </w:rPr>
            </w:pPr>
            <w:r w:rsidRPr="00D81932">
              <w:rPr>
                <w:rFonts w:ascii="Arial" w:hAnsi="Arial" w:cs="Arial"/>
                <w:color w:val="000000"/>
                <w:sz w:val="22"/>
                <w:szCs w:val="22"/>
              </w:rPr>
              <w:t>2009-</w:t>
            </w:r>
            <w:r w:rsidR="0027454A">
              <w:rPr>
                <w:rFonts w:ascii="Arial" w:hAnsi="Arial" w:cs="Arial"/>
                <w:color w:val="000000"/>
                <w:sz w:val="22"/>
                <w:szCs w:val="22"/>
              </w:rPr>
              <w:t>2012</w:t>
            </w:r>
          </w:p>
        </w:tc>
        <w:tc>
          <w:tcPr>
            <w:tcW w:w="9468" w:type="dxa"/>
          </w:tcPr>
          <w:p w14:paraId="0D550947" w14:textId="77777777" w:rsidR="00CC7FCA" w:rsidRPr="00D81932" w:rsidRDefault="00CC7FCA" w:rsidP="00874542">
            <w:pPr>
              <w:rPr>
                <w:rFonts w:ascii="Arial" w:hAnsi="Arial" w:cs="Arial"/>
                <w:color w:val="000000"/>
                <w:sz w:val="22"/>
                <w:szCs w:val="22"/>
              </w:rPr>
            </w:pPr>
            <w:r w:rsidRPr="00D81932">
              <w:rPr>
                <w:rFonts w:ascii="Arial" w:hAnsi="Arial" w:cs="Arial"/>
                <w:color w:val="000000"/>
                <w:sz w:val="22"/>
                <w:szCs w:val="22"/>
              </w:rPr>
              <w:t>Fellow, Research in Cognition and Mathematics Education program (2 years of full support)</w:t>
            </w:r>
          </w:p>
        </w:tc>
      </w:tr>
      <w:tr w:rsidR="00CC7FCA" w:rsidRPr="00D81932" w14:paraId="51AEE5A6" w14:textId="77777777" w:rsidTr="00CC7FCA">
        <w:tc>
          <w:tcPr>
            <w:tcW w:w="1548" w:type="dxa"/>
          </w:tcPr>
          <w:p w14:paraId="61ED1D54" w14:textId="6BA4C95B" w:rsidR="00CC7FCA" w:rsidRPr="00D81932" w:rsidRDefault="00CC7FCA" w:rsidP="00874542">
            <w:pPr>
              <w:rPr>
                <w:rFonts w:ascii="Arial" w:hAnsi="Arial" w:cs="Arial"/>
                <w:color w:val="000000"/>
                <w:sz w:val="22"/>
                <w:szCs w:val="22"/>
              </w:rPr>
            </w:pPr>
            <w:r w:rsidRPr="00D81932">
              <w:rPr>
                <w:rFonts w:ascii="Arial" w:hAnsi="Arial" w:cs="Arial"/>
                <w:color w:val="000000"/>
                <w:sz w:val="22"/>
                <w:szCs w:val="22"/>
              </w:rPr>
              <w:t>2014-</w:t>
            </w:r>
            <w:r w:rsidR="00390D61">
              <w:rPr>
                <w:rFonts w:ascii="Arial" w:hAnsi="Arial" w:cs="Arial"/>
                <w:color w:val="000000"/>
                <w:sz w:val="22"/>
                <w:szCs w:val="22"/>
              </w:rPr>
              <w:t>2016</w:t>
            </w:r>
          </w:p>
        </w:tc>
        <w:tc>
          <w:tcPr>
            <w:tcW w:w="9468" w:type="dxa"/>
          </w:tcPr>
          <w:p w14:paraId="608B0E42" w14:textId="24375649" w:rsidR="00CC7FCA" w:rsidRPr="00D81932" w:rsidRDefault="00CC7FCA" w:rsidP="00874542">
            <w:pPr>
              <w:rPr>
                <w:rFonts w:ascii="Arial" w:hAnsi="Arial" w:cs="Arial"/>
                <w:color w:val="000000"/>
                <w:sz w:val="22"/>
                <w:szCs w:val="22"/>
              </w:rPr>
            </w:pPr>
            <w:r w:rsidRPr="00D81932">
              <w:rPr>
                <w:rFonts w:ascii="Arial" w:hAnsi="Arial" w:cs="Arial"/>
                <w:color w:val="000000"/>
                <w:sz w:val="22"/>
                <w:szCs w:val="22"/>
              </w:rPr>
              <w:t>Fellow, Moore–Sloan Berkeley Institute for Data Science (BIDS</w:t>
            </w:r>
            <w:r w:rsidR="00ED5057">
              <w:rPr>
                <w:rFonts w:ascii="Arial" w:hAnsi="Arial" w:cs="Arial"/>
                <w:color w:val="000000"/>
                <w:sz w:val="22"/>
                <w:szCs w:val="22"/>
              </w:rPr>
              <w:t>;</w:t>
            </w:r>
            <w:r w:rsidRPr="00D81932">
              <w:rPr>
                <w:rFonts w:ascii="Arial" w:hAnsi="Arial" w:cs="Arial"/>
                <w:color w:val="000000"/>
                <w:sz w:val="22"/>
                <w:szCs w:val="22"/>
              </w:rPr>
              <w:t xml:space="preserve"> 2 years of 50% support)</w:t>
            </w:r>
          </w:p>
        </w:tc>
      </w:tr>
    </w:tbl>
    <w:p w14:paraId="3DACEBD2" w14:textId="77777777" w:rsidR="00CC7FCA" w:rsidRPr="00D81932" w:rsidRDefault="00CC7FCA" w:rsidP="00CC7FCA">
      <w:pPr>
        <w:rPr>
          <w:rFonts w:ascii="Arial" w:hAnsi="Arial" w:cs="Arial"/>
          <w:sz w:val="22"/>
          <w:szCs w:val="22"/>
        </w:rPr>
      </w:pPr>
    </w:p>
    <w:p w14:paraId="2DDF9AF3" w14:textId="77777777" w:rsidR="00CC7FCA" w:rsidRPr="00D81932" w:rsidRDefault="00CC7FCA" w:rsidP="00CC7FCA">
      <w:pPr>
        <w:pStyle w:val="Heading1"/>
        <w:jc w:val="left"/>
        <w:rPr>
          <w:u w:val="single"/>
        </w:rPr>
      </w:pPr>
      <w:r w:rsidRPr="00D81932">
        <w:rPr>
          <w:u w:val="single"/>
        </w:rPr>
        <w:t>Other Experience and Professional Memberships</w:t>
      </w:r>
    </w:p>
    <w:tbl>
      <w:tblPr>
        <w:tblStyle w:val="TableGridLight1"/>
        <w:tblW w:w="0" w:type="auto"/>
        <w:tblLook w:val="04A0" w:firstRow="1" w:lastRow="0" w:firstColumn="1" w:lastColumn="0" w:noHBand="0" w:noVBand="1"/>
      </w:tblPr>
      <w:tblGrid>
        <w:gridCol w:w="1548"/>
        <w:gridCol w:w="9468"/>
      </w:tblGrid>
      <w:tr w:rsidR="00CC7FCA" w:rsidRPr="00D81932" w14:paraId="37E3BD4D" w14:textId="77777777" w:rsidTr="00CC7FCA">
        <w:tc>
          <w:tcPr>
            <w:tcW w:w="1548" w:type="dxa"/>
          </w:tcPr>
          <w:p w14:paraId="764836F0" w14:textId="77777777" w:rsidR="00CC7FCA" w:rsidRPr="00D81932" w:rsidRDefault="00CC7FCA" w:rsidP="00874542">
            <w:pPr>
              <w:rPr>
                <w:rFonts w:ascii="Arial" w:hAnsi="Arial" w:cs="Arial"/>
                <w:sz w:val="22"/>
                <w:szCs w:val="22"/>
              </w:rPr>
            </w:pPr>
            <w:r w:rsidRPr="00D81932">
              <w:rPr>
                <w:rFonts w:ascii="Arial" w:hAnsi="Arial" w:cs="Arial"/>
                <w:sz w:val="22"/>
                <w:szCs w:val="22"/>
              </w:rPr>
              <w:t>2001-</w:t>
            </w:r>
          </w:p>
        </w:tc>
        <w:tc>
          <w:tcPr>
            <w:tcW w:w="9468" w:type="dxa"/>
          </w:tcPr>
          <w:p w14:paraId="4B708D26" w14:textId="77777777" w:rsidR="00CC7FCA" w:rsidRPr="00D81932" w:rsidRDefault="00CC7FCA" w:rsidP="00874542">
            <w:pPr>
              <w:rPr>
                <w:rFonts w:ascii="Arial" w:hAnsi="Arial" w:cs="Arial"/>
                <w:sz w:val="22"/>
                <w:szCs w:val="22"/>
              </w:rPr>
            </w:pPr>
            <w:r w:rsidRPr="00D81932">
              <w:rPr>
                <w:rFonts w:ascii="Arial" w:hAnsi="Arial" w:cs="Arial"/>
                <w:sz w:val="22"/>
                <w:szCs w:val="22"/>
              </w:rPr>
              <w:t>Member, Society for Neuroscience</w:t>
            </w:r>
          </w:p>
        </w:tc>
      </w:tr>
      <w:tr w:rsidR="00CC7FCA" w:rsidRPr="00D81932" w14:paraId="6C0946F3" w14:textId="77777777" w:rsidTr="00CC7FCA">
        <w:tc>
          <w:tcPr>
            <w:tcW w:w="1548" w:type="dxa"/>
          </w:tcPr>
          <w:p w14:paraId="36E20C4A" w14:textId="77777777" w:rsidR="00CC7FCA" w:rsidRPr="00D81932" w:rsidRDefault="00CC7FCA" w:rsidP="00874542">
            <w:pPr>
              <w:rPr>
                <w:rFonts w:ascii="Arial" w:hAnsi="Arial" w:cs="Arial"/>
                <w:color w:val="000000"/>
                <w:sz w:val="22"/>
                <w:szCs w:val="22"/>
              </w:rPr>
            </w:pPr>
            <w:r w:rsidRPr="00D81932">
              <w:rPr>
                <w:rFonts w:ascii="Arial" w:hAnsi="Arial" w:cs="Arial"/>
                <w:color w:val="000000"/>
                <w:sz w:val="22"/>
                <w:szCs w:val="22"/>
              </w:rPr>
              <w:t>2006-</w:t>
            </w:r>
          </w:p>
        </w:tc>
        <w:tc>
          <w:tcPr>
            <w:tcW w:w="9468" w:type="dxa"/>
          </w:tcPr>
          <w:p w14:paraId="18FE3A24" w14:textId="77777777" w:rsidR="00CC7FCA" w:rsidRPr="00D81932" w:rsidRDefault="00CC7FCA" w:rsidP="00874542">
            <w:pPr>
              <w:rPr>
                <w:rFonts w:ascii="Arial" w:hAnsi="Arial" w:cs="Arial"/>
                <w:color w:val="000000"/>
                <w:sz w:val="22"/>
                <w:szCs w:val="22"/>
              </w:rPr>
            </w:pPr>
            <w:r w:rsidRPr="00D81932">
              <w:rPr>
                <w:rFonts w:ascii="Arial" w:hAnsi="Arial" w:cs="Arial"/>
                <w:color w:val="000000"/>
                <w:sz w:val="22"/>
                <w:szCs w:val="22"/>
              </w:rPr>
              <w:t>Member &amp; Licensed Practitioner, Feldenkrais Guild of North America</w:t>
            </w:r>
          </w:p>
        </w:tc>
      </w:tr>
      <w:tr w:rsidR="00CC7FCA" w:rsidRPr="00D81932" w14:paraId="38A19D18" w14:textId="77777777" w:rsidTr="00CC7FCA">
        <w:tc>
          <w:tcPr>
            <w:tcW w:w="1548" w:type="dxa"/>
          </w:tcPr>
          <w:p w14:paraId="3AF3CA3E" w14:textId="77777777" w:rsidR="00CC7FCA" w:rsidRPr="00D81932" w:rsidRDefault="00CC7FCA" w:rsidP="00874542">
            <w:pPr>
              <w:rPr>
                <w:rFonts w:ascii="Arial" w:hAnsi="Arial" w:cs="Arial"/>
                <w:color w:val="000000"/>
                <w:sz w:val="22"/>
                <w:szCs w:val="22"/>
              </w:rPr>
            </w:pPr>
            <w:r w:rsidRPr="00D81932">
              <w:rPr>
                <w:rFonts w:ascii="Arial" w:hAnsi="Arial" w:cs="Arial"/>
                <w:color w:val="000000"/>
                <w:sz w:val="22"/>
                <w:szCs w:val="22"/>
              </w:rPr>
              <w:t>2010-</w:t>
            </w:r>
          </w:p>
        </w:tc>
        <w:tc>
          <w:tcPr>
            <w:tcW w:w="9468" w:type="dxa"/>
          </w:tcPr>
          <w:p w14:paraId="35A29101" w14:textId="77777777" w:rsidR="00CC7FCA" w:rsidRPr="00D81932" w:rsidRDefault="00CC7FCA" w:rsidP="00874542">
            <w:pPr>
              <w:rPr>
                <w:rFonts w:ascii="Arial" w:hAnsi="Arial" w:cs="Arial"/>
                <w:color w:val="000000"/>
                <w:sz w:val="22"/>
                <w:szCs w:val="22"/>
              </w:rPr>
            </w:pPr>
            <w:r w:rsidRPr="00D81932">
              <w:rPr>
                <w:rFonts w:ascii="Arial" w:hAnsi="Arial" w:cs="Arial"/>
                <w:color w:val="000000"/>
                <w:sz w:val="22"/>
                <w:szCs w:val="22"/>
              </w:rPr>
              <w:t>Member, International Society for the Learning Sciences</w:t>
            </w:r>
          </w:p>
        </w:tc>
      </w:tr>
      <w:tr w:rsidR="00CC7FCA" w:rsidRPr="00D81932" w14:paraId="2D6AE206" w14:textId="77777777" w:rsidTr="00CC7FCA">
        <w:tc>
          <w:tcPr>
            <w:tcW w:w="1548" w:type="dxa"/>
          </w:tcPr>
          <w:p w14:paraId="2B14715E" w14:textId="77777777" w:rsidR="00CC7FCA" w:rsidRPr="00D81932" w:rsidRDefault="00CC7FCA" w:rsidP="00874542">
            <w:pPr>
              <w:rPr>
                <w:rFonts w:ascii="Arial" w:hAnsi="Arial" w:cs="Arial"/>
                <w:sz w:val="22"/>
                <w:szCs w:val="22"/>
              </w:rPr>
            </w:pPr>
            <w:r w:rsidRPr="00D81932">
              <w:rPr>
                <w:rFonts w:ascii="Arial" w:hAnsi="Arial" w:cs="Arial"/>
                <w:sz w:val="22"/>
                <w:szCs w:val="22"/>
              </w:rPr>
              <w:t>2010-</w:t>
            </w:r>
          </w:p>
        </w:tc>
        <w:tc>
          <w:tcPr>
            <w:tcW w:w="9468" w:type="dxa"/>
          </w:tcPr>
          <w:p w14:paraId="4A4E0036" w14:textId="24F88EC0" w:rsidR="00CC7FCA" w:rsidRPr="00D81932" w:rsidRDefault="00CC7FCA" w:rsidP="00874542">
            <w:pPr>
              <w:rPr>
                <w:rFonts w:ascii="Arial" w:hAnsi="Arial" w:cs="Arial"/>
                <w:sz w:val="22"/>
                <w:szCs w:val="22"/>
              </w:rPr>
            </w:pPr>
            <w:r w:rsidRPr="00D81932">
              <w:rPr>
                <w:rFonts w:ascii="Arial" w:hAnsi="Arial" w:cs="Arial"/>
                <w:sz w:val="22"/>
                <w:szCs w:val="22"/>
              </w:rPr>
              <w:t xml:space="preserve">Reviewer for Cognition and Instruction, Journal of Cognitive Neuroscience, International Conference for the Learning Sciences, Annual Conference of the Cognitive Science Society, SIGCHI, Frontiers in </w:t>
            </w:r>
            <w:proofErr w:type="spellStart"/>
            <w:r w:rsidRPr="00D81932">
              <w:rPr>
                <w:rFonts w:ascii="Arial" w:hAnsi="Arial" w:cs="Arial"/>
                <w:sz w:val="22"/>
                <w:szCs w:val="22"/>
              </w:rPr>
              <w:t>Neuroinformatics</w:t>
            </w:r>
            <w:proofErr w:type="spellEnd"/>
            <w:r w:rsidRPr="00D81932">
              <w:rPr>
                <w:rFonts w:ascii="Arial" w:hAnsi="Arial" w:cs="Arial"/>
                <w:sz w:val="22"/>
                <w:szCs w:val="22"/>
              </w:rPr>
              <w:t xml:space="preserve">, </w:t>
            </w:r>
            <w:proofErr w:type="spellStart"/>
            <w:r w:rsidRPr="00D81932">
              <w:rPr>
                <w:rFonts w:ascii="Arial" w:hAnsi="Arial" w:cs="Arial"/>
                <w:sz w:val="22"/>
                <w:szCs w:val="22"/>
              </w:rPr>
              <w:t>SciPy</w:t>
            </w:r>
            <w:proofErr w:type="spellEnd"/>
            <w:r w:rsidR="00390D61">
              <w:rPr>
                <w:rFonts w:ascii="Arial" w:hAnsi="Arial" w:cs="Arial"/>
                <w:sz w:val="22"/>
                <w:szCs w:val="22"/>
              </w:rPr>
              <w:t xml:space="preserve">, </w:t>
            </w:r>
            <w:r w:rsidR="00E13AF6">
              <w:rPr>
                <w:rFonts w:ascii="Arial" w:hAnsi="Arial" w:cs="Arial"/>
                <w:sz w:val="22"/>
                <w:szCs w:val="22"/>
              </w:rPr>
              <w:t>International Journal of Yoga Therapy</w:t>
            </w:r>
          </w:p>
        </w:tc>
      </w:tr>
    </w:tbl>
    <w:p w14:paraId="61E643EB" w14:textId="77777777" w:rsidR="004C6E36" w:rsidRPr="00D81932" w:rsidRDefault="004C6E36" w:rsidP="00253D6B">
      <w:pPr>
        <w:spacing w:line="228" w:lineRule="auto"/>
        <w:rPr>
          <w:rFonts w:ascii="Arial" w:hAnsi="Arial" w:cs="Arial"/>
          <w:sz w:val="22"/>
          <w:szCs w:val="22"/>
        </w:rPr>
      </w:pPr>
    </w:p>
    <w:p w14:paraId="59C87BC4" w14:textId="77777777" w:rsidR="004C6E36" w:rsidRPr="00D81932" w:rsidRDefault="004C6E36" w:rsidP="00253D6B">
      <w:pPr>
        <w:spacing w:before="120" w:line="228" w:lineRule="auto"/>
        <w:rPr>
          <w:rFonts w:ascii="Arial" w:hAnsi="Arial" w:cs="Arial"/>
          <w:b/>
          <w:sz w:val="22"/>
          <w:szCs w:val="22"/>
        </w:rPr>
      </w:pPr>
      <w:r w:rsidRPr="00D81932">
        <w:rPr>
          <w:rFonts w:ascii="Arial" w:hAnsi="Arial" w:cs="Arial"/>
          <w:b/>
          <w:iCs/>
          <w:sz w:val="22"/>
          <w:szCs w:val="22"/>
        </w:rPr>
        <w:t xml:space="preserve">C.  </w:t>
      </w:r>
      <w:r w:rsidRPr="00D81932">
        <w:rPr>
          <w:rFonts w:ascii="Arial" w:hAnsi="Arial" w:cs="Arial"/>
          <w:b/>
          <w:iCs/>
          <w:sz w:val="22"/>
          <w:szCs w:val="22"/>
          <w:u w:val="single"/>
        </w:rPr>
        <w:t>Contributions to Science:</w:t>
      </w:r>
    </w:p>
    <w:p w14:paraId="560605FB" w14:textId="774C00AD" w:rsidR="007249BA" w:rsidRPr="00137BCF" w:rsidRDefault="004C6E36" w:rsidP="00253D6B">
      <w:pPr>
        <w:keepNext/>
        <w:spacing w:line="228" w:lineRule="auto"/>
        <w:outlineLvl w:val="1"/>
        <w:rPr>
          <w:rFonts w:ascii="Arial" w:hAnsi="Arial" w:cs="Arial"/>
          <w:bCs/>
          <w:iCs/>
          <w:sz w:val="22"/>
          <w:szCs w:val="22"/>
        </w:rPr>
      </w:pPr>
      <w:r w:rsidRPr="00D81932">
        <w:rPr>
          <w:rFonts w:ascii="Arial" w:hAnsi="Arial" w:cs="Arial"/>
          <w:b/>
          <w:bCs/>
          <w:iCs/>
          <w:sz w:val="22"/>
          <w:szCs w:val="22"/>
        </w:rPr>
        <w:t xml:space="preserve">C-1.  Elucidating brain mechanisms of </w:t>
      </w:r>
      <w:r w:rsidR="007249BA">
        <w:rPr>
          <w:rFonts w:ascii="Arial" w:hAnsi="Arial" w:cs="Arial"/>
          <w:b/>
          <w:bCs/>
          <w:iCs/>
          <w:sz w:val="22"/>
          <w:szCs w:val="22"/>
        </w:rPr>
        <w:t>learning and memory</w:t>
      </w:r>
      <w:r w:rsidRPr="00D81932">
        <w:rPr>
          <w:rFonts w:ascii="Arial" w:hAnsi="Arial" w:cs="Arial"/>
          <w:b/>
          <w:bCs/>
          <w:iCs/>
          <w:sz w:val="22"/>
          <w:szCs w:val="22"/>
        </w:rPr>
        <w:t xml:space="preserve">: </w:t>
      </w:r>
      <w:r w:rsidR="00545D96">
        <w:rPr>
          <w:rFonts w:ascii="Arial" w:hAnsi="Arial" w:cs="Arial"/>
          <w:bCs/>
          <w:iCs/>
          <w:sz w:val="22"/>
          <w:szCs w:val="22"/>
        </w:rPr>
        <w:t>The goal of this work was to identify brain regions implicated in the encoding of novel information, and the subsequent memory paradigm was heavily employed.</w:t>
      </w:r>
      <w:r w:rsidR="00137BCF">
        <w:rPr>
          <w:rFonts w:ascii="Arial" w:hAnsi="Arial" w:cs="Arial"/>
          <w:bCs/>
          <w:iCs/>
          <w:sz w:val="22"/>
          <w:szCs w:val="22"/>
        </w:rPr>
        <w:t xml:space="preserve"> This work ranged from exploring the specificity of </w:t>
      </w:r>
      <w:proofErr w:type="spellStart"/>
      <w:r w:rsidR="00137BCF">
        <w:rPr>
          <w:rFonts w:ascii="Arial" w:hAnsi="Arial" w:cs="Arial"/>
          <w:bCs/>
          <w:iCs/>
          <w:sz w:val="22"/>
          <w:szCs w:val="22"/>
        </w:rPr>
        <w:t>prefrontally</w:t>
      </w:r>
      <w:proofErr w:type="spellEnd"/>
      <w:r w:rsidR="00137BCF">
        <w:rPr>
          <w:rFonts w:ascii="Arial" w:hAnsi="Arial" w:cs="Arial"/>
          <w:bCs/>
          <w:iCs/>
          <w:sz w:val="22"/>
          <w:szCs w:val="22"/>
        </w:rPr>
        <w:t xml:space="preserve"> mediated mechanisms for encoding to whole brain analyses in which I developed a novel subsequent memory </w:t>
      </w:r>
      <w:proofErr w:type="spellStart"/>
      <w:r w:rsidR="00137BCF">
        <w:rPr>
          <w:rFonts w:ascii="Arial" w:hAnsi="Arial" w:cs="Arial"/>
          <w:bCs/>
          <w:iCs/>
          <w:sz w:val="22"/>
          <w:szCs w:val="22"/>
        </w:rPr>
        <w:t>intersubject</w:t>
      </w:r>
      <w:proofErr w:type="spellEnd"/>
      <w:r w:rsidR="00137BCF">
        <w:rPr>
          <w:rFonts w:ascii="Arial" w:hAnsi="Arial" w:cs="Arial"/>
          <w:bCs/>
          <w:iCs/>
          <w:sz w:val="22"/>
          <w:szCs w:val="22"/>
        </w:rPr>
        <w:t xml:space="preserve"> correlation method. This work has served both to demonstrate how the nature of the material can affect the engagement of brain mechanisms (e.g., when the encoded stimulus is known or unknown) but also how networks identified using event related methods are also active in memory encoding under conditions of free movie viewing. Moving forward, I have sought to find innovative ways to apply an understanding of mechanisms of learning and memory to the development of interventions.</w:t>
      </w:r>
    </w:p>
    <w:p w14:paraId="630DE287" w14:textId="734F8F8A" w:rsidR="00137BCF" w:rsidRPr="00137BCF" w:rsidRDefault="00137BCF" w:rsidP="00137BCF">
      <w:pPr>
        <w:pStyle w:val="ListParagraph"/>
        <w:numPr>
          <w:ilvl w:val="0"/>
          <w:numId w:val="20"/>
        </w:numPr>
        <w:ind w:right="96"/>
        <w:rPr>
          <w:rFonts w:ascii="Arial" w:hAnsi="Arial" w:cs="Arial"/>
          <w:sz w:val="22"/>
          <w:szCs w:val="22"/>
        </w:rPr>
      </w:pPr>
      <w:r w:rsidRPr="00137BCF">
        <w:rPr>
          <w:rFonts w:ascii="Arial" w:hAnsi="Arial" w:cs="Arial"/>
          <w:b/>
          <w:sz w:val="22"/>
          <w:szCs w:val="22"/>
        </w:rPr>
        <w:t>Clark D</w:t>
      </w:r>
      <w:r w:rsidRPr="00137BCF">
        <w:rPr>
          <w:rFonts w:ascii="Arial" w:hAnsi="Arial" w:cs="Arial"/>
          <w:sz w:val="22"/>
          <w:szCs w:val="22"/>
        </w:rPr>
        <w:t xml:space="preserve">, Wagner AD. Assembling and encoding word representations: fMRI subsequent memory effects implicate a role for phonological control. </w:t>
      </w:r>
      <w:proofErr w:type="spellStart"/>
      <w:r w:rsidRPr="00137BCF">
        <w:rPr>
          <w:rFonts w:ascii="Arial" w:hAnsi="Arial" w:cs="Arial"/>
          <w:sz w:val="22"/>
          <w:szCs w:val="22"/>
        </w:rPr>
        <w:t>Neuropsychologia</w:t>
      </w:r>
      <w:proofErr w:type="spellEnd"/>
      <w:r w:rsidRPr="00137BCF">
        <w:rPr>
          <w:rFonts w:ascii="Arial" w:hAnsi="Arial" w:cs="Arial"/>
          <w:sz w:val="22"/>
          <w:szCs w:val="22"/>
        </w:rPr>
        <w:t>. 2003;41(3):304–317.</w:t>
      </w:r>
      <w:r w:rsidR="00F10E38">
        <w:rPr>
          <w:rFonts w:ascii="Arial" w:hAnsi="Arial" w:cs="Arial"/>
          <w:sz w:val="22"/>
          <w:szCs w:val="22"/>
        </w:rPr>
        <w:t xml:space="preserve"> </w:t>
      </w:r>
      <w:r w:rsidR="00F10E38" w:rsidRPr="00F10E38">
        <w:rPr>
          <w:rFonts w:ascii="Arial" w:hAnsi="Arial" w:cs="Arial"/>
          <w:sz w:val="22"/>
          <w:szCs w:val="22"/>
        </w:rPr>
        <w:t>PMID: 12457756</w:t>
      </w:r>
    </w:p>
    <w:p w14:paraId="0D55E7F9" w14:textId="55FD8687" w:rsidR="00137BCF" w:rsidRPr="00137BCF" w:rsidRDefault="00137BCF" w:rsidP="00137BCF">
      <w:pPr>
        <w:pStyle w:val="ListParagraph"/>
        <w:numPr>
          <w:ilvl w:val="0"/>
          <w:numId w:val="20"/>
        </w:numPr>
        <w:ind w:right="96"/>
        <w:rPr>
          <w:rFonts w:ascii="Arial" w:hAnsi="Arial" w:cs="Arial"/>
          <w:sz w:val="22"/>
          <w:szCs w:val="22"/>
        </w:rPr>
      </w:pPr>
      <w:r w:rsidRPr="00137BCF">
        <w:rPr>
          <w:rFonts w:ascii="Arial" w:hAnsi="Arial" w:cs="Arial"/>
          <w:sz w:val="22"/>
          <w:szCs w:val="22"/>
        </w:rPr>
        <w:t xml:space="preserve">Kahn I, </w:t>
      </w:r>
      <w:proofErr w:type="spellStart"/>
      <w:r w:rsidRPr="00137BCF">
        <w:rPr>
          <w:rFonts w:ascii="Arial" w:hAnsi="Arial" w:cs="Arial"/>
          <w:sz w:val="22"/>
          <w:szCs w:val="22"/>
        </w:rPr>
        <w:t>Pascual</w:t>
      </w:r>
      <w:proofErr w:type="spellEnd"/>
      <w:r w:rsidRPr="00137BCF">
        <w:rPr>
          <w:rFonts w:ascii="Arial" w:hAnsi="Arial" w:cs="Arial"/>
          <w:sz w:val="22"/>
          <w:szCs w:val="22"/>
        </w:rPr>
        <w:t xml:space="preserve">-Leone A, </w:t>
      </w:r>
      <w:proofErr w:type="spellStart"/>
      <w:r w:rsidRPr="00137BCF">
        <w:rPr>
          <w:rFonts w:ascii="Arial" w:hAnsi="Arial" w:cs="Arial"/>
          <w:sz w:val="22"/>
          <w:szCs w:val="22"/>
        </w:rPr>
        <w:t>Théoret</w:t>
      </w:r>
      <w:proofErr w:type="spellEnd"/>
      <w:r w:rsidRPr="00137BCF">
        <w:rPr>
          <w:rFonts w:ascii="Arial" w:hAnsi="Arial" w:cs="Arial"/>
          <w:sz w:val="22"/>
          <w:szCs w:val="22"/>
        </w:rPr>
        <w:t xml:space="preserve"> H, </w:t>
      </w:r>
      <w:proofErr w:type="spellStart"/>
      <w:r w:rsidRPr="00137BCF">
        <w:rPr>
          <w:rFonts w:ascii="Arial" w:hAnsi="Arial" w:cs="Arial"/>
          <w:sz w:val="22"/>
          <w:szCs w:val="22"/>
        </w:rPr>
        <w:t>Fregni</w:t>
      </w:r>
      <w:proofErr w:type="spellEnd"/>
      <w:r w:rsidRPr="00137BCF">
        <w:rPr>
          <w:rFonts w:ascii="Arial" w:hAnsi="Arial" w:cs="Arial"/>
          <w:sz w:val="22"/>
          <w:szCs w:val="22"/>
        </w:rPr>
        <w:t xml:space="preserve"> F, </w:t>
      </w:r>
      <w:r w:rsidRPr="00137BCF">
        <w:rPr>
          <w:rFonts w:ascii="Arial" w:hAnsi="Arial" w:cs="Arial"/>
          <w:b/>
          <w:sz w:val="22"/>
          <w:szCs w:val="22"/>
        </w:rPr>
        <w:t>Clark D</w:t>
      </w:r>
      <w:r w:rsidRPr="00137BCF">
        <w:rPr>
          <w:rFonts w:ascii="Arial" w:hAnsi="Arial" w:cs="Arial"/>
          <w:sz w:val="22"/>
          <w:szCs w:val="22"/>
        </w:rPr>
        <w:t xml:space="preserve">, Wagner AD. Transient disruption of ventrolateral prefrontal cortex during verbal encoding affects subsequent memory performance. Journal of neurophysiology. 2005;94(1):688–698. </w:t>
      </w:r>
      <w:r w:rsidR="008B4687" w:rsidRPr="008B4687">
        <w:rPr>
          <w:rFonts w:ascii="Arial" w:hAnsi="Arial" w:cs="Arial"/>
          <w:sz w:val="22"/>
          <w:szCs w:val="22"/>
        </w:rPr>
        <w:t>PMID: 15758048</w:t>
      </w:r>
    </w:p>
    <w:p w14:paraId="401996F0" w14:textId="2AC5D84E" w:rsidR="00137BCF" w:rsidRPr="00137BCF" w:rsidRDefault="00137BCF" w:rsidP="00137BCF">
      <w:pPr>
        <w:pStyle w:val="ListParagraph"/>
        <w:numPr>
          <w:ilvl w:val="0"/>
          <w:numId w:val="20"/>
        </w:numPr>
        <w:ind w:right="96"/>
        <w:rPr>
          <w:rFonts w:ascii="Arial" w:hAnsi="Arial" w:cs="Arial"/>
          <w:sz w:val="22"/>
          <w:szCs w:val="22"/>
        </w:rPr>
      </w:pPr>
      <w:r w:rsidRPr="00137BCF">
        <w:rPr>
          <w:rFonts w:ascii="Arial" w:hAnsi="Arial" w:cs="Arial"/>
          <w:sz w:val="22"/>
          <w:szCs w:val="22"/>
        </w:rPr>
        <w:t xml:space="preserve">Hasson U, Furman O, </w:t>
      </w:r>
      <w:r w:rsidRPr="00137BCF">
        <w:rPr>
          <w:rFonts w:ascii="Arial" w:hAnsi="Arial" w:cs="Arial"/>
          <w:b/>
          <w:sz w:val="22"/>
          <w:szCs w:val="22"/>
        </w:rPr>
        <w:t>Clark D</w:t>
      </w:r>
      <w:r w:rsidRPr="00137BCF">
        <w:rPr>
          <w:rFonts w:ascii="Arial" w:hAnsi="Arial" w:cs="Arial"/>
          <w:sz w:val="22"/>
          <w:szCs w:val="22"/>
        </w:rPr>
        <w:t xml:space="preserve">, </w:t>
      </w:r>
      <w:proofErr w:type="spellStart"/>
      <w:r w:rsidRPr="00137BCF">
        <w:rPr>
          <w:rFonts w:ascii="Arial" w:hAnsi="Arial" w:cs="Arial"/>
          <w:sz w:val="22"/>
          <w:szCs w:val="22"/>
        </w:rPr>
        <w:t>Dudai</w:t>
      </w:r>
      <w:proofErr w:type="spellEnd"/>
      <w:r w:rsidRPr="00137BCF">
        <w:rPr>
          <w:rFonts w:ascii="Arial" w:hAnsi="Arial" w:cs="Arial"/>
          <w:sz w:val="22"/>
          <w:szCs w:val="22"/>
        </w:rPr>
        <w:t xml:space="preserve"> Y, </w:t>
      </w:r>
      <w:proofErr w:type="spellStart"/>
      <w:r w:rsidRPr="00137BCF">
        <w:rPr>
          <w:rFonts w:ascii="Arial" w:hAnsi="Arial" w:cs="Arial"/>
          <w:sz w:val="22"/>
          <w:szCs w:val="22"/>
        </w:rPr>
        <w:t>Davachi</w:t>
      </w:r>
      <w:proofErr w:type="spellEnd"/>
      <w:r w:rsidRPr="00137BCF">
        <w:rPr>
          <w:rFonts w:ascii="Arial" w:hAnsi="Arial" w:cs="Arial"/>
          <w:sz w:val="22"/>
          <w:szCs w:val="22"/>
        </w:rPr>
        <w:t xml:space="preserve"> L. Enhanced </w:t>
      </w:r>
      <w:proofErr w:type="spellStart"/>
      <w:r w:rsidRPr="00137BCF">
        <w:rPr>
          <w:rFonts w:ascii="Arial" w:hAnsi="Arial" w:cs="Arial"/>
          <w:sz w:val="22"/>
          <w:szCs w:val="22"/>
        </w:rPr>
        <w:t>intersubject</w:t>
      </w:r>
      <w:proofErr w:type="spellEnd"/>
      <w:r w:rsidRPr="00137BCF">
        <w:rPr>
          <w:rFonts w:ascii="Arial" w:hAnsi="Arial" w:cs="Arial"/>
          <w:sz w:val="22"/>
          <w:szCs w:val="22"/>
        </w:rPr>
        <w:t xml:space="preserve"> correlations during movie viewing correlate with successful episodic encoding. Neuron. 2008 Feb;57(3):452–462.</w:t>
      </w:r>
      <w:r w:rsidR="008B4687">
        <w:rPr>
          <w:rFonts w:ascii="Arial" w:hAnsi="Arial" w:cs="Arial"/>
          <w:sz w:val="22"/>
          <w:szCs w:val="22"/>
        </w:rPr>
        <w:t xml:space="preserve"> </w:t>
      </w:r>
      <w:r w:rsidR="008B4687" w:rsidRPr="008B4687">
        <w:rPr>
          <w:rFonts w:ascii="Arial" w:hAnsi="Arial" w:cs="Arial"/>
          <w:sz w:val="22"/>
          <w:szCs w:val="22"/>
        </w:rPr>
        <w:t>PMCID: PMC2789242</w:t>
      </w:r>
    </w:p>
    <w:p w14:paraId="7E62B933" w14:textId="7E6764CF" w:rsidR="00137BCF" w:rsidRPr="00137BCF" w:rsidRDefault="00137BCF" w:rsidP="00137BCF">
      <w:pPr>
        <w:pStyle w:val="ListParagraph"/>
        <w:numPr>
          <w:ilvl w:val="0"/>
          <w:numId w:val="20"/>
        </w:numPr>
        <w:rPr>
          <w:rFonts w:ascii="Arial" w:hAnsi="Arial" w:cs="Arial"/>
          <w:sz w:val="22"/>
          <w:szCs w:val="22"/>
        </w:rPr>
      </w:pPr>
      <w:r w:rsidRPr="007D5AA6">
        <w:rPr>
          <w:rFonts w:ascii="Arial" w:hAnsi="Arial" w:cs="Arial"/>
          <w:b/>
          <w:sz w:val="22"/>
          <w:szCs w:val="22"/>
        </w:rPr>
        <w:t>Clark D</w:t>
      </w:r>
      <w:r w:rsidRPr="00137BCF">
        <w:rPr>
          <w:rFonts w:ascii="Arial" w:hAnsi="Arial" w:cs="Arial"/>
          <w:sz w:val="22"/>
          <w:szCs w:val="22"/>
        </w:rPr>
        <w:t xml:space="preserve">, </w:t>
      </w:r>
      <w:proofErr w:type="spellStart"/>
      <w:r w:rsidRPr="00137BCF">
        <w:rPr>
          <w:rFonts w:ascii="Arial" w:hAnsi="Arial" w:cs="Arial"/>
          <w:sz w:val="22"/>
          <w:szCs w:val="22"/>
        </w:rPr>
        <w:t>Ranney</w:t>
      </w:r>
      <w:proofErr w:type="spellEnd"/>
      <w:r w:rsidRPr="00137BCF">
        <w:rPr>
          <w:rFonts w:ascii="Arial" w:hAnsi="Arial" w:cs="Arial"/>
          <w:sz w:val="22"/>
          <w:szCs w:val="22"/>
        </w:rPr>
        <w:t xml:space="preserve"> MA. Known knowns and unknown knowns: Multiple memory routes to improved numerical estimation. In: Gomez K, Lyons L, </w:t>
      </w:r>
      <w:proofErr w:type="spellStart"/>
      <w:r w:rsidRPr="00137BCF">
        <w:rPr>
          <w:rFonts w:ascii="Arial" w:hAnsi="Arial" w:cs="Arial"/>
          <w:sz w:val="22"/>
          <w:szCs w:val="22"/>
        </w:rPr>
        <w:t>Randinsky</w:t>
      </w:r>
      <w:proofErr w:type="spellEnd"/>
      <w:r w:rsidRPr="00137BCF">
        <w:rPr>
          <w:rFonts w:ascii="Arial" w:hAnsi="Arial" w:cs="Arial"/>
          <w:sz w:val="22"/>
          <w:szCs w:val="22"/>
        </w:rPr>
        <w:t xml:space="preserve"> J, editors. Learning in the Disciplines: Proceedings of the Ninth International Conference of the Learning Sciences (ICLS 2010). Chicago, IL: International Society of the Learning Sciences, Inc.; 2010. p. 460–467.</w:t>
      </w:r>
    </w:p>
    <w:p w14:paraId="7552756E" w14:textId="77B2DCB0" w:rsidR="00545D96" w:rsidRDefault="004C6E36" w:rsidP="00545D96">
      <w:pPr>
        <w:tabs>
          <w:tab w:val="left" w:pos="540"/>
        </w:tabs>
        <w:spacing w:before="120" w:line="228" w:lineRule="auto"/>
      </w:pPr>
      <w:r w:rsidRPr="00D81932">
        <w:rPr>
          <w:rFonts w:ascii="Arial" w:hAnsi="Arial" w:cs="Arial"/>
          <w:b/>
          <w:sz w:val="22"/>
          <w:szCs w:val="22"/>
        </w:rPr>
        <w:t>C-2.</w:t>
      </w:r>
      <w:r w:rsidRPr="00D81932">
        <w:rPr>
          <w:rFonts w:ascii="Arial" w:hAnsi="Arial" w:cs="Arial"/>
          <w:b/>
          <w:sz w:val="22"/>
          <w:szCs w:val="22"/>
        </w:rPr>
        <w:tab/>
      </w:r>
      <w:r w:rsidR="007249BA">
        <w:rPr>
          <w:rFonts w:ascii="Arial" w:hAnsi="Arial" w:cs="Arial"/>
          <w:b/>
          <w:sz w:val="22"/>
          <w:szCs w:val="22"/>
        </w:rPr>
        <w:t xml:space="preserve">Investigating </w:t>
      </w:r>
      <w:r w:rsidR="00307A0B">
        <w:rPr>
          <w:rFonts w:ascii="Arial" w:hAnsi="Arial" w:cs="Arial"/>
          <w:b/>
          <w:sz w:val="22"/>
          <w:szCs w:val="22"/>
        </w:rPr>
        <w:t>movement-based learning with a focus on interventions</w:t>
      </w:r>
      <w:r w:rsidRPr="00D81932">
        <w:rPr>
          <w:rFonts w:ascii="Arial" w:hAnsi="Arial" w:cs="Arial"/>
          <w:b/>
          <w:sz w:val="22"/>
          <w:szCs w:val="22"/>
        </w:rPr>
        <w:t>:</w:t>
      </w:r>
      <w:r w:rsidRPr="00D81932">
        <w:rPr>
          <w:rFonts w:ascii="Arial" w:hAnsi="Arial" w:cs="Arial"/>
          <w:sz w:val="22"/>
          <w:szCs w:val="22"/>
        </w:rPr>
        <w:t xml:space="preserve"> </w:t>
      </w:r>
      <w:r w:rsidR="00137BCF">
        <w:rPr>
          <w:rFonts w:ascii="Arial" w:hAnsi="Arial" w:cs="Arial"/>
          <w:sz w:val="22"/>
          <w:szCs w:val="22"/>
        </w:rPr>
        <w:t>While empirical work is still underway in “</w:t>
      </w:r>
      <w:r w:rsidR="00137BCF" w:rsidRPr="00D81932">
        <w:rPr>
          <w:rFonts w:ascii="Arial" w:hAnsi="Arial" w:cs="Arial"/>
          <w:sz w:val="22"/>
          <w:szCs w:val="22"/>
        </w:rPr>
        <w:t>Movement-Based Training for Children with ADHD</w:t>
      </w:r>
      <w:r w:rsidR="00137BCF">
        <w:rPr>
          <w:rFonts w:ascii="Arial" w:hAnsi="Arial" w:cs="Arial"/>
          <w:bCs/>
          <w:sz w:val="22"/>
          <w:szCs w:val="22"/>
        </w:rPr>
        <w:t xml:space="preserve">,” I have synthesized </w:t>
      </w:r>
      <w:r w:rsidR="00116E68">
        <w:rPr>
          <w:rFonts w:ascii="Arial" w:hAnsi="Arial" w:cs="Arial"/>
          <w:bCs/>
          <w:sz w:val="22"/>
          <w:szCs w:val="22"/>
        </w:rPr>
        <w:t xml:space="preserve">a broad literature to inform this ongoing work. In particular, I have investigated the interface between higher-level processes like cognitive control, and core motor control. I continue to apply the mechanisms elaborated in these reviews to the development of effective investigations of mindful movement training with Dr. Mostofsky. </w:t>
      </w:r>
    </w:p>
    <w:p w14:paraId="3CA55321" w14:textId="26E0101C" w:rsidR="00545D96" w:rsidRPr="00137BCF" w:rsidRDefault="00545D96" w:rsidP="00545D96">
      <w:pPr>
        <w:pStyle w:val="ListParagraph"/>
        <w:numPr>
          <w:ilvl w:val="0"/>
          <w:numId w:val="21"/>
        </w:numPr>
        <w:tabs>
          <w:tab w:val="left" w:pos="540"/>
        </w:tabs>
        <w:spacing w:before="120" w:line="228" w:lineRule="auto"/>
        <w:rPr>
          <w:rFonts w:ascii="Arial" w:hAnsi="Arial" w:cs="Arial"/>
          <w:sz w:val="22"/>
          <w:szCs w:val="22"/>
        </w:rPr>
      </w:pPr>
      <w:r w:rsidRPr="00137BCF">
        <w:rPr>
          <w:rFonts w:ascii="Arial" w:hAnsi="Arial" w:cs="Arial"/>
          <w:b/>
          <w:sz w:val="22"/>
          <w:szCs w:val="22"/>
        </w:rPr>
        <w:t>Clark D</w:t>
      </w:r>
      <w:r w:rsidRPr="00137BCF">
        <w:rPr>
          <w:rFonts w:ascii="Arial" w:hAnsi="Arial" w:cs="Arial"/>
          <w:sz w:val="22"/>
          <w:szCs w:val="22"/>
        </w:rPr>
        <w:t xml:space="preserve">, </w:t>
      </w:r>
      <w:proofErr w:type="spellStart"/>
      <w:r w:rsidRPr="00137BCF">
        <w:rPr>
          <w:rFonts w:ascii="Arial" w:hAnsi="Arial" w:cs="Arial"/>
          <w:sz w:val="22"/>
          <w:szCs w:val="22"/>
        </w:rPr>
        <w:t>Ivry</w:t>
      </w:r>
      <w:proofErr w:type="spellEnd"/>
      <w:r w:rsidRPr="00137BCF">
        <w:rPr>
          <w:rFonts w:ascii="Arial" w:hAnsi="Arial" w:cs="Arial"/>
          <w:sz w:val="22"/>
          <w:szCs w:val="22"/>
        </w:rPr>
        <w:t xml:space="preserve"> RB. Multiple systems for motor skill learning. WIREs </w:t>
      </w:r>
      <w:proofErr w:type="spellStart"/>
      <w:r w:rsidRPr="00137BCF">
        <w:rPr>
          <w:rFonts w:ascii="Arial" w:hAnsi="Arial" w:cs="Arial"/>
          <w:sz w:val="22"/>
          <w:szCs w:val="22"/>
        </w:rPr>
        <w:t>Cogni</w:t>
      </w:r>
      <w:proofErr w:type="spellEnd"/>
      <w:r w:rsidRPr="00137BCF">
        <w:rPr>
          <w:rFonts w:ascii="Arial" w:hAnsi="Arial" w:cs="Arial"/>
          <w:sz w:val="22"/>
          <w:szCs w:val="22"/>
        </w:rPr>
        <w:t xml:space="preserve"> Sci. 2010;1(4):461–467.</w:t>
      </w:r>
      <w:r w:rsidR="008B4687">
        <w:rPr>
          <w:rFonts w:ascii="Arial" w:hAnsi="Arial" w:cs="Arial"/>
          <w:sz w:val="22"/>
          <w:szCs w:val="22"/>
        </w:rPr>
        <w:t xml:space="preserve"> </w:t>
      </w:r>
      <w:r w:rsidR="008B4687" w:rsidRPr="008B4687">
        <w:rPr>
          <w:rFonts w:ascii="Arial" w:hAnsi="Arial" w:cs="Arial"/>
          <w:sz w:val="22"/>
          <w:szCs w:val="22"/>
        </w:rPr>
        <w:t>PMCID: PMC4346332</w:t>
      </w:r>
    </w:p>
    <w:p w14:paraId="0B66B906" w14:textId="50FB78F3" w:rsidR="00545D96" w:rsidRPr="00137BCF" w:rsidRDefault="00545D96" w:rsidP="00545D96">
      <w:pPr>
        <w:pStyle w:val="ListParagraph"/>
        <w:numPr>
          <w:ilvl w:val="0"/>
          <w:numId w:val="21"/>
        </w:numPr>
        <w:autoSpaceDE/>
        <w:autoSpaceDN/>
        <w:ind w:right="96"/>
        <w:rPr>
          <w:rFonts w:ascii="Arial" w:hAnsi="Arial" w:cs="Arial"/>
          <w:sz w:val="22"/>
          <w:szCs w:val="22"/>
        </w:rPr>
      </w:pPr>
      <w:r w:rsidRPr="00137BCF">
        <w:rPr>
          <w:rFonts w:ascii="Arial" w:hAnsi="Arial" w:cs="Arial"/>
          <w:b/>
          <w:sz w:val="22"/>
          <w:szCs w:val="22"/>
        </w:rPr>
        <w:t>Clark D</w:t>
      </w:r>
      <w:r w:rsidRPr="00137BCF">
        <w:rPr>
          <w:rFonts w:ascii="Arial" w:hAnsi="Arial" w:cs="Arial"/>
          <w:sz w:val="22"/>
          <w:szCs w:val="22"/>
        </w:rPr>
        <w:t xml:space="preserve">, Schumann F, Mostofsky SH. Mindful movement and skilled attention. Frontiers in Human Neuroscience. </w:t>
      </w:r>
      <w:proofErr w:type="gramStart"/>
      <w:r w:rsidRPr="00137BCF">
        <w:rPr>
          <w:rFonts w:ascii="Arial" w:hAnsi="Arial" w:cs="Arial"/>
          <w:sz w:val="22"/>
          <w:szCs w:val="22"/>
        </w:rPr>
        <w:t>2015;9:297</w:t>
      </w:r>
      <w:proofErr w:type="gramEnd"/>
      <w:r w:rsidRPr="00137BCF">
        <w:rPr>
          <w:rFonts w:ascii="Arial" w:hAnsi="Arial" w:cs="Arial"/>
          <w:sz w:val="22"/>
          <w:szCs w:val="22"/>
        </w:rPr>
        <w:t>.</w:t>
      </w:r>
      <w:r w:rsidR="008B4687">
        <w:rPr>
          <w:rFonts w:ascii="Arial" w:hAnsi="Arial" w:cs="Arial"/>
          <w:sz w:val="22"/>
          <w:szCs w:val="22"/>
        </w:rPr>
        <w:t xml:space="preserve"> </w:t>
      </w:r>
      <w:r w:rsidR="008B4687" w:rsidRPr="008B4687">
        <w:rPr>
          <w:rFonts w:ascii="Arial" w:hAnsi="Arial" w:cs="Arial"/>
          <w:sz w:val="22"/>
          <w:szCs w:val="22"/>
        </w:rPr>
        <w:t>PMCID: PMC4484342</w:t>
      </w:r>
    </w:p>
    <w:p w14:paraId="1E687D94" w14:textId="5CD23A8C" w:rsidR="00307A0B" w:rsidRPr="00116E68" w:rsidRDefault="004C6E36" w:rsidP="00253D6B">
      <w:pPr>
        <w:tabs>
          <w:tab w:val="left" w:pos="540"/>
        </w:tabs>
        <w:spacing w:before="120" w:line="228" w:lineRule="auto"/>
        <w:rPr>
          <w:rFonts w:ascii="Arial" w:hAnsi="Arial" w:cs="Arial"/>
          <w:sz w:val="22"/>
          <w:szCs w:val="22"/>
        </w:rPr>
      </w:pPr>
      <w:r w:rsidRPr="00D81932">
        <w:rPr>
          <w:rFonts w:ascii="Arial" w:hAnsi="Arial" w:cs="Arial"/>
          <w:b/>
          <w:sz w:val="22"/>
          <w:szCs w:val="22"/>
        </w:rPr>
        <w:t>C-3.</w:t>
      </w:r>
      <w:r w:rsidRPr="00D81932">
        <w:rPr>
          <w:rFonts w:ascii="Arial" w:hAnsi="Arial" w:cs="Arial"/>
          <w:b/>
          <w:sz w:val="22"/>
          <w:szCs w:val="22"/>
        </w:rPr>
        <w:tab/>
      </w:r>
      <w:r w:rsidR="00307A0B">
        <w:rPr>
          <w:rFonts w:ascii="Arial" w:hAnsi="Arial" w:cs="Arial"/>
          <w:b/>
          <w:sz w:val="22"/>
          <w:szCs w:val="22"/>
        </w:rPr>
        <w:t>Develop technologies for open and reproducible science:</w:t>
      </w:r>
      <w:r w:rsidR="00116E68">
        <w:rPr>
          <w:rFonts w:ascii="Arial" w:hAnsi="Arial" w:cs="Arial"/>
          <w:b/>
          <w:sz w:val="22"/>
          <w:szCs w:val="22"/>
        </w:rPr>
        <w:t xml:space="preserve"> </w:t>
      </w:r>
      <w:r w:rsidR="00116E68" w:rsidRPr="00116E68">
        <w:rPr>
          <w:rFonts w:ascii="Arial" w:hAnsi="Arial" w:cs="Arial"/>
          <w:sz w:val="22"/>
          <w:szCs w:val="22"/>
        </w:rPr>
        <w:t>Both a</w:t>
      </w:r>
      <w:r w:rsidR="00116E68">
        <w:rPr>
          <w:rFonts w:ascii="Arial" w:hAnsi="Arial" w:cs="Arial"/>
          <w:sz w:val="22"/>
          <w:szCs w:val="22"/>
        </w:rPr>
        <w:t xml:space="preserve">s a graduate student, and now in my role as data scientist at UC Berkeley, I have been engaged with the open science community. Both locally and at national conferences I have worked with the community to develop best practices for reproducibility and scientific training. </w:t>
      </w:r>
      <w:proofErr w:type="spellStart"/>
      <w:r w:rsidR="00116E68">
        <w:rPr>
          <w:rFonts w:ascii="Arial" w:hAnsi="Arial" w:cs="Arial"/>
          <w:sz w:val="22"/>
          <w:szCs w:val="22"/>
        </w:rPr>
        <w:t>Nipype</w:t>
      </w:r>
      <w:proofErr w:type="spellEnd"/>
      <w:r w:rsidR="00116E68">
        <w:rPr>
          <w:rFonts w:ascii="Arial" w:hAnsi="Arial" w:cs="Arial"/>
          <w:sz w:val="22"/>
          <w:szCs w:val="22"/>
        </w:rPr>
        <w:t xml:space="preserve"> provides a comprehensive interface to major neuroimaging packages, allowing the creation and sharing of reproducible analysis pipelines. The Berkeley Common Environment (BCE) is gaining broad adoption as a standard virtual environment for teaching and reproducibility.</w:t>
      </w:r>
    </w:p>
    <w:p w14:paraId="511108D5" w14:textId="77777777" w:rsidR="00EA3BAB" w:rsidRDefault="00545D96" w:rsidP="00EA3BAB">
      <w:pPr>
        <w:pStyle w:val="ListParagraph"/>
        <w:numPr>
          <w:ilvl w:val="0"/>
          <w:numId w:val="24"/>
        </w:numPr>
        <w:autoSpaceDE/>
        <w:autoSpaceDN/>
        <w:ind w:right="96"/>
        <w:rPr>
          <w:rFonts w:ascii="Arial" w:hAnsi="Arial" w:cs="Arial"/>
          <w:sz w:val="22"/>
          <w:szCs w:val="22"/>
        </w:rPr>
      </w:pPr>
      <w:proofErr w:type="spellStart"/>
      <w:r w:rsidRPr="00137BCF">
        <w:rPr>
          <w:rFonts w:ascii="Arial" w:hAnsi="Arial" w:cs="Arial"/>
          <w:sz w:val="22"/>
          <w:szCs w:val="22"/>
        </w:rPr>
        <w:t>Gorgolewski</w:t>
      </w:r>
      <w:proofErr w:type="spellEnd"/>
      <w:r w:rsidRPr="00137BCF">
        <w:rPr>
          <w:rFonts w:ascii="Arial" w:hAnsi="Arial" w:cs="Arial"/>
          <w:sz w:val="22"/>
          <w:szCs w:val="22"/>
        </w:rPr>
        <w:t xml:space="preserve"> K, Burns CD, Madison C, </w:t>
      </w:r>
      <w:r w:rsidRPr="00137BCF">
        <w:rPr>
          <w:rFonts w:ascii="Arial" w:hAnsi="Arial" w:cs="Arial"/>
          <w:b/>
          <w:sz w:val="22"/>
          <w:szCs w:val="22"/>
        </w:rPr>
        <w:t>Clark D</w:t>
      </w:r>
      <w:r w:rsidRPr="00137BCF">
        <w:rPr>
          <w:rFonts w:ascii="Arial" w:hAnsi="Arial" w:cs="Arial"/>
          <w:sz w:val="22"/>
          <w:szCs w:val="22"/>
        </w:rPr>
        <w:t xml:space="preserve">, </w:t>
      </w:r>
      <w:proofErr w:type="spellStart"/>
      <w:r w:rsidRPr="00137BCF">
        <w:rPr>
          <w:rFonts w:ascii="Arial" w:hAnsi="Arial" w:cs="Arial"/>
          <w:sz w:val="22"/>
          <w:szCs w:val="22"/>
        </w:rPr>
        <w:t>Halchenko</w:t>
      </w:r>
      <w:proofErr w:type="spellEnd"/>
      <w:r w:rsidRPr="00137BCF">
        <w:rPr>
          <w:rFonts w:ascii="Arial" w:hAnsi="Arial" w:cs="Arial"/>
          <w:sz w:val="22"/>
          <w:szCs w:val="22"/>
        </w:rPr>
        <w:t xml:space="preserve"> YO, Waskom ML, Ghosh SS. </w:t>
      </w:r>
      <w:proofErr w:type="spellStart"/>
      <w:r w:rsidRPr="00137BCF">
        <w:rPr>
          <w:rFonts w:ascii="Arial" w:hAnsi="Arial" w:cs="Arial"/>
          <w:sz w:val="22"/>
          <w:szCs w:val="22"/>
        </w:rPr>
        <w:t>Nipype</w:t>
      </w:r>
      <w:proofErr w:type="spellEnd"/>
      <w:r w:rsidRPr="00137BCF">
        <w:rPr>
          <w:rFonts w:ascii="Arial" w:hAnsi="Arial" w:cs="Arial"/>
          <w:sz w:val="22"/>
          <w:szCs w:val="22"/>
        </w:rPr>
        <w:t xml:space="preserve">: a flexible, lightweight and extensible neuroimaging data processing framework in python. Front </w:t>
      </w:r>
      <w:proofErr w:type="spellStart"/>
      <w:r w:rsidRPr="00137BCF">
        <w:rPr>
          <w:rFonts w:ascii="Arial" w:hAnsi="Arial" w:cs="Arial"/>
          <w:sz w:val="22"/>
          <w:szCs w:val="22"/>
        </w:rPr>
        <w:t>Neuroinform</w:t>
      </w:r>
      <w:proofErr w:type="spellEnd"/>
      <w:r w:rsidRPr="00137BCF">
        <w:rPr>
          <w:rFonts w:ascii="Arial" w:hAnsi="Arial" w:cs="Arial"/>
          <w:sz w:val="22"/>
          <w:szCs w:val="22"/>
        </w:rPr>
        <w:t xml:space="preserve">. </w:t>
      </w:r>
      <w:proofErr w:type="gramStart"/>
      <w:r w:rsidRPr="00137BCF">
        <w:rPr>
          <w:rFonts w:ascii="Arial" w:hAnsi="Arial" w:cs="Arial"/>
          <w:sz w:val="22"/>
          <w:szCs w:val="22"/>
        </w:rPr>
        <w:t>2011;5:13</w:t>
      </w:r>
      <w:proofErr w:type="gramEnd"/>
      <w:r w:rsidRPr="00137BCF">
        <w:rPr>
          <w:rFonts w:ascii="Arial" w:hAnsi="Arial" w:cs="Arial"/>
          <w:sz w:val="22"/>
          <w:szCs w:val="22"/>
        </w:rPr>
        <w:t>. PMID: 21897815</w:t>
      </w:r>
    </w:p>
    <w:p w14:paraId="63014D9D" w14:textId="55722EC1" w:rsidR="00EA3BAB" w:rsidRPr="00FD1F45" w:rsidRDefault="00EA3BAB" w:rsidP="00EA3BAB">
      <w:pPr>
        <w:pStyle w:val="ListParagraph"/>
        <w:numPr>
          <w:ilvl w:val="0"/>
          <w:numId w:val="24"/>
        </w:numPr>
        <w:autoSpaceDE/>
        <w:autoSpaceDN/>
        <w:ind w:right="96"/>
        <w:rPr>
          <w:rStyle w:val="Hyperlink"/>
          <w:rFonts w:ascii="Arial" w:hAnsi="Arial" w:cs="Arial"/>
          <w:color w:val="auto"/>
          <w:sz w:val="22"/>
          <w:szCs w:val="22"/>
          <w:u w:val="none"/>
        </w:rPr>
      </w:pPr>
      <w:r w:rsidRPr="007D5AA6">
        <w:rPr>
          <w:rFonts w:ascii="Arial" w:hAnsi="Arial" w:cs="Arial"/>
          <w:b/>
          <w:sz w:val="22"/>
          <w:szCs w:val="22"/>
        </w:rPr>
        <w:t>Clark D</w:t>
      </w:r>
      <w:r w:rsidRPr="00EA3BAB">
        <w:rPr>
          <w:rFonts w:ascii="Arial" w:hAnsi="Arial" w:cs="Arial"/>
          <w:sz w:val="22"/>
          <w:szCs w:val="22"/>
        </w:rPr>
        <w:t xml:space="preserve">, </w:t>
      </w:r>
      <w:proofErr w:type="spellStart"/>
      <w:r w:rsidRPr="00EA3BAB">
        <w:rPr>
          <w:rFonts w:ascii="Arial" w:hAnsi="Arial" w:cs="Arial"/>
          <w:sz w:val="22"/>
          <w:szCs w:val="22"/>
        </w:rPr>
        <w:t>Culich</w:t>
      </w:r>
      <w:proofErr w:type="spellEnd"/>
      <w:r w:rsidRPr="00EA3BAB">
        <w:rPr>
          <w:rFonts w:ascii="Arial" w:hAnsi="Arial" w:cs="Arial"/>
          <w:sz w:val="22"/>
          <w:szCs w:val="22"/>
        </w:rPr>
        <w:t xml:space="preserve"> A, Hamlin B, Lovett R. BCE: Berkeley’s Common Scientific Compute Environment for Research and Education. Proceedings of the 13th Python in Science Conference. Austin, TX; 2014. p. 5–13. Available from: </w:t>
      </w:r>
      <w:hyperlink r:id="rId8" w:history="1">
        <w:r w:rsidRPr="009C2883">
          <w:rPr>
            <w:rStyle w:val="Hyperlink"/>
            <w:rFonts w:ascii="Arial" w:hAnsi="Arial" w:cs="Arial"/>
            <w:sz w:val="22"/>
            <w:szCs w:val="22"/>
          </w:rPr>
          <w:t>http://conference.scipy.org/proceedings/scipy2014/clark.html</w:t>
        </w:r>
      </w:hyperlink>
    </w:p>
    <w:p w14:paraId="6496C691" w14:textId="1DE23A53" w:rsidR="00FD1F45" w:rsidRPr="00FD1F45" w:rsidRDefault="00FD1F45" w:rsidP="00FD1F45">
      <w:pPr>
        <w:pStyle w:val="ListParagraph"/>
        <w:numPr>
          <w:ilvl w:val="0"/>
          <w:numId w:val="24"/>
        </w:numPr>
        <w:tabs>
          <w:tab w:val="left" w:pos="720"/>
          <w:tab w:val="left" w:pos="4320"/>
        </w:tabs>
        <w:autoSpaceDE/>
        <w:autoSpaceDN/>
        <w:spacing w:line="228" w:lineRule="auto"/>
        <w:rPr>
          <w:rFonts w:ascii="Arial" w:hAnsi="Arial" w:cs="Arial"/>
          <w:sz w:val="22"/>
          <w:szCs w:val="22"/>
        </w:rPr>
      </w:pPr>
      <w:r w:rsidRPr="00D81932">
        <w:rPr>
          <w:rFonts w:ascii="Arial" w:hAnsi="Arial" w:cs="Arial"/>
          <w:b/>
          <w:sz w:val="22"/>
          <w:szCs w:val="22"/>
        </w:rPr>
        <w:t>Clark D</w:t>
      </w:r>
      <w:r w:rsidRPr="00D81932">
        <w:rPr>
          <w:rFonts w:ascii="Arial" w:hAnsi="Arial" w:cs="Arial"/>
          <w:sz w:val="22"/>
          <w:szCs w:val="22"/>
        </w:rPr>
        <w:t xml:space="preserve">. Hacking Measurement. </w:t>
      </w:r>
      <w:hyperlink r:id="rId9" w:history="1">
        <w:r w:rsidRPr="00D81932">
          <w:rPr>
            <w:rStyle w:val="Hyperlink"/>
            <w:rFonts w:ascii="Arial" w:hAnsi="Arial" w:cs="Arial"/>
            <w:sz w:val="22"/>
            <w:szCs w:val="22"/>
          </w:rPr>
          <w:t>http://hackingmeasurement.berkeley.edu</w:t>
        </w:r>
      </w:hyperlink>
    </w:p>
    <w:p w14:paraId="03F350EE" w14:textId="6BE9D43C" w:rsidR="003E19F1" w:rsidRPr="00CF6FFE" w:rsidRDefault="00307A0B" w:rsidP="00253D6B">
      <w:pPr>
        <w:tabs>
          <w:tab w:val="left" w:pos="540"/>
        </w:tabs>
        <w:spacing w:before="120" w:line="228" w:lineRule="auto"/>
        <w:rPr>
          <w:rFonts w:ascii="Arial" w:hAnsi="Arial" w:cs="Arial"/>
          <w:sz w:val="22"/>
          <w:szCs w:val="22"/>
        </w:rPr>
      </w:pPr>
      <w:r>
        <w:rPr>
          <w:rFonts w:ascii="Arial" w:hAnsi="Arial" w:cs="Arial"/>
          <w:b/>
          <w:sz w:val="22"/>
          <w:szCs w:val="22"/>
        </w:rPr>
        <w:t>C-4.</w:t>
      </w:r>
      <w:r w:rsidR="004C6E36" w:rsidRPr="00D81932">
        <w:rPr>
          <w:rFonts w:ascii="Arial" w:hAnsi="Arial" w:cs="Arial"/>
          <w:b/>
          <w:sz w:val="22"/>
          <w:szCs w:val="22"/>
        </w:rPr>
        <w:tab/>
      </w:r>
      <w:r w:rsidR="00CF6FFE">
        <w:rPr>
          <w:rFonts w:ascii="Arial" w:hAnsi="Arial" w:cs="Arial"/>
          <w:b/>
          <w:sz w:val="22"/>
          <w:szCs w:val="22"/>
        </w:rPr>
        <w:t>Developing i</w:t>
      </w:r>
      <w:r>
        <w:rPr>
          <w:rFonts w:ascii="Arial" w:hAnsi="Arial" w:cs="Arial"/>
          <w:b/>
          <w:sz w:val="22"/>
          <w:szCs w:val="22"/>
        </w:rPr>
        <w:t>ntervention</w:t>
      </w:r>
      <w:r w:rsidR="00CF6FFE">
        <w:rPr>
          <w:rFonts w:ascii="Arial" w:hAnsi="Arial" w:cs="Arial"/>
          <w:b/>
          <w:sz w:val="22"/>
          <w:szCs w:val="22"/>
        </w:rPr>
        <w:t>s</w:t>
      </w:r>
      <w:r>
        <w:rPr>
          <w:rFonts w:ascii="Arial" w:hAnsi="Arial" w:cs="Arial"/>
          <w:b/>
          <w:sz w:val="22"/>
          <w:szCs w:val="22"/>
        </w:rPr>
        <w:t xml:space="preserve"> for </w:t>
      </w:r>
      <w:r w:rsidR="003E19F1">
        <w:rPr>
          <w:rFonts w:ascii="Arial" w:hAnsi="Arial" w:cs="Arial"/>
          <w:b/>
          <w:sz w:val="22"/>
          <w:szCs w:val="22"/>
        </w:rPr>
        <w:t xml:space="preserve">motivation and </w:t>
      </w:r>
      <w:r>
        <w:rPr>
          <w:rFonts w:ascii="Arial" w:hAnsi="Arial" w:cs="Arial"/>
          <w:b/>
          <w:sz w:val="22"/>
          <w:szCs w:val="22"/>
        </w:rPr>
        <w:t>attitude change</w:t>
      </w:r>
      <w:r w:rsidR="004C6E36" w:rsidRPr="00D81932">
        <w:rPr>
          <w:rFonts w:ascii="Arial" w:hAnsi="Arial" w:cs="Arial"/>
          <w:b/>
          <w:sz w:val="22"/>
          <w:szCs w:val="22"/>
        </w:rPr>
        <w:t>:</w:t>
      </w:r>
      <w:r w:rsidR="00116E68">
        <w:rPr>
          <w:rFonts w:ascii="Arial" w:hAnsi="Arial" w:cs="Arial"/>
          <w:b/>
          <w:sz w:val="22"/>
          <w:szCs w:val="22"/>
        </w:rPr>
        <w:t xml:space="preserve"> </w:t>
      </w:r>
      <w:r w:rsidR="00C07CCE">
        <w:rPr>
          <w:rFonts w:ascii="Arial" w:hAnsi="Arial" w:cs="Arial"/>
          <w:sz w:val="22"/>
          <w:szCs w:val="22"/>
        </w:rPr>
        <w:t>Education is more than just content-delivery. For example, a</w:t>
      </w:r>
      <w:r w:rsidR="00116E68">
        <w:rPr>
          <w:rFonts w:ascii="Arial" w:hAnsi="Arial" w:cs="Arial"/>
          <w:sz w:val="22"/>
          <w:szCs w:val="22"/>
        </w:rPr>
        <w:t xml:space="preserve">n ongoing debate in the climate communication community surrounds the </w:t>
      </w:r>
      <w:r w:rsidR="00CF6FFE">
        <w:rPr>
          <w:rFonts w:ascii="Arial" w:hAnsi="Arial" w:cs="Arial"/>
          <w:sz w:val="22"/>
          <w:szCs w:val="22"/>
        </w:rPr>
        <w:t xml:space="preserve">efficacy of science education in shifting public attitudes about climate change. While certainly not sufficient, our work has demonstrated that both descriptions of the mechanism of the greenhouse effect, as well as engaging in numerical estimation with feedback can shift attitudes in a way that endure over time. I have likewise applied a cognitive frame to </w:t>
      </w:r>
      <w:r w:rsidR="00C07CCE">
        <w:rPr>
          <w:rFonts w:ascii="Arial" w:hAnsi="Arial" w:cs="Arial"/>
          <w:sz w:val="22"/>
          <w:szCs w:val="22"/>
        </w:rPr>
        <w:t>educational</w:t>
      </w:r>
      <w:r w:rsidR="00CF6FFE">
        <w:rPr>
          <w:rFonts w:ascii="Arial" w:hAnsi="Arial" w:cs="Arial"/>
          <w:sz w:val="22"/>
          <w:szCs w:val="22"/>
        </w:rPr>
        <w:t xml:space="preserve"> interventions to consider the role of surprise </w:t>
      </w:r>
      <w:r w:rsidR="00C07CCE">
        <w:rPr>
          <w:rFonts w:ascii="Arial" w:hAnsi="Arial" w:cs="Arial"/>
          <w:sz w:val="22"/>
          <w:szCs w:val="22"/>
        </w:rPr>
        <w:t xml:space="preserve">and motivation </w:t>
      </w:r>
      <w:r w:rsidR="00CF6FFE">
        <w:rPr>
          <w:rFonts w:ascii="Arial" w:hAnsi="Arial" w:cs="Arial"/>
          <w:sz w:val="22"/>
          <w:szCs w:val="22"/>
        </w:rPr>
        <w:t xml:space="preserve">in different </w:t>
      </w:r>
      <w:r w:rsidR="00C07CCE">
        <w:rPr>
          <w:rFonts w:ascii="Arial" w:hAnsi="Arial" w:cs="Arial"/>
          <w:sz w:val="22"/>
          <w:szCs w:val="22"/>
        </w:rPr>
        <w:t>contexts</w:t>
      </w:r>
      <w:r w:rsidR="00CF6FFE">
        <w:rPr>
          <w:rFonts w:ascii="Arial" w:hAnsi="Arial" w:cs="Arial"/>
          <w:sz w:val="22"/>
          <w:szCs w:val="22"/>
        </w:rPr>
        <w:t>.</w:t>
      </w:r>
    </w:p>
    <w:p w14:paraId="5C2DCD5E" w14:textId="56E88980" w:rsidR="003E19F1" w:rsidRPr="00C07CCE" w:rsidRDefault="003E19F1" w:rsidP="003E19F1">
      <w:pPr>
        <w:pStyle w:val="ListParagraph"/>
        <w:numPr>
          <w:ilvl w:val="0"/>
          <w:numId w:val="30"/>
        </w:numPr>
        <w:autoSpaceDE/>
        <w:autoSpaceDN/>
        <w:ind w:right="96"/>
        <w:rPr>
          <w:rFonts w:ascii="Arial" w:hAnsi="Arial" w:cs="Arial"/>
          <w:sz w:val="22"/>
          <w:szCs w:val="22"/>
          <w:lang w:eastAsia="ja-JP"/>
        </w:rPr>
      </w:pPr>
      <w:r w:rsidRPr="00C07CCE">
        <w:rPr>
          <w:rFonts w:ascii="Arial" w:hAnsi="Arial" w:cs="Arial"/>
          <w:b/>
          <w:sz w:val="22"/>
          <w:szCs w:val="22"/>
          <w:lang w:eastAsia="ja-JP"/>
        </w:rPr>
        <w:t>Clark D</w:t>
      </w:r>
      <w:r w:rsidRPr="00C07CCE">
        <w:rPr>
          <w:rFonts w:ascii="Arial" w:hAnsi="Arial" w:cs="Arial"/>
          <w:sz w:val="22"/>
          <w:szCs w:val="22"/>
          <w:lang w:eastAsia="ja-JP"/>
        </w:rPr>
        <w:t xml:space="preserve">, Okamoto Y, Chiba S. What Drives Motivation? An Intensive, Tablet-Based, Experience Sampling Approach. EDULEARN17 Proceedings. Barcelona: IATED; 2017. </w:t>
      </w:r>
    </w:p>
    <w:p w14:paraId="642C83BC" w14:textId="77777777" w:rsidR="003E19F1" w:rsidRPr="00C07CCE" w:rsidRDefault="003E19F1" w:rsidP="003E19F1">
      <w:pPr>
        <w:pStyle w:val="ListParagraph"/>
        <w:numPr>
          <w:ilvl w:val="0"/>
          <w:numId w:val="30"/>
        </w:numPr>
        <w:autoSpaceDE/>
        <w:autoSpaceDN/>
        <w:ind w:right="96"/>
        <w:rPr>
          <w:rFonts w:ascii="Arial" w:hAnsi="Arial" w:cs="Arial"/>
          <w:sz w:val="22"/>
          <w:szCs w:val="22"/>
          <w:lang w:eastAsia="ja-JP"/>
        </w:rPr>
      </w:pPr>
      <w:proofErr w:type="spellStart"/>
      <w:r w:rsidRPr="00C07CCE">
        <w:rPr>
          <w:rFonts w:ascii="Arial" w:hAnsi="Arial" w:cs="Arial"/>
          <w:sz w:val="22"/>
          <w:szCs w:val="22"/>
          <w:lang w:eastAsia="ja-JP"/>
        </w:rPr>
        <w:t>Ranney</w:t>
      </w:r>
      <w:proofErr w:type="spellEnd"/>
      <w:r w:rsidRPr="00C07CCE">
        <w:rPr>
          <w:rFonts w:ascii="Arial" w:hAnsi="Arial" w:cs="Arial"/>
          <w:sz w:val="22"/>
          <w:szCs w:val="22"/>
          <w:lang w:eastAsia="ja-JP"/>
        </w:rPr>
        <w:t xml:space="preserve"> MA, </w:t>
      </w:r>
      <w:r w:rsidRPr="00C07CCE">
        <w:rPr>
          <w:rFonts w:ascii="Arial" w:hAnsi="Arial" w:cs="Arial"/>
          <w:b/>
          <w:sz w:val="22"/>
          <w:szCs w:val="22"/>
          <w:lang w:eastAsia="ja-JP"/>
        </w:rPr>
        <w:t>Clark D</w:t>
      </w:r>
      <w:r w:rsidRPr="00C07CCE">
        <w:rPr>
          <w:rFonts w:ascii="Arial" w:hAnsi="Arial" w:cs="Arial"/>
          <w:sz w:val="22"/>
          <w:szCs w:val="22"/>
          <w:lang w:eastAsia="ja-JP"/>
        </w:rPr>
        <w:t xml:space="preserve">. Climate Change Conceptual Change: Scientific Information Can Transform Attitudes. Top </w:t>
      </w:r>
      <w:proofErr w:type="spellStart"/>
      <w:r w:rsidRPr="00C07CCE">
        <w:rPr>
          <w:rFonts w:ascii="Arial" w:hAnsi="Arial" w:cs="Arial"/>
          <w:sz w:val="22"/>
          <w:szCs w:val="22"/>
          <w:lang w:eastAsia="ja-JP"/>
        </w:rPr>
        <w:t>Cogn</w:t>
      </w:r>
      <w:proofErr w:type="spellEnd"/>
      <w:r w:rsidRPr="00C07CCE">
        <w:rPr>
          <w:rFonts w:ascii="Arial" w:hAnsi="Arial" w:cs="Arial"/>
          <w:sz w:val="22"/>
          <w:szCs w:val="22"/>
          <w:lang w:eastAsia="ja-JP"/>
        </w:rPr>
        <w:t xml:space="preserve"> Sci. 2016 Jan 1;8(1):49–75.</w:t>
      </w:r>
    </w:p>
    <w:p w14:paraId="68B3DD5E" w14:textId="52428303" w:rsidR="00545D96" w:rsidRPr="003650A7" w:rsidRDefault="00545D96" w:rsidP="003650A7">
      <w:pPr>
        <w:pStyle w:val="ListParagraph"/>
        <w:numPr>
          <w:ilvl w:val="0"/>
          <w:numId w:val="30"/>
        </w:numPr>
        <w:autoSpaceDE/>
        <w:autoSpaceDN/>
        <w:ind w:right="96"/>
        <w:rPr>
          <w:rFonts w:ascii="Arial" w:hAnsi="Arial" w:cs="Arial"/>
          <w:b/>
          <w:sz w:val="22"/>
          <w:szCs w:val="22"/>
        </w:rPr>
      </w:pPr>
      <w:r w:rsidRPr="003650A7">
        <w:rPr>
          <w:rFonts w:ascii="Arial" w:hAnsi="Arial" w:cs="Arial"/>
          <w:b/>
          <w:sz w:val="22"/>
          <w:szCs w:val="22"/>
        </w:rPr>
        <w:t>Clark D</w:t>
      </w:r>
      <w:r w:rsidRPr="003650A7">
        <w:rPr>
          <w:rFonts w:ascii="Arial" w:hAnsi="Arial" w:cs="Arial"/>
          <w:sz w:val="22"/>
          <w:szCs w:val="22"/>
        </w:rPr>
        <w:t xml:space="preserve">, </w:t>
      </w:r>
      <w:proofErr w:type="spellStart"/>
      <w:r w:rsidRPr="003650A7">
        <w:rPr>
          <w:rFonts w:ascii="Arial" w:hAnsi="Arial" w:cs="Arial"/>
          <w:sz w:val="22"/>
          <w:szCs w:val="22"/>
        </w:rPr>
        <w:t>Ranney</w:t>
      </w:r>
      <w:proofErr w:type="spellEnd"/>
      <w:r w:rsidRPr="003650A7">
        <w:rPr>
          <w:rFonts w:ascii="Arial" w:hAnsi="Arial" w:cs="Arial"/>
          <w:sz w:val="22"/>
          <w:szCs w:val="22"/>
        </w:rPr>
        <w:t xml:space="preserve"> MA, Felipe J. Knowledge Helps: Mechanistic Information and Numeric Evidence as Cognitive Levers to Overcome Stasis and Build Public Consensus on Climate Change. In: </w:t>
      </w:r>
      <w:proofErr w:type="spellStart"/>
      <w:r w:rsidRPr="003650A7">
        <w:rPr>
          <w:rFonts w:ascii="Arial" w:hAnsi="Arial" w:cs="Arial"/>
          <w:sz w:val="22"/>
          <w:szCs w:val="22"/>
        </w:rPr>
        <w:t>Knauff</w:t>
      </w:r>
      <w:proofErr w:type="spellEnd"/>
      <w:r w:rsidRPr="003650A7">
        <w:rPr>
          <w:rFonts w:ascii="Arial" w:hAnsi="Arial" w:cs="Arial"/>
          <w:sz w:val="22"/>
          <w:szCs w:val="22"/>
        </w:rPr>
        <w:t xml:space="preserve"> M, </w:t>
      </w:r>
      <w:proofErr w:type="spellStart"/>
      <w:r w:rsidRPr="003650A7">
        <w:rPr>
          <w:rFonts w:ascii="Arial" w:hAnsi="Arial" w:cs="Arial"/>
          <w:sz w:val="22"/>
          <w:szCs w:val="22"/>
        </w:rPr>
        <w:t>Pauen</w:t>
      </w:r>
      <w:proofErr w:type="spellEnd"/>
      <w:r w:rsidRPr="003650A7">
        <w:rPr>
          <w:rFonts w:ascii="Arial" w:hAnsi="Arial" w:cs="Arial"/>
          <w:sz w:val="22"/>
          <w:szCs w:val="22"/>
        </w:rPr>
        <w:t xml:space="preserve"> M, </w:t>
      </w:r>
      <w:proofErr w:type="spellStart"/>
      <w:r w:rsidRPr="003650A7">
        <w:rPr>
          <w:rFonts w:ascii="Arial" w:hAnsi="Arial" w:cs="Arial"/>
          <w:sz w:val="22"/>
          <w:szCs w:val="22"/>
        </w:rPr>
        <w:t>Sebanz</w:t>
      </w:r>
      <w:proofErr w:type="spellEnd"/>
      <w:r w:rsidRPr="003650A7">
        <w:rPr>
          <w:rFonts w:ascii="Arial" w:hAnsi="Arial" w:cs="Arial"/>
          <w:sz w:val="22"/>
          <w:szCs w:val="22"/>
        </w:rPr>
        <w:t xml:space="preserve"> N, </w:t>
      </w:r>
      <w:proofErr w:type="spellStart"/>
      <w:r w:rsidRPr="003650A7">
        <w:rPr>
          <w:rFonts w:ascii="Arial" w:hAnsi="Arial" w:cs="Arial"/>
          <w:sz w:val="22"/>
          <w:szCs w:val="22"/>
        </w:rPr>
        <w:t>Wachsmuth</w:t>
      </w:r>
      <w:proofErr w:type="spellEnd"/>
      <w:r w:rsidRPr="003650A7">
        <w:rPr>
          <w:rFonts w:ascii="Arial" w:hAnsi="Arial" w:cs="Arial"/>
          <w:sz w:val="22"/>
          <w:szCs w:val="22"/>
        </w:rPr>
        <w:t xml:space="preserve"> I, editors. Cooperative Minds: Social Interaction and Group Dynamics Proceedings of the 35th Annual Meeting of the Cognitive Science Society. Austin, TX: Cognitive Science Society; 2013. p. 2070–2075. </w:t>
      </w:r>
    </w:p>
    <w:p w14:paraId="5AD919E7" w14:textId="32BC0003" w:rsidR="00545D96" w:rsidRPr="00545D96" w:rsidRDefault="00545D96" w:rsidP="00CF6FFE">
      <w:pPr>
        <w:pStyle w:val="ListParagraph"/>
        <w:numPr>
          <w:ilvl w:val="0"/>
          <w:numId w:val="30"/>
        </w:numPr>
        <w:autoSpaceDE/>
        <w:autoSpaceDN/>
        <w:ind w:right="96"/>
        <w:rPr>
          <w:rFonts w:ascii="Arial" w:hAnsi="Arial" w:cs="Arial"/>
          <w:sz w:val="22"/>
          <w:szCs w:val="22"/>
        </w:rPr>
      </w:pPr>
      <w:proofErr w:type="spellStart"/>
      <w:r w:rsidRPr="00545D96">
        <w:rPr>
          <w:rFonts w:ascii="Arial" w:hAnsi="Arial" w:cs="Arial"/>
          <w:sz w:val="22"/>
          <w:szCs w:val="22"/>
        </w:rPr>
        <w:t>Ranney</w:t>
      </w:r>
      <w:proofErr w:type="spellEnd"/>
      <w:r w:rsidRPr="00545D96">
        <w:rPr>
          <w:rFonts w:ascii="Arial" w:hAnsi="Arial" w:cs="Arial"/>
          <w:sz w:val="22"/>
          <w:szCs w:val="22"/>
        </w:rPr>
        <w:t xml:space="preserve"> MA, </w:t>
      </w:r>
      <w:r w:rsidRPr="00545D96">
        <w:rPr>
          <w:rFonts w:ascii="Arial" w:hAnsi="Arial" w:cs="Arial"/>
          <w:b/>
          <w:sz w:val="22"/>
          <w:szCs w:val="22"/>
        </w:rPr>
        <w:t>Clark D</w:t>
      </w:r>
      <w:r w:rsidRPr="00545D96">
        <w:rPr>
          <w:rFonts w:ascii="Arial" w:hAnsi="Arial" w:cs="Arial"/>
          <w:sz w:val="22"/>
          <w:szCs w:val="22"/>
        </w:rPr>
        <w:t xml:space="preserve">, </w:t>
      </w:r>
      <w:proofErr w:type="spellStart"/>
      <w:r w:rsidRPr="00545D96">
        <w:rPr>
          <w:rFonts w:ascii="Arial" w:hAnsi="Arial" w:cs="Arial"/>
          <w:sz w:val="22"/>
          <w:szCs w:val="22"/>
        </w:rPr>
        <w:t>Reinholz</w:t>
      </w:r>
      <w:proofErr w:type="spellEnd"/>
      <w:r w:rsidRPr="00545D96">
        <w:rPr>
          <w:rFonts w:ascii="Arial" w:hAnsi="Arial" w:cs="Arial"/>
          <w:sz w:val="22"/>
          <w:szCs w:val="22"/>
        </w:rPr>
        <w:t xml:space="preserve"> DL, Cohen S. Improving Americans’ Modest Global Warming Knowledge in the Light of RTMD (Reinforced Theistic Manifest Destiny) Theory. In: van Aalst K, Thompson K, Jacobson MM, </w:t>
      </w:r>
      <w:proofErr w:type="spellStart"/>
      <w:r w:rsidRPr="00545D96">
        <w:rPr>
          <w:rFonts w:ascii="Arial" w:hAnsi="Arial" w:cs="Arial"/>
          <w:sz w:val="22"/>
          <w:szCs w:val="22"/>
        </w:rPr>
        <w:t>Reimann</w:t>
      </w:r>
      <w:proofErr w:type="spellEnd"/>
      <w:r w:rsidRPr="00545D96">
        <w:rPr>
          <w:rFonts w:ascii="Arial" w:hAnsi="Arial" w:cs="Arial"/>
          <w:sz w:val="22"/>
          <w:szCs w:val="22"/>
        </w:rPr>
        <w:t xml:space="preserve"> P, editors. The Future of Learning: Proceedings of the Tenth International Conference of the Learning Sciences. International Society of the Learning Sciences, Inc.; 2012. p. 2–481 to 2–482. </w:t>
      </w:r>
    </w:p>
    <w:p w14:paraId="55C38FC1" w14:textId="77777777" w:rsidR="00545D96" w:rsidRPr="00545D96" w:rsidRDefault="00545D96" w:rsidP="00CF6FFE">
      <w:pPr>
        <w:pStyle w:val="ListParagraph"/>
        <w:numPr>
          <w:ilvl w:val="0"/>
          <w:numId w:val="30"/>
        </w:numPr>
        <w:autoSpaceDE/>
        <w:autoSpaceDN/>
        <w:ind w:right="96"/>
        <w:rPr>
          <w:rFonts w:ascii="Arial" w:hAnsi="Arial" w:cs="Arial"/>
          <w:sz w:val="22"/>
          <w:szCs w:val="22"/>
        </w:rPr>
      </w:pPr>
      <w:proofErr w:type="spellStart"/>
      <w:r w:rsidRPr="00545D96">
        <w:rPr>
          <w:rFonts w:ascii="Arial" w:hAnsi="Arial" w:cs="Arial"/>
          <w:sz w:val="22"/>
          <w:szCs w:val="22"/>
        </w:rPr>
        <w:t>Ranney</w:t>
      </w:r>
      <w:proofErr w:type="spellEnd"/>
      <w:r w:rsidRPr="00545D96">
        <w:rPr>
          <w:rFonts w:ascii="Arial" w:hAnsi="Arial" w:cs="Arial"/>
          <w:sz w:val="22"/>
          <w:szCs w:val="22"/>
        </w:rPr>
        <w:t xml:space="preserve"> MA, </w:t>
      </w:r>
      <w:r w:rsidRPr="00545D96">
        <w:rPr>
          <w:rFonts w:ascii="Arial" w:hAnsi="Arial" w:cs="Arial"/>
          <w:b/>
          <w:sz w:val="22"/>
          <w:szCs w:val="22"/>
        </w:rPr>
        <w:t>Clark D</w:t>
      </w:r>
      <w:r w:rsidRPr="00545D96">
        <w:rPr>
          <w:rFonts w:ascii="Arial" w:hAnsi="Arial" w:cs="Arial"/>
          <w:sz w:val="22"/>
          <w:szCs w:val="22"/>
        </w:rPr>
        <w:t xml:space="preserve">, </w:t>
      </w:r>
      <w:proofErr w:type="spellStart"/>
      <w:r w:rsidRPr="00545D96">
        <w:rPr>
          <w:rFonts w:ascii="Arial" w:hAnsi="Arial" w:cs="Arial"/>
          <w:sz w:val="22"/>
          <w:szCs w:val="22"/>
        </w:rPr>
        <w:t>Reinholz</w:t>
      </w:r>
      <w:proofErr w:type="spellEnd"/>
      <w:r w:rsidRPr="00545D96">
        <w:rPr>
          <w:rFonts w:ascii="Arial" w:hAnsi="Arial" w:cs="Arial"/>
          <w:sz w:val="22"/>
          <w:szCs w:val="22"/>
        </w:rPr>
        <w:t xml:space="preserve"> DL, Cohen S. Changing Global Warming Beliefs with Scientific Information: Knowledge, Attitudes, and RTMD (Reinforced Theistic Manifest Destiny Theory). In: Miyake N, Peebles D, Cooper RP, editors. Proceedings of the 34th Annual Meeting of the Cognitive Science Society. Austin, TX: Cognitive Science Society; 2012. p. 2228–2233.</w:t>
      </w:r>
    </w:p>
    <w:p w14:paraId="44EC168C" w14:textId="77777777" w:rsidR="004C6E36" w:rsidRDefault="004C6E36" w:rsidP="00253D6B">
      <w:pPr>
        <w:spacing w:line="228" w:lineRule="auto"/>
        <w:rPr>
          <w:rFonts w:ascii="Arial" w:hAnsi="Arial" w:cs="Arial"/>
          <w:sz w:val="22"/>
          <w:szCs w:val="22"/>
        </w:rPr>
      </w:pPr>
    </w:p>
    <w:p w14:paraId="3D2FDD99" w14:textId="3ED15FF3" w:rsidR="00116E68" w:rsidRPr="00116E68" w:rsidRDefault="00116E68" w:rsidP="00116E68">
      <w:pPr>
        <w:spacing w:line="228" w:lineRule="auto"/>
        <w:rPr>
          <w:rFonts w:ascii="Arial" w:hAnsi="Arial" w:cs="Arial"/>
          <w:b/>
          <w:bCs/>
          <w:sz w:val="22"/>
          <w:szCs w:val="22"/>
          <w:u w:val="single"/>
        </w:rPr>
      </w:pPr>
      <w:r w:rsidRPr="00116E68">
        <w:rPr>
          <w:rFonts w:ascii="Arial" w:hAnsi="Arial" w:cs="Arial"/>
          <w:b/>
          <w:bCs/>
          <w:sz w:val="22"/>
          <w:szCs w:val="22"/>
          <w:u w:val="single"/>
        </w:rPr>
        <w:t>Complete List of Published Work</w:t>
      </w:r>
      <w:bookmarkStart w:id="0" w:name="_GoBack"/>
      <w:bookmarkEnd w:id="0"/>
      <w:r w:rsidRPr="00116E68">
        <w:rPr>
          <w:rFonts w:ascii="Arial" w:hAnsi="Arial" w:cs="Arial"/>
          <w:b/>
          <w:bCs/>
          <w:sz w:val="22"/>
          <w:szCs w:val="22"/>
          <w:u w:val="single"/>
        </w:rPr>
        <w:t xml:space="preserve">: </w:t>
      </w:r>
    </w:p>
    <w:p w14:paraId="0C7F006A" w14:textId="629F0E86" w:rsidR="00116E68" w:rsidRPr="0027454A" w:rsidRDefault="00BA5F11" w:rsidP="00253D6B">
      <w:pPr>
        <w:spacing w:line="228" w:lineRule="auto"/>
        <w:rPr>
          <w:rFonts w:ascii="Arial" w:hAnsi="Arial" w:cs="Arial"/>
          <w:sz w:val="22"/>
          <w:szCs w:val="22"/>
        </w:rPr>
      </w:pPr>
      <w:hyperlink r:id="rId10" w:history="1">
        <w:r w:rsidR="0027454A" w:rsidRPr="0027454A">
          <w:rPr>
            <w:rStyle w:val="Hyperlink"/>
            <w:rFonts w:ascii="Arial" w:hAnsi="Arial" w:cs="Arial"/>
            <w:sz w:val="22"/>
            <w:szCs w:val="22"/>
          </w:rPr>
          <w:t>https://www.researchgate.net/profile/Dav_Clark/contributions</w:t>
        </w:r>
      </w:hyperlink>
      <w:r w:rsidR="0027454A" w:rsidRPr="0027454A">
        <w:rPr>
          <w:rFonts w:ascii="Arial" w:hAnsi="Arial" w:cs="Arial"/>
          <w:sz w:val="22"/>
          <w:szCs w:val="22"/>
        </w:rPr>
        <w:t xml:space="preserve"> </w:t>
      </w:r>
    </w:p>
    <w:p w14:paraId="0AFD0319" w14:textId="77777777" w:rsidR="0027454A" w:rsidRPr="00D81932" w:rsidRDefault="0027454A" w:rsidP="00253D6B">
      <w:pPr>
        <w:spacing w:line="228" w:lineRule="auto"/>
        <w:rPr>
          <w:rFonts w:ascii="Arial" w:hAnsi="Arial" w:cs="Arial"/>
          <w:sz w:val="22"/>
          <w:szCs w:val="22"/>
        </w:rPr>
      </w:pPr>
    </w:p>
    <w:p w14:paraId="3029C882" w14:textId="77777777" w:rsidR="004C6E36" w:rsidRPr="00D81932" w:rsidRDefault="004C6E36" w:rsidP="00253D6B">
      <w:pPr>
        <w:spacing w:line="228" w:lineRule="auto"/>
        <w:rPr>
          <w:rFonts w:ascii="Arial" w:hAnsi="Arial" w:cs="Arial"/>
          <w:b/>
          <w:bCs/>
          <w:sz w:val="22"/>
          <w:szCs w:val="22"/>
          <w:u w:val="single"/>
        </w:rPr>
      </w:pPr>
      <w:r w:rsidRPr="00D81932">
        <w:rPr>
          <w:rFonts w:ascii="Arial" w:hAnsi="Arial" w:cs="Arial"/>
          <w:b/>
          <w:bCs/>
          <w:sz w:val="22"/>
          <w:szCs w:val="22"/>
        </w:rPr>
        <w:t xml:space="preserve">D.  </w:t>
      </w:r>
      <w:r w:rsidRPr="00D81932">
        <w:rPr>
          <w:rFonts w:ascii="Arial" w:hAnsi="Arial" w:cs="Arial"/>
          <w:b/>
          <w:bCs/>
          <w:sz w:val="22"/>
          <w:szCs w:val="22"/>
          <w:u w:val="single"/>
        </w:rPr>
        <w:t>Research Support:</w:t>
      </w:r>
    </w:p>
    <w:p w14:paraId="24566C57" w14:textId="0BD46E61" w:rsidR="003A6140" w:rsidRPr="00D81932" w:rsidRDefault="00BA5F11" w:rsidP="00253D6B">
      <w:pPr>
        <w:spacing w:line="228" w:lineRule="auto"/>
        <w:rPr>
          <w:rFonts w:ascii="Arial" w:hAnsi="Arial" w:cs="Arial"/>
          <w:sz w:val="22"/>
          <w:szCs w:val="22"/>
        </w:rPr>
      </w:pPr>
      <w:hyperlink r:id="rId11" w:tgtFrame="_blank" w:history="1">
        <w:r w:rsidR="003A6140" w:rsidRPr="00D81932">
          <w:rPr>
            <w:rFonts w:ascii="Arial" w:hAnsi="Arial" w:cs="Arial"/>
            <w:sz w:val="22"/>
            <w:szCs w:val="22"/>
          </w:rPr>
          <w:t>5 R21 MH104651-02</w:t>
        </w:r>
      </w:hyperlink>
      <w:r w:rsidR="003A6140" w:rsidRPr="00D81932">
        <w:rPr>
          <w:rFonts w:ascii="Arial" w:hAnsi="Arial" w:cs="Arial"/>
          <w:sz w:val="22"/>
          <w:szCs w:val="22"/>
        </w:rPr>
        <w:tab/>
      </w:r>
      <w:r w:rsidR="003A6140" w:rsidRPr="00D81932">
        <w:rPr>
          <w:rFonts w:ascii="Arial" w:hAnsi="Arial" w:cs="Arial"/>
          <w:sz w:val="22"/>
          <w:szCs w:val="22"/>
        </w:rPr>
        <w:tab/>
      </w:r>
      <w:r w:rsidR="003A6140" w:rsidRPr="00D81932">
        <w:rPr>
          <w:rFonts w:ascii="Arial" w:hAnsi="Arial" w:cs="Arial"/>
          <w:sz w:val="22"/>
          <w:szCs w:val="22"/>
        </w:rPr>
        <w:tab/>
      </w:r>
      <w:r w:rsidR="003A6140" w:rsidRPr="00D81932">
        <w:rPr>
          <w:rFonts w:ascii="Arial" w:hAnsi="Arial" w:cs="Arial"/>
          <w:sz w:val="22"/>
          <w:szCs w:val="22"/>
        </w:rPr>
        <w:tab/>
      </w:r>
      <w:r w:rsidR="003A6140" w:rsidRPr="00D81932">
        <w:rPr>
          <w:rFonts w:ascii="Arial" w:hAnsi="Arial" w:cs="Arial"/>
          <w:sz w:val="22"/>
          <w:szCs w:val="22"/>
        </w:rPr>
        <w:tab/>
        <w:t>(</w:t>
      </w:r>
      <w:r w:rsidR="0027454A">
        <w:rPr>
          <w:rFonts w:ascii="Arial" w:hAnsi="Arial" w:cs="Arial"/>
          <w:sz w:val="22"/>
          <w:szCs w:val="22"/>
        </w:rPr>
        <w:t>Co-Investigator, PI: Mostofsky</w:t>
      </w:r>
      <w:r w:rsidR="003A6140" w:rsidRPr="00D81932">
        <w:rPr>
          <w:rFonts w:ascii="Arial" w:hAnsi="Arial" w:cs="Arial"/>
          <w:sz w:val="22"/>
          <w:szCs w:val="22"/>
        </w:rPr>
        <w:t>)</w:t>
      </w:r>
      <w:r w:rsidR="003A6140" w:rsidRPr="00D81932">
        <w:rPr>
          <w:rFonts w:ascii="Arial" w:hAnsi="Arial" w:cs="Arial"/>
          <w:sz w:val="22"/>
          <w:szCs w:val="22"/>
        </w:rPr>
        <w:tab/>
      </w:r>
      <w:r w:rsidR="003A6140" w:rsidRPr="00D81932">
        <w:rPr>
          <w:rFonts w:ascii="Arial" w:hAnsi="Arial" w:cs="Arial"/>
          <w:sz w:val="22"/>
          <w:szCs w:val="22"/>
        </w:rPr>
        <w:tab/>
      </w:r>
      <w:r w:rsidR="003A6140" w:rsidRPr="00D81932">
        <w:rPr>
          <w:rFonts w:ascii="Arial" w:hAnsi="Arial" w:cs="Arial"/>
          <w:sz w:val="22"/>
          <w:szCs w:val="22"/>
        </w:rPr>
        <w:tab/>
        <w:t>08/05/14 – 07/31/16</w:t>
      </w:r>
    </w:p>
    <w:p w14:paraId="22870898" w14:textId="37974B61" w:rsidR="003A6140" w:rsidRPr="00D81932" w:rsidRDefault="003A6140" w:rsidP="00253D6B">
      <w:pPr>
        <w:spacing w:line="228" w:lineRule="auto"/>
        <w:rPr>
          <w:rFonts w:ascii="Arial" w:hAnsi="Arial" w:cs="Arial"/>
          <w:sz w:val="22"/>
          <w:szCs w:val="22"/>
        </w:rPr>
      </w:pPr>
      <w:r w:rsidRPr="00D81932">
        <w:rPr>
          <w:rFonts w:ascii="Arial" w:hAnsi="Arial" w:cs="Arial"/>
          <w:sz w:val="22"/>
          <w:szCs w:val="22"/>
        </w:rPr>
        <w:t>NIH / NIMH</w:t>
      </w:r>
      <w:r w:rsidRPr="00D81932">
        <w:rPr>
          <w:rFonts w:ascii="Arial" w:hAnsi="Arial" w:cs="Arial"/>
          <w:sz w:val="22"/>
          <w:szCs w:val="22"/>
        </w:rPr>
        <w:tab/>
      </w:r>
      <w:r w:rsidRPr="00D81932">
        <w:rPr>
          <w:rFonts w:ascii="Arial" w:hAnsi="Arial" w:cs="Arial"/>
          <w:sz w:val="22"/>
          <w:szCs w:val="22"/>
        </w:rPr>
        <w:tab/>
      </w:r>
      <w:r w:rsidRPr="00D81932">
        <w:rPr>
          <w:rFonts w:ascii="Arial" w:hAnsi="Arial" w:cs="Arial"/>
          <w:sz w:val="22"/>
          <w:szCs w:val="22"/>
        </w:rPr>
        <w:tab/>
      </w:r>
      <w:r w:rsidRPr="00D81932">
        <w:rPr>
          <w:rFonts w:ascii="Arial" w:hAnsi="Arial" w:cs="Arial"/>
          <w:sz w:val="22"/>
          <w:szCs w:val="22"/>
        </w:rPr>
        <w:tab/>
      </w:r>
    </w:p>
    <w:p w14:paraId="31617188" w14:textId="30300EB4" w:rsidR="003A6140" w:rsidRPr="00D81932" w:rsidRDefault="00052A0E" w:rsidP="00253D6B">
      <w:pPr>
        <w:spacing w:line="228" w:lineRule="auto"/>
        <w:rPr>
          <w:rFonts w:ascii="Arial" w:hAnsi="Arial" w:cs="Arial"/>
          <w:sz w:val="22"/>
          <w:szCs w:val="22"/>
        </w:rPr>
      </w:pPr>
      <w:r w:rsidRPr="00D81932">
        <w:rPr>
          <w:rFonts w:ascii="Arial" w:hAnsi="Arial" w:cs="Arial"/>
          <w:sz w:val="22"/>
          <w:szCs w:val="22"/>
        </w:rPr>
        <w:t xml:space="preserve">Role: </w:t>
      </w:r>
      <w:r w:rsidR="00CC7FCA" w:rsidRPr="00D81932">
        <w:rPr>
          <w:rFonts w:ascii="Arial" w:hAnsi="Arial" w:cs="Arial"/>
          <w:sz w:val="22"/>
          <w:szCs w:val="22"/>
        </w:rPr>
        <w:t>Co-</w:t>
      </w:r>
      <w:r w:rsidR="003A6140" w:rsidRPr="00D81932">
        <w:rPr>
          <w:rFonts w:ascii="Arial" w:hAnsi="Arial" w:cs="Arial"/>
          <w:sz w:val="22"/>
          <w:szCs w:val="22"/>
        </w:rPr>
        <w:t>Investigator</w:t>
      </w:r>
    </w:p>
    <w:p w14:paraId="024D3EBC" w14:textId="77777777" w:rsidR="003A6140" w:rsidRPr="00D81932" w:rsidRDefault="003A6140" w:rsidP="00253D6B">
      <w:pPr>
        <w:spacing w:line="228" w:lineRule="auto"/>
        <w:rPr>
          <w:rFonts w:ascii="Arial" w:hAnsi="Arial" w:cs="Arial"/>
          <w:sz w:val="22"/>
          <w:szCs w:val="22"/>
        </w:rPr>
      </w:pPr>
      <w:r w:rsidRPr="00D81932">
        <w:rPr>
          <w:rFonts w:ascii="Arial" w:hAnsi="Arial" w:cs="Arial"/>
          <w:sz w:val="22"/>
          <w:szCs w:val="22"/>
        </w:rPr>
        <w:t>Movement-Based Training for Children with ADHD: A Feasibility Study</w:t>
      </w:r>
    </w:p>
    <w:p w14:paraId="4FE71EBB" w14:textId="215E0BB9" w:rsidR="003A6140" w:rsidRPr="00D81932" w:rsidRDefault="003A6140" w:rsidP="002E12AF">
      <w:pPr>
        <w:spacing w:line="228" w:lineRule="auto"/>
        <w:rPr>
          <w:rFonts w:ascii="Arial" w:hAnsi="Arial" w:cs="Arial"/>
          <w:sz w:val="22"/>
          <w:szCs w:val="22"/>
        </w:rPr>
      </w:pPr>
      <w:r w:rsidRPr="00D81932">
        <w:rPr>
          <w:rFonts w:ascii="Arial" w:hAnsi="Arial" w:cs="Arial"/>
          <w:sz w:val="22"/>
          <w:szCs w:val="22"/>
        </w:rPr>
        <w:t xml:space="preserve">The goal of this project is to examine the feasibility of a movement-based training approach for children with ADHD (using Tai Chi), targeting improvements in behavioral and physiologic measures of motor control, and with this, improvements in control of impulsive, hyperactive, and distractible behavior. The proposed study offers </w:t>
      </w:r>
      <w:r w:rsidR="002E12AF" w:rsidRPr="00D81932">
        <w:rPr>
          <w:rFonts w:ascii="Arial" w:hAnsi="Arial" w:cs="Arial"/>
          <w:sz w:val="22"/>
          <w:szCs w:val="22"/>
        </w:rPr>
        <w:t xml:space="preserve">strong </w:t>
      </w:r>
      <w:r w:rsidRPr="00D81932">
        <w:rPr>
          <w:rFonts w:ascii="Arial" w:hAnsi="Arial" w:cs="Arial"/>
          <w:sz w:val="22"/>
          <w:szCs w:val="22"/>
        </w:rPr>
        <w:t xml:space="preserve">potential for </w:t>
      </w:r>
      <w:r w:rsidR="002E12AF" w:rsidRPr="00D81932">
        <w:rPr>
          <w:rFonts w:ascii="Arial" w:hAnsi="Arial" w:cs="Arial"/>
          <w:sz w:val="22"/>
          <w:szCs w:val="22"/>
        </w:rPr>
        <w:t>developing</w:t>
      </w:r>
      <w:r w:rsidRPr="00D81932">
        <w:rPr>
          <w:rFonts w:ascii="Arial" w:hAnsi="Arial" w:cs="Arial"/>
          <w:sz w:val="22"/>
          <w:szCs w:val="22"/>
        </w:rPr>
        <w:t xml:space="preserve"> novel therap</w:t>
      </w:r>
      <w:r w:rsidR="002E12AF" w:rsidRPr="00D81932">
        <w:rPr>
          <w:rFonts w:ascii="Arial" w:hAnsi="Arial" w:cs="Arial"/>
          <w:sz w:val="22"/>
          <w:szCs w:val="22"/>
        </w:rPr>
        <w:t xml:space="preserve">ies </w:t>
      </w:r>
      <w:r w:rsidRPr="00D81932">
        <w:rPr>
          <w:rFonts w:ascii="Arial" w:hAnsi="Arial" w:cs="Arial"/>
          <w:sz w:val="22"/>
          <w:szCs w:val="22"/>
        </w:rPr>
        <w:t xml:space="preserve">for ADHD with little risk of adverse reaction. </w:t>
      </w:r>
    </w:p>
    <w:sectPr w:rsidR="003A6140" w:rsidRPr="00D81932" w:rsidSect="00E40C74">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7F9297" w14:textId="77777777" w:rsidR="00BA5F11" w:rsidRDefault="00BA5F11">
      <w:r>
        <w:separator/>
      </w:r>
    </w:p>
  </w:endnote>
  <w:endnote w:type="continuationSeparator" w:id="0">
    <w:p w14:paraId="364B7BA6" w14:textId="77777777" w:rsidR="00BA5F11" w:rsidRDefault="00BA5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ourier">
    <w:panose1 w:val="02000500000000000000"/>
    <w:charset w:val="4D"/>
    <w:family w:val="modern"/>
    <w:notTrueType/>
    <w:pitch w:val="fixed"/>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4D"/>
    <w:family w:val="roman"/>
    <w:notTrueType/>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285E0F" w14:textId="77777777" w:rsidR="00BA5F11" w:rsidRDefault="00BA5F11">
      <w:r>
        <w:separator/>
      </w:r>
    </w:p>
  </w:footnote>
  <w:footnote w:type="continuationSeparator" w:id="0">
    <w:p w14:paraId="1CF744D5" w14:textId="77777777" w:rsidR="00BA5F11" w:rsidRDefault="00BA5F1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486ED7A"/>
    <w:lvl w:ilvl="0">
      <w:start w:val="1"/>
      <w:numFmt w:val="decimal"/>
      <w:lvlText w:val="%1."/>
      <w:lvlJc w:val="left"/>
      <w:pPr>
        <w:tabs>
          <w:tab w:val="num" w:pos="1800"/>
        </w:tabs>
        <w:ind w:left="1800" w:hanging="360"/>
      </w:pPr>
    </w:lvl>
  </w:abstractNum>
  <w:abstractNum w:abstractNumId="1">
    <w:nsid w:val="FFFFFF7D"/>
    <w:multiLevelType w:val="singleLevel"/>
    <w:tmpl w:val="FD009D2A"/>
    <w:lvl w:ilvl="0">
      <w:start w:val="1"/>
      <w:numFmt w:val="decimal"/>
      <w:lvlText w:val="%1."/>
      <w:lvlJc w:val="left"/>
      <w:pPr>
        <w:tabs>
          <w:tab w:val="num" w:pos="1440"/>
        </w:tabs>
        <w:ind w:left="1440" w:hanging="360"/>
      </w:pPr>
    </w:lvl>
  </w:abstractNum>
  <w:abstractNum w:abstractNumId="2">
    <w:nsid w:val="FFFFFF7E"/>
    <w:multiLevelType w:val="singleLevel"/>
    <w:tmpl w:val="04488676"/>
    <w:lvl w:ilvl="0">
      <w:start w:val="1"/>
      <w:numFmt w:val="decimal"/>
      <w:lvlText w:val="%1."/>
      <w:lvlJc w:val="left"/>
      <w:pPr>
        <w:tabs>
          <w:tab w:val="num" w:pos="1080"/>
        </w:tabs>
        <w:ind w:left="1080" w:hanging="360"/>
      </w:pPr>
    </w:lvl>
  </w:abstractNum>
  <w:abstractNum w:abstractNumId="3">
    <w:nsid w:val="FFFFFF7F"/>
    <w:multiLevelType w:val="singleLevel"/>
    <w:tmpl w:val="2C6EE5CE"/>
    <w:lvl w:ilvl="0">
      <w:start w:val="1"/>
      <w:numFmt w:val="decimal"/>
      <w:lvlText w:val="%1."/>
      <w:lvlJc w:val="left"/>
      <w:pPr>
        <w:tabs>
          <w:tab w:val="num" w:pos="720"/>
        </w:tabs>
        <w:ind w:left="720" w:hanging="360"/>
      </w:pPr>
    </w:lvl>
  </w:abstractNum>
  <w:abstractNum w:abstractNumId="4">
    <w:nsid w:val="FFFFFF80"/>
    <w:multiLevelType w:val="singleLevel"/>
    <w:tmpl w:val="AB86BCA8"/>
    <w:lvl w:ilvl="0">
      <w:start w:val="1"/>
      <w:numFmt w:val="bullet"/>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lvlText w:val="%1."/>
      <w:lvlJc w:val="left"/>
      <w:pPr>
        <w:tabs>
          <w:tab w:val="num" w:pos="360"/>
        </w:tabs>
        <w:ind w:left="360" w:hanging="360"/>
      </w:pPr>
    </w:lvl>
  </w:abstractNum>
  <w:abstractNum w:abstractNumId="9">
    <w:nsid w:val="FFFFFF89"/>
    <w:multiLevelType w:val="singleLevel"/>
    <w:tmpl w:val="9C26D018"/>
    <w:lvl w:ilvl="0">
      <w:start w:val="1"/>
      <w:numFmt w:val="bullet"/>
      <w:lvlText w:val=""/>
      <w:lvlJc w:val="left"/>
      <w:pPr>
        <w:tabs>
          <w:tab w:val="num" w:pos="360"/>
        </w:tabs>
        <w:ind w:left="360" w:hanging="360"/>
      </w:pPr>
      <w:rPr>
        <w:rFonts w:ascii="Symbol" w:hAnsi="Symbol" w:cs="Times New Roman" w:hint="default"/>
      </w:rPr>
    </w:lvl>
  </w:abstractNum>
  <w:abstractNum w:abstractNumId="10">
    <w:nsid w:val="062272CE"/>
    <w:multiLevelType w:val="hybridMultilevel"/>
    <w:tmpl w:val="3744B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EC26137"/>
    <w:multiLevelType w:val="hybridMultilevel"/>
    <w:tmpl w:val="915C14EE"/>
    <w:lvl w:ilvl="0" w:tplc="38A69B40">
      <w:start w:val="1"/>
      <w:numFmt w:val="decimal"/>
      <w:lvlText w:val="%1."/>
      <w:lvlJc w:val="left"/>
      <w:pPr>
        <w:tabs>
          <w:tab w:val="num" w:pos="360"/>
        </w:tabs>
        <w:ind w:left="360" w:hanging="360"/>
      </w:pPr>
      <w:rPr>
        <w:rFonts w:ascii="Arial" w:eastAsia="Times New Roman" w:hAnsi="Arial" w:cs="Arial"/>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0F8B7993"/>
    <w:multiLevelType w:val="hybridMultilevel"/>
    <w:tmpl w:val="8828E8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12BE2CE0"/>
    <w:multiLevelType w:val="hybridMultilevel"/>
    <w:tmpl w:val="E2E655F0"/>
    <w:lvl w:ilvl="0" w:tplc="2F089C9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5">
    <w:nsid w:val="1CE77980"/>
    <w:multiLevelType w:val="hybridMultilevel"/>
    <w:tmpl w:val="0D6EB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647951"/>
    <w:multiLevelType w:val="hybridMultilevel"/>
    <w:tmpl w:val="9A901298"/>
    <w:lvl w:ilvl="0" w:tplc="A740D3A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AE843B2"/>
    <w:multiLevelType w:val="hybridMultilevel"/>
    <w:tmpl w:val="6E6EE954"/>
    <w:lvl w:ilvl="0" w:tplc="EE6E9876">
      <w:start w:val="1"/>
      <w:numFmt w:val="decimal"/>
      <w:lvlText w:val="%1."/>
      <w:lvlJc w:val="left"/>
      <w:pPr>
        <w:ind w:left="-1800" w:hanging="360"/>
      </w:pPr>
      <w:rPr>
        <w:rFonts w:cs="Times New Roman"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18">
    <w:nsid w:val="38FC55B9"/>
    <w:multiLevelType w:val="hybridMultilevel"/>
    <w:tmpl w:val="482899C8"/>
    <w:lvl w:ilvl="0" w:tplc="F8C2F4A6">
      <w:start w:val="1"/>
      <w:numFmt w:val="decimal"/>
      <w:lvlText w:val="%1."/>
      <w:lvlJc w:val="left"/>
      <w:pPr>
        <w:ind w:left="360" w:hanging="360"/>
      </w:pPr>
      <w:rPr>
        <w:rFonts w:hint="default"/>
        <w:b/>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9DC68C7"/>
    <w:multiLevelType w:val="hybridMultilevel"/>
    <w:tmpl w:val="DA2C655C"/>
    <w:lvl w:ilvl="0" w:tplc="E8EEB01C">
      <w:start w:val="1"/>
      <w:numFmt w:val="decimal"/>
      <w:lvlText w:val="%1."/>
      <w:lvlJc w:val="left"/>
      <w:pPr>
        <w:ind w:left="660" w:hanging="360"/>
      </w:pPr>
      <w:rPr>
        <w:rFonts w:hint="default"/>
        <w:b w:val="0"/>
      </w:rPr>
    </w:lvl>
    <w:lvl w:ilvl="1" w:tplc="04090019">
      <w:start w:val="1"/>
      <w:numFmt w:val="lowerLetter"/>
      <w:lvlText w:val="%2."/>
      <w:lvlJc w:val="left"/>
      <w:pPr>
        <w:ind w:left="30" w:hanging="360"/>
      </w:pPr>
    </w:lvl>
    <w:lvl w:ilvl="2" w:tplc="0409001B" w:tentative="1">
      <w:start w:val="1"/>
      <w:numFmt w:val="lowerRoman"/>
      <w:lvlText w:val="%3."/>
      <w:lvlJc w:val="right"/>
      <w:pPr>
        <w:ind w:left="750" w:hanging="180"/>
      </w:pPr>
    </w:lvl>
    <w:lvl w:ilvl="3" w:tplc="0409000F" w:tentative="1">
      <w:start w:val="1"/>
      <w:numFmt w:val="decimal"/>
      <w:lvlText w:val="%4."/>
      <w:lvlJc w:val="left"/>
      <w:pPr>
        <w:ind w:left="1470" w:hanging="360"/>
      </w:pPr>
    </w:lvl>
    <w:lvl w:ilvl="4" w:tplc="04090019" w:tentative="1">
      <w:start w:val="1"/>
      <w:numFmt w:val="lowerLetter"/>
      <w:lvlText w:val="%5."/>
      <w:lvlJc w:val="left"/>
      <w:pPr>
        <w:ind w:left="2190" w:hanging="360"/>
      </w:pPr>
    </w:lvl>
    <w:lvl w:ilvl="5" w:tplc="0409001B" w:tentative="1">
      <w:start w:val="1"/>
      <w:numFmt w:val="lowerRoman"/>
      <w:lvlText w:val="%6."/>
      <w:lvlJc w:val="right"/>
      <w:pPr>
        <w:ind w:left="2910" w:hanging="180"/>
      </w:pPr>
    </w:lvl>
    <w:lvl w:ilvl="6" w:tplc="0409000F" w:tentative="1">
      <w:start w:val="1"/>
      <w:numFmt w:val="decimal"/>
      <w:lvlText w:val="%7."/>
      <w:lvlJc w:val="left"/>
      <w:pPr>
        <w:ind w:left="3630" w:hanging="360"/>
      </w:pPr>
    </w:lvl>
    <w:lvl w:ilvl="7" w:tplc="04090019" w:tentative="1">
      <w:start w:val="1"/>
      <w:numFmt w:val="lowerLetter"/>
      <w:lvlText w:val="%8."/>
      <w:lvlJc w:val="left"/>
      <w:pPr>
        <w:ind w:left="4350" w:hanging="360"/>
      </w:pPr>
    </w:lvl>
    <w:lvl w:ilvl="8" w:tplc="0409001B" w:tentative="1">
      <w:start w:val="1"/>
      <w:numFmt w:val="lowerRoman"/>
      <w:lvlText w:val="%9."/>
      <w:lvlJc w:val="right"/>
      <w:pPr>
        <w:ind w:left="5070" w:hanging="180"/>
      </w:pPr>
    </w:lvl>
  </w:abstractNum>
  <w:abstractNum w:abstractNumId="20">
    <w:nsid w:val="3DF76D37"/>
    <w:multiLevelType w:val="hybridMultilevel"/>
    <w:tmpl w:val="2772A42C"/>
    <w:lvl w:ilvl="0" w:tplc="D54EC84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CA7406"/>
    <w:multiLevelType w:val="hybridMultilevel"/>
    <w:tmpl w:val="9A901298"/>
    <w:lvl w:ilvl="0" w:tplc="A740D3A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8F9372B"/>
    <w:multiLevelType w:val="hybridMultilevel"/>
    <w:tmpl w:val="D2D01A66"/>
    <w:lvl w:ilvl="0" w:tplc="25C0BD2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C3C5EB6"/>
    <w:multiLevelType w:val="hybridMultilevel"/>
    <w:tmpl w:val="11123BEC"/>
    <w:lvl w:ilvl="0" w:tplc="524EE5F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5">
    <w:nsid w:val="55F31716"/>
    <w:multiLevelType w:val="hybridMultilevel"/>
    <w:tmpl w:val="9A901298"/>
    <w:lvl w:ilvl="0" w:tplc="A740D3A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4A55359"/>
    <w:multiLevelType w:val="hybridMultilevel"/>
    <w:tmpl w:val="DF7C2860"/>
    <w:lvl w:ilvl="0" w:tplc="04090015">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6EEC3557"/>
    <w:multiLevelType w:val="multilevel"/>
    <w:tmpl w:val="2842F610"/>
    <w:lvl w:ilvl="0">
      <w:start w:val="1995"/>
      <w:numFmt w:val="decimal"/>
      <w:lvlText w:val="%1"/>
      <w:lvlJc w:val="left"/>
      <w:pPr>
        <w:tabs>
          <w:tab w:val="num" w:pos="1440"/>
        </w:tabs>
        <w:ind w:left="1440" w:hanging="1440"/>
      </w:pPr>
      <w:rPr>
        <w:rFonts w:hint="default"/>
      </w:rPr>
    </w:lvl>
    <w:lvl w:ilvl="1">
      <w:start w:val="1997"/>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9">
    <w:nsid w:val="7EE57825"/>
    <w:multiLevelType w:val="hybridMultilevel"/>
    <w:tmpl w:val="0286087C"/>
    <w:lvl w:ilvl="0" w:tplc="BA328620">
      <w:start w:val="1"/>
      <w:numFmt w:val="bullet"/>
      <w:lvlText w:val=""/>
      <w:lvlJc w:val="left"/>
      <w:pPr>
        <w:tabs>
          <w:tab w:val="num" w:pos="720"/>
        </w:tabs>
        <w:ind w:left="720" w:hanging="360"/>
      </w:pPr>
      <w:rPr>
        <w:rFonts w:ascii="Symbol" w:hAnsi="Symbol" w:hint="default"/>
        <w:sz w:val="20"/>
      </w:rPr>
    </w:lvl>
    <w:lvl w:ilvl="1" w:tplc="22ACACD4" w:tentative="1">
      <w:start w:val="1"/>
      <w:numFmt w:val="bullet"/>
      <w:lvlText w:val="o"/>
      <w:lvlJc w:val="left"/>
      <w:pPr>
        <w:tabs>
          <w:tab w:val="num" w:pos="1440"/>
        </w:tabs>
        <w:ind w:left="1440" w:hanging="360"/>
      </w:pPr>
      <w:rPr>
        <w:rFonts w:ascii="Courier New" w:hAnsi="Courier New" w:hint="default"/>
        <w:sz w:val="20"/>
      </w:rPr>
    </w:lvl>
    <w:lvl w:ilvl="2" w:tplc="D55E1ED0" w:tentative="1">
      <w:start w:val="1"/>
      <w:numFmt w:val="bullet"/>
      <w:lvlText w:val=""/>
      <w:lvlJc w:val="left"/>
      <w:pPr>
        <w:tabs>
          <w:tab w:val="num" w:pos="2160"/>
        </w:tabs>
        <w:ind w:left="2160" w:hanging="360"/>
      </w:pPr>
      <w:rPr>
        <w:rFonts w:ascii="Wingdings" w:hAnsi="Wingdings" w:hint="default"/>
        <w:sz w:val="20"/>
      </w:rPr>
    </w:lvl>
    <w:lvl w:ilvl="3" w:tplc="6FFECA4A" w:tentative="1">
      <w:start w:val="1"/>
      <w:numFmt w:val="bullet"/>
      <w:lvlText w:val=""/>
      <w:lvlJc w:val="left"/>
      <w:pPr>
        <w:tabs>
          <w:tab w:val="num" w:pos="2880"/>
        </w:tabs>
        <w:ind w:left="2880" w:hanging="360"/>
      </w:pPr>
      <w:rPr>
        <w:rFonts w:ascii="Wingdings" w:hAnsi="Wingdings" w:hint="default"/>
        <w:sz w:val="20"/>
      </w:rPr>
    </w:lvl>
    <w:lvl w:ilvl="4" w:tplc="25DEFD88" w:tentative="1">
      <w:start w:val="1"/>
      <w:numFmt w:val="bullet"/>
      <w:lvlText w:val=""/>
      <w:lvlJc w:val="left"/>
      <w:pPr>
        <w:tabs>
          <w:tab w:val="num" w:pos="3600"/>
        </w:tabs>
        <w:ind w:left="3600" w:hanging="360"/>
      </w:pPr>
      <w:rPr>
        <w:rFonts w:ascii="Wingdings" w:hAnsi="Wingdings" w:hint="default"/>
        <w:sz w:val="20"/>
      </w:rPr>
    </w:lvl>
    <w:lvl w:ilvl="5" w:tplc="D632FDDE" w:tentative="1">
      <w:start w:val="1"/>
      <w:numFmt w:val="bullet"/>
      <w:lvlText w:val=""/>
      <w:lvlJc w:val="left"/>
      <w:pPr>
        <w:tabs>
          <w:tab w:val="num" w:pos="4320"/>
        </w:tabs>
        <w:ind w:left="4320" w:hanging="360"/>
      </w:pPr>
      <w:rPr>
        <w:rFonts w:ascii="Wingdings" w:hAnsi="Wingdings" w:hint="default"/>
        <w:sz w:val="20"/>
      </w:rPr>
    </w:lvl>
    <w:lvl w:ilvl="6" w:tplc="F4120408" w:tentative="1">
      <w:start w:val="1"/>
      <w:numFmt w:val="bullet"/>
      <w:lvlText w:val=""/>
      <w:lvlJc w:val="left"/>
      <w:pPr>
        <w:tabs>
          <w:tab w:val="num" w:pos="5040"/>
        </w:tabs>
        <w:ind w:left="5040" w:hanging="360"/>
      </w:pPr>
      <w:rPr>
        <w:rFonts w:ascii="Wingdings" w:hAnsi="Wingdings" w:hint="default"/>
        <w:sz w:val="20"/>
      </w:rPr>
    </w:lvl>
    <w:lvl w:ilvl="7" w:tplc="E5E41866" w:tentative="1">
      <w:start w:val="1"/>
      <w:numFmt w:val="bullet"/>
      <w:lvlText w:val=""/>
      <w:lvlJc w:val="left"/>
      <w:pPr>
        <w:tabs>
          <w:tab w:val="num" w:pos="5760"/>
        </w:tabs>
        <w:ind w:left="5760" w:hanging="360"/>
      </w:pPr>
      <w:rPr>
        <w:rFonts w:ascii="Wingdings" w:hAnsi="Wingdings" w:hint="default"/>
        <w:sz w:val="20"/>
      </w:rPr>
    </w:lvl>
    <w:lvl w:ilvl="8" w:tplc="6794147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24"/>
  </w:num>
  <w:num w:numId="13">
    <w:abstractNumId w:val="14"/>
  </w:num>
  <w:num w:numId="14">
    <w:abstractNumId w:val="28"/>
  </w:num>
  <w:num w:numId="15">
    <w:abstractNumId w:val="27"/>
  </w:num>
  <w:num w:numId="16">
    <w:abstractNumId w:val="29"/>
  </w:num>
  <w:num w:numId="17">
    <w:abstractNumId w:val="12"/>
  </w:num>
  <w:num w:numId="18">
    <w:abstractNumId w:val="11"/>
  </w:num>
  <w:num w:numId="19">
    <w:abstractNumId w:val="26"/>
  </w:num>
  <w:num w:numId="20">
    <w:abstractNumId w:val="22"/>
  </w:num>
  <w:num w:numId="21">
    <w:abstractNumId w:val="13"/>
  </w:num>
  <w:num w:numId="22">
    <w:abstractNumId w:val="19"/>
  </w:num>
  <w:num w:numId="23">
    <w:abstractNumId w:val="23"/>
  </w:num>
  <w:num w:numId="24">
    <w:abstractNumId w:val="25"/>
  </w:num>
  <w:num w:numId="25">
    <w:abstractNumId w:val="18"/>
  </w:num>
  <w:num w:numId="26">
    <w:abstractNumId w:val="10"/>
  </w:num>
  <w:num w:numId="27">
    <w:abstractNumId w:val="17"/>
  </w:num>
  <w:num w:numId="28">
    <w:abstractNumId w:val="20"/>
  </w:num>
  <w:num w:numId="29">
    <w:abstractNumId w:val="15"/>
  </w:num>
  <w:num w:numId="30">
    <w:abstractNumId w:val="16"/>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20"/>
  <w:drawingGridVerticalSpacing w:val="120"/>
  <w:displayHorizontalDrawingGridEvery w:val="0"/>
  <w:displayVerticalDrawingGridEvery w:val="3"/>
  <w:doNotUseMarginsForDrawingGridOrigin/>
  <w:characterSpacingControl w:val="compressPunctuation"/>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E20"/>
    <w:rsid w:val="00000C94"/>
    <w:rsid w:val="00002C47"/>
    <w:rsid w:val="0001122F"/>
    <w:rsid w:val="00012347"/>
    <w:rsid w:val="0001343D"/>
    <w:rsid w:val="00015A37"/>
    <w:rsid w:val="00017F7D"/>
    <w:rsid w:val="0002017C"/>
    <w:rsid w:val="00020F2C"/>
    <w:rsid w:val="00024858"/>
    <w:rsid w:val="00024C4E"/>
    <w:rsid w:val="00035E7A"/>
    <w:rsid w:val="00052A0E"/>
    <w:rsid w:val="00071B88"/>
    <w:rsid w:val="00072FDC"/>
    <w:rsid w:val="0007570E"/>
    <w:rsid w:val="0007648C"/>
    <w:rsid w:val="00095464"/>
    <w:rsid w:val="000970E2"/>
    <w:rsid w:val="000A0B26"/>
    <w:rsid w:val="000A2FB2"/>
    <w:rsid w:val="000A7F21"/>
    <w:rsid w:val="000B25BE"/>
    <w:rsid w:val="000B2BA4"/>
    <w:rsid w:val="000B4902"/>
    <w:rsid w:val="000C07B5"/>
    <w:rsid w:val="000C325C"/>
    <w:rsid w:val="000D20A1"/>
    <w:rsid w:val="000D6C22"/>
    <w:rsid w:val="000E5231"/>
    <w:rsid w:val="000E6B99"/>
    <w:rsid w:val="000F06CD"/>
    <w:rsid w:val="000F1AEC"/>
    <w:rsid w:val="000F5592"/>
    <w:rsid w:val="0010057B"/>
    <w:rsid w:val="00100E82"/>
    <w:rsid w:val="00116E68"/>
    <w:rsid w:val="001217A7"/>
    <w:rsid w:val="001221A5"/>
    <w:rsid w:val="00137BCF"/>
    <w:rsid w:val="00140B00"/>
    <w:rsid w:val="00145C32"/>
    <w:rsid w:val="001562BD"/>
    <w:rsid w:val="0016174A"/>
    <w:rsid w:val="00164295"/>
    <w:rsid w:val="00172828"/>
    <w:rsid w:val="00192621"/>
    <w:rsid w:val="001933B9"/>
    <w:rsid w:val="00193F4A"/>
    <w:rsid w:val="001B2034"/>
    <w:rsid w:val="001B640E"/>
    <w:rsid w:val="001C3BED"/>
    <w:rsid w:val="001C4A8B"/>
    <w:rsid w:val="001C512B"/>
    <w:rsid w:val="001D08A5"/>
    <w:rsid w:val="001D3029"/>
    <w:rsid w:val="001D3A93"/>
    <w:rsid w:val="001E738F"/>
    <w:rsid w:val="001F151D"/>
    <w:rsid w:val="001F3590"/>
    <w:rsid w:val="002030AB"/>
    <w:rsid w:val="002030B9"/>
    <w:rsid w:val="002100DD"/>
    <w:rsid w:val="002306AC"/>
    <w:rsid w:val="00231B11"/>
    <w:rsid w:val="00253D6B"/>
    <w:rsid w:val="00261D6B"/>
    <w:rsid w:val="00266CB4"/>
    <w:rsid w:val="00267446"/>
    <w:rsid w:val="0027454A"/>
    <w:rsid w:val="00277AEF"/>
    <w:rsid w:val="0028252F"/>
    <w:rsid w:val="00282B8E"/>
    <w:rsid w:val="00283347"/>
    <w:rsid w:val="00284C5B"/>
    <w:rsid w:val="00286FF1"/>
    <w:rsid w:val="00291DA6"/>
    <w:rsid w:val="00297B10"/>
    <w:rsid w:val="002A0316"/>
    <w:rsid w:val="002C17CC"/>
    <w:rsid w:val="002C2871"/>
    <w:rsid w:val="002D0EBA"/>
    <w:rsid w:val="002E12AF"/>
    <w:rsid w:val="002E14E0"/>
    <w:rsid w:val="002E5708"/>
    <w:rsid w:val="00304D1B"/>
    <w:rsid w:val="0030604B"/>
    <w:rsid w:val="00307A0B"/>
    <w:rsid w:val="0031038F"/>
    <w:rsid w:val="00316A89"/>
    <w:rsid w:val="003170A0"/>
    <w:rsid w:val="00321964"/>
    <w:rsid w:val="00321BBF"/>
    <w:rsid w:val="00323898"/>
    <w:rsid w:val="00334668"/>
    <w:rsid w:val="00334857"/>
    <w:rsid w:val="00336B30"/>
    <w:rsid w:val="00336F4F"/>
    <w:rsid w:val="003518B7"/>
    <w:rsid w:val="00352A78"/>
    <w:rsid w:val="00361C7B"/>
    <w:rsid w:val="003650A7"/>
    <w:rsid w:val="00365980"/>
    <w:rsid w:val="00376592"/>
    <w:rsid w:val="00377813"/>
    <w:rsid w:val="00377BEC"/>
    <w:rsid w:val="0038414D"/>
    <w:rsid w:val="003858B2"/>
    <w:rsid w:val="00390D61"/>
    <w:rsid w:val="003A6140"/>
    <w:rsid w:val="003B25A4"/>
    <w:rsid w:val="003B73C1"/>
    <w:rsid w:val="003C0674"/>
    <w:rsid w:val="003C540D"/>
    <w:rsid w:val="003D52E9"/>
    <w:rsid w:val="003E19F1"/>
    <w:rsid w:val="003E4DB7"/>
    <w:rsid w:val="00402AE9"/>
    <w:rsid w:val="00402EED"/>
    <w:rsid w:val="0040307C"/>
    <w:rsid w:val="00406877"/>
    <w:rsid w:val="004140AA"/>
    <w:rsid w:val="004177D2"/>
    <w:rsid w:val="00420FB2"/>
    <w:rsid w:val="004234BB"/>
    <w:rsid w:val="0042377C"/>
    <w:rsid w:val="004256BC"/>
    <w:rsid w:val="00457496"/>
    <w:rsid w:val="00461ABE"/>
    <w:rsid w:val="004634CF"/>
    <w:rsid w:val="00470BAF"/>
    <w:rsid w:val="00484C7E"/>
    <w:rsid w:val="004875EA"/>
    <w:rsid w:val="004879CD"/>
    <w:rsid w:val="0049161E"/>
    <w:rsid w:val="0049329D"/>
    <w:rsid w:val="004959B6"/>
    <w:rsid w:val="004A0E14"/>
    <w:rsid w:val="004A2FCD"/>
    <w:rsid w:val="004A5B25"/>
    <w:rsid w:val="004A7555"/>
    <w:rsid w:val="004A76B6"/>
    <w:rsid w:val="004B24B1"/>
    <w:rsid w:val="004B7D05"/>
    <w:rsid w:val="004C476C"/>
    <w:rsid w:val="004C6E36"/>
    <w:rsid w:val="004D1DE0"/>
    <w:rsid w:val="004F6214"/>
    <w:rsid w:val="0052549F"/>
    <w:rsid w:val="0052779A"/>
    <w:rsid w:val="005308D8"/>
    <w:rsid w:val="00543E84"/>
    <w:rsid w:val="00545D96"/>
    <w:rsid w:val="005659DD"/>
    <w:rsid w:val="00572E43"/>
    <w:rsid w:val="0057413D"/>
    <w:rsid w:val="00580070"/>
    <w:rsid w:val="00584ED1"/>
    <w:rsid w:val="005859FA"/>
    <w:rsid w:val="005A2B08"/>
    <w:rsid w:val="005A771A"/>
    <w:rsid w:val="005B71AD"/>
    <w:rsid w:val="005C123A"/>
    <w:rsid w:val="005C680E"/>
    <w:rsid w:val="005E089D"/>
    <w:rsid w:val="005E4A97"/>
    <w:rsid w:val="005E4B82"/>
    <w:rsid w:val="005F3E91"/>
    <w:rsid w:val="005F6657"/>
    <w:rsid w:val="00602691"/>
    <w:rsid w:val="006038EC"/>
    <w:rsid w:val="006074FC"/>
    <w:rsid w:val="00614C39"/>
    <w:rsid w:val="0062199D"/>
    <w:rsid w:val="00624E3D"/>
    <w:rsid w:val="00626243"/>
    <w:rsid w:val="00633A0C"/>
    <w:rsid w:val="0064390D"/>
    <w:rsid w:val="0065384A"/>
    <w:rsid w:val="00665D04"/>
    <w:rsid w:val="00670EB0"/>
    <w:rsid w:val="0067264F"/>
    <w:rsid w:val="00672964"/>
    <w:rsid w:val="00685B16"/>
    <w:rsid w:val="00691364"/>
    <w:rsid w:val="0069174E"/>
    <w:rsid w:val="006932BC"/>
    <w:rsid w:val="006A0C18"/>
    <w:rsid w:val="006A724C"/>
    <w:rsid w:val="006A7FC9"/>
    <w:rsid w:val="006B5DAA"/>
    <w:rsid w:val="006B63F1"/>
    <w:rsid w:val="006D532F"/>
    <w:rsid w:val="006E0A4A"/>
    <w:rsid w:val="006E1809"/>
    <w:rsid w:val="006E2D69"/>
    <w:rsid w:val="006F0C14"/>
    <w:rsid w:val="006F273A"/>
    <w:rsid w:val="006F2F61"/>
    <w:rsid w:val="006F71CC"/>
    <w:rsid w:val="0070350F"/>
    <w:rsid w:val="00720680"/>
    <w:rsid w:val="0072134A"/>
    <w:rsid w:val="00722D37"/>
    <w:rsid w:val="007249BA"/>
    <w:rsid w:val="00725AA5"/>
    <w:rsid w:val="0072674C"/>
    <w:rsid w:val="007314B2"/>
    <w:rsid w:val="00744AA0"/>
    <w:rsid w:val="00744F83"/>
    <w:rsid w:val="00751EB3"/>
    <w:rsid w:val="007566A0"/>
    <w:rsid w:val="007708E5"/>
    <w:rsid w:val="007747DA"/>
    <w:rsid w:val="007809E4"/>
    <w:rsid w:val="00780E20"/>
    <w:rsid w:val="007813D6"/>
    <w:rsid w:val="00785167"/>
    <w:rsid w:val="00785B65"/>
    <w:rsid w:val="00787915"/>
    <w:rsid w:val="007A01C9"/>
    <w:rsid w:val="007A234E"/>
    <w:rsid w:val="007A2CB1"/>
    <w:rsid w:val="007A3353"/>
    <w:rsid w:val="007A73DB"/>
    <w:rsid w:val="007B12F5"/>
    <w:rsid w:val="007C4432"/>
    <w:rsid w:val="007C4630"/>
    <w:rsid w:val="007D079B"/>
    <w:rsid w:val="007D0F91"/>
    <w:rsid w:val="007D5AA6"/>
    <w:rsid w:val="007E09E6"/>
    <w:rsid w:val="007E2430"/>
    <w:rsid w:val="007E2A01"/>
    <w:rsid w:val="007E30F3"/>
    <w:rsid w:val="007E4E46"/>
    <w:rsid w:val="007F391B"/>
    <w:rsid w:val="007F7445"/>
    <w:rsid w:val="007F78A0"/>
    <w:rsid w:val="008052F1"/>
    <w:rsid w:val="00816C52"/>
    <w:rsid w:val="008206A3"/>
    <w:rsid w:val="00820DA6"/>
    <w:rsid w:val="00822B3A"/>
    <w:rsid w:val="008619B8"/>
    <w:rsid w:val="0086257D"/>
    <w:rsid w:val="00864549"/>
    <w:rsid w:val="008649C9"/>
    <w:rsid w:val="00874542"/>
    <w:rsid w:val="0088177F"/>
    <w:rsid w:val="008826E7"/>
    <w:rsid w:val="008838D7"/>
    <w:rsid w:val="00884482"/>
    <w:rsid w:val="00891603"/>
    <w:rsid w:val="00895EA6"/>
    <w:rsid w:val="00896063"/>
    <w:rsid w:val="008964CD"/>
    <w:rsid w:val="00897FBF"/>
    <w:rsid w:val="008A22CC"/>
    <w:rsid w:val="008A399D"/>
    <w:rsid w:val="008A4A26"/>
    <w:rsid w:val="008A6968"/>
    <w:rsid w:val="008A7200"/>
    <w:rsid w:val="008B00A7"/>
    <w:rsid w:val="008B4687"/>
    <w:rsid w:val="008D02B1"/>
    <w:rsid w:val="008E1F86"/>
    <w:rsid w:val="008E5E60"/>
    <w:rsid w:val="008E72C7"/>
    <w:rsid w:val="008F42C3"/>
    <w:rsid w:val="008F4377"/>
    <w:rsid w:val="00902562"/>
    <w:rsid w:val="00905778"/>
    <w:rsid w:val="00912B3A"/>
    <w:rsid w:val="00921E79"/>
    <w:rsid w:val="00931B78"/>
    <w:rsid w:val="00933D8C"/>
    <w:rsid w:val="00937026"/>
    <w:rsid w:val="00943DCB"/>
    <w:rsid w:val="00945935"/>
    <w:rsid w:val="00950C63"/>
    <w:rsid w:val="009527A0"/>
    <w:rsid w:val="009576E7"/>
    <w:rsid w:val="00973062"/>
    <w:rsid w:val="00974D56"/>
    <w:rsid w:val="00981699"/>
    <w:rsid w:val="00983270"/>
    <w:rsid w:val="0099340C"/>
    <w:rsid w:val="009936D9"/>
    <w:rsid w:val="009A3A5A"/>
    <w:rsid w:val="009A4C3D"/>
    <w:rsid w:val="009B2D38"/>
    <w:rsid w:val="009B4284"/>
    <w:rsid w:val="009D30E6"/>
    <w:rsid w:val="009E018C"/>
    <w:rsid w:val="009F6113"/>
    <w:rsid w:val="00A14F01"/>
    <w:rsid w:val="00A15EAA"/>
    <w:rsid w:val="00A2141C"/>
    <w:rsid w:val="00A25352"/>
    <w:rsid w:val="00A33238"/>
    <w:rsid w:val="00A33A6E"/>
    <w:rsid w:val="00A34088"/>
    <w:rsid w:val="00A478D7"/>
    <w:rsid w:val="00A57599"/>
    <w:rsid w:val="00A62949"/>
    <w:rsid w:val="00A71283"/>
    <w:rsid w:val="00A7233B"/>
    <w:rsid w:val="00A73E33"/>
    <w:rsid w:val="00A76B19"/>
    <w:rsid w:val="00A77A5C"/>
    <w:rsid w:val="00A817FD"/>
    <w:rsid w:val="00A903A3"/>
    <w:rsid w:val="00A92EC5"/>
    <w:rsid w:val="00A94312"/>
    <w:rsid w:val="00AA314B"/>
    <w:rsid w:val="00AA50CE"/>
    <w:rsid w:val="00AB1739"/>
    <w:rsid w:val="00AB4934"/>
    <w:rsid w:val="00AC33D6"/>
    <w:rsid w:val="00AC63DA"/>
    <w:rsid w:val="00AC7A36"/>
    <w:rsid w:val="00AE2D7A"/>
    <w:rsid w:val="00AE5451"/>
    <w:rsid w:val="00AE5ACD"/>
    <w:rsid w:val="00AF2114"/>
    <w:rsid w:val="00AF367A"/>
    <w:rsid w:val="00AF55A2"/>
    <w:rsid w:val="00B008C0"/>
    <w:rsid w:val="00B01E90"/>
    <w:rsid w:val="00B06F00"/>
    <w:rsid w:val="00B10CBC"/>
    <w:rsid w:val="00B20FB6"/>
    <w:rsid w:val="00B235E1"/>
    <w:rsid w:val="00B254EB"/>
    <w:rsid w:val="00B32487"/>
    <w:rsid w:val="00B34C24"/>
    <w:rsid w:val="00B36406"/>
    <w:rsid w:val="00B45F7F"/>
    <w:rsid w:val="00B50131"/>
    <w:rsid w:val="00B51064"/>
    <w:rsid w:val="00B57DBF"/>
    <w:rsid w:val="00B717BD"/>
    <w:rsid w:val="00B73A4C"/>
    <w:rsid w:val="00B82348"/>
    <w:rsid w:val="00B86B25"/>
    <w:rsid w:val="00B942FD"/>
    <w:rsid w:val="00BA3C15"/>
    <w:rsid w:val="00BA512D"/>
    <w:rsid w:val="00BA5F11"/>
    <w:rsid w:val="00BB473A"/>
    <w:rsid w:val="00BC0C06"/>
    <w:rsid w:val="00BD6E43"/>
    <w:rsid w:val="00BD6EEA"/>
    <w:rsid w:val="00BD7336"/>
    <w:rsid w:val="00BE57F3"/>
    <w:rsid w:val="00BF41F4"/>
    <w:rsid w:val="00BF4311"/>
    <w:rsid w:val="00BF4657"/>
    <w:rsid w:val="00BF718C"/>
    <w:rsid w:val="00C00190"/>
    <w:rsid w:val="00C024B3"/>
    <w:rsid w:val="00C06E26"/>
    <w:rsid w:val="00C07CCE"/>
    <w:rsid w:val="00C453A0"/>
    <w:rsid w:val="00C4647E"/>
    <w:rsid w:val="00C46AFE"/>
    <w:rsid w:val="00C84A90"/>
    <w:rsid w:val="00C87B96"/>
    <w:rsid w:val="00C94201"/>
    <w:rsid w:val="00C97FE7"/>
    <w:rsid w:val="00CA56F8"/>
    <w:rsid w:val="00CA7360"/>
    <w:rsid w:val="00CB09F1"/>
    <w:rsid w:val="00CB16E4"/>
    <w:rsid w:val="00CB6960"/>
    <w:rsid w:val="00CC102F"/>
    <w:rsid w:val="00CC1746"/>
    <w:rsid w:val="00CC4401"/>
    <w:rsid w:val="00CC6453"/>
    <w:rsid w:val="00CC7FCA"/>
    <w:rsid w:val="00CD0DB5"/>
    <w:rsid w:val="00CF47D1"/>
    <w:rsid w:val="00CF5F08"/>
    <w:rsid w:val="00CF6FFE"/>
    <w:rsid w:val="00D0348A"/>
    <w:rsid w:val="00D17FB9"/>
    <w:rsid w:val="00D35E9F"/>
    <w:rsid w:val="00D3701F"/>
    <w:rsid w:val="00D37484"/>
    <w:rsid w:val="00D4248F"/>
    <w:rsid w:val="00D47318"/>
    <w:rsid w:val="00D52A60"/>
    <w:rsid w:val="00D5578D"/>
    <w:rsid w:val="00D55FAC"/>
    <w:rsid w:val="00D60755"/>
    <w:rsid w:val="00D63DD2"/>
    <w:rsid w:val="00D67CD4"/>
    <w:rsid w:val="00D71488"/>
    <w:rsid w:val="00D76A7F"/>
    <w:rsid w:val="00D77690"/>
    <w:rsid w:val="00D81932"/>
    <w:rsid w:val="00D83A60"/>
    <w:rsid w:val="00D845CD"/>
    <w:rsid w:val="00D85924"/>
    <w:rsid w:val="00DA205E"/>
    <w:rsid w:val="00DA6BF5"/>
    <w:rsid w:val="00DB41B6"/>
    <w:rsid w:val="00DB6649"/>
    <w:rsid w:val="00DC1413"/>
    <w:rsid w:val="00DC1C9C"/>
    <w:rsid w:val="00DC5488"/>
    <w:rsid w:val="00DC7174"/>
    <w:rsid w:val="00DD20AD"/>
    <w:rsid w:val="00DD3C35"/>
    <w:rsid w:val="00DE34F7"/>
    <w:rsid w:val="00DE3A0D"/>
    <w:rsid w:val="00E004F9"/>
    <w:rsid w:val="00E029DC"/>
    <w:rsid w:val="00E04DDB"/>
    <w:rsid w:val="00E0672B"/>
    <w:rsid w:val="00E06A9E"/>
    <w:rsid w:val="00E13AF6"/>
    <w:rsid w:val="00E13BAD"/>
    <w:rsid w:val="00E17598"/>
    <w:rsid w:val="00E175D7"/>
    <w:rsid w:val="00E24F0C"/>
    <w:rsid w:val="00E257CA"/>
    <w:rsid w:val="00E40C74"/>
    <w:rsid w:val="00E524E4"/>
    <w:rsid w:val="00E565DF"/>
    <w:rsid w:val="00E80298"/>
    <w:rsid w:val="00EA3BAB"/>
    <w:rsid w:val="00EB19A5"/>
    <w:rsid w:val="00EB46DB"/>
    <w:rsid w:val="00EC1F05"/>
    <w:rsid w:val="00EC4E68"/>
    <w:rsid w:val="00ED2FBA"/>
    <w:rsid w:val="00ED5057"/>
    <w:rsid w:val="00EE438E"/>
    <w:rsid w:val="00EF4A5B"/>
    <w:rsid w:val="00EF76A8"/>
    <w:rsid w:val="00F02378"/>
    <w:rsid w:val="00F05357"/>
    <w:rsid w:val="00F10E38"/>
    <w:rsid w:val="00F13634"/>
    <w:rsid w:val="00F215A5"/>
    <w:rsid w:val="00F3328A"/>
    <w:rsid w:val="00F34B61"/>
    <w:rsid w:val="00F36DC5"/>
    <w:rsid w:val="00F50E9C"/>
    <w:rsid w:val="00F61897"/>
    <w:rsid w:val="00F70803"/>
    <w:rsid w:val="00F71EDE"/>
    <w:rsid w:val="00F73094"/>
    <w:rsid w:val="00F730D6"/>
    <w:rsid w:val="00F809C3"/>
    <w:rsid w:val="00F84B5E"/>
    <w:rsid w:val="00F86A57"/>
    <w:rsid w:val="00F9615A"/>
    <w:rsid w:val="00FA2480"/>
    <w:rsid w:val="00FA39D4"/>
    <w:rsid w:val="00FC0397"/>
    <w:rsid w:val="00FC5334"/>
    <w:rsid w:val="00FC7103"/>
    <w:rsid w:val="00FD1F45"/>
    <w:rsid w:val="00FE29E1"/>
    <w:rsid w:val="00FE705E"/>
    <w:rsid w:val="00FF0093"/>
    <w:rsid w:val="00FF2EBE"/>
    <w:rsid w:val="00FF441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2D92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02EED"/>
    <w:pPr>
      <w:autoSpaceDE w:val="0"/>
      <w:autoSpaceDN w:val="0"/>
    </w:pPr>
  </w:style>
  <w:style w:type="paragraph" w:styleId="Heading1">
    <w:name w:val="heading 1"/>
    <w:basedOn w:val="Normal"/>
    <w:next w:val="Normal"/>
    <w:qFormat/>
    <w:rsid w:val="00402EED"/>
    <w:pPr>
      <w:jc w:val="center"/>
      <w:outlineLvl w:val="0"/>
    </w:pPr>
    <w:rPr>
      <w:rFonts w:ascii="Arial" w:hAnsi="Arial" w:cs="Arial"/>
      <w:b/>
      <w:bCs/>
      <w:sz w:val="22"/>
      <w:szCs w:val="22"/>
    </w:rPr>
  </w:style>
  <w:style w:type="paragraph" w:styleId="Heading2">
    <w:name w:val="heading 2"/>
    <w:basedOn w:val="Normal"/>
    <w:next w:val="Normal"/>
    <w:link w:val="Heading2Char"/>
    <w:qFormat/>
    <w:rsid w:val="00402EED"/>
    <w:pPr>
      <w:keepNext/>
      <w:jc w:val="center"/>
      <w:outlineLvl w:val="1"/>
    </w:pPr>
    <w:rPr>
      <w:rFonts w:ascii="Arial" w:hAnsi="Arial" w:cs="Arial"/>
      <w:b/>
      <w:bCs/>
      <w:sz w:val="28"/>
      <w:szCs w:val="28"/>
    </w:rPr>
  </w:style>
  <w:style w:type="paragraph" w:styleId="Heading3">
    <w:name w:val="heading 3"/>
    <w:basedOn w:val="Normal"/>
    <w:next w:val="Normal"/>
    <w:link w:val="Heading3Char"/>
    <w:qFormat/>
    <w:rsid w:val="007E2430"/>
    <w:pPr>
      <w:keepNext/>
      <w:spacing w:before="240" w:after="60"/>
      <w:outlineLvl w:val="2"/>
    </w:pPr>
    <w:rPr>
      <w:rFonts w:ascii="Arial" w:hAnsi="Arial" w:cs="Arial"/>
      <w:b/>
      <w:bCs/>
      <w:sz w:val="26"/>
      <w:szCs w:val="26"/>
    </w:rPr>
  </w:style>
  <w:style w:type="paragraph" w:styleId="Heading8">
    <w:name w:val="heading 8"/>
    <w:basedOn w:val="Normal"/>
    <w:next w:val="Normal"/>
    <w:qFormat/>
    <w:rsid w:val="00402EED"/>
    <w:pPr>
      <w:keepNext/>
      <w:tabs>
        <w:tab w:val="left" w:pos="360"/>
        <w:tab w:val="left" w:pos="4320"/>
      </w:tabs>
      <w:autoSpaceDE/>
      <w:autoSpaceDN/>
      <w:ind w:right="-720"/>
      <w:outlineLvl w:val="7"/>
    </w:pPr>
    <w:rPr>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402EED"/>
    <w:pPr>
      <w:tabs>
        <w:tab w:val="num" w:pos="360"/>
      </w:tabs>
      <w:ind w:left="360" w:hanging="360"/>
    </w:pPr>
    <w:rPr>
      <w:rFonts w:ascii="Times" w:hAnsi="Times" w:cs="Times"/>
    </w:rPr>
  </w:style>
  <w:style w:type="paragraph" w:styleId="ListBullet2">
    <w:name w:val="List Bullet 2"/>
    <w:basedOn w:val="Normal"/>
    <w:autoRedefine/>
    <w:rsid w:val="00402EED"/>
    <w:pPr>
      <w:tabs>
        <w:tab w:val="num" w:pos="720"/>
      </w:tabs>
      <w:ind w:left="720" w:hanging="360"/>
    </w:pPr>
    <w:rPr>
      <w:rFonts w:ascii="Times" w:hAnsi="Times" w:cs="Times"/>
    </w:rPr>
  </w:style>
  <w:style w:type="paragraph" w:styleId="ListBullet3">
    <w:name w:val="List Bullet 3"/>
    <w:basedOn w:val="Normal"/>
    <w:autoRedefine/>
    <w:rsid w:val="00402EED"/>
    <w:pPr>
      <w:tabs>
        <w:tab w:val="num" w:pos="1080"/>
      </w:tabs>
      <w:ind w:left="1080" w:hanging="360"/>
    </w:pPr>
    <w:rPr>
      <w:rFonts w:ascii="Times" w:hAnsi="Times" w:cs="Times"/>
    </w:rPr>
  </w:style>
  <w:style w:type="paragraph" w:styleId="ListBullet4">
    <w:name w:val="List Bullet 4"/>
    <w:basedOn w:val="Normal"/>
    <w:autoRedefine/>
    <w:rsid w:val="00402EED"/>
    <w:pPr>
      <w:tabs>
        <w:tab w:val="num" w:pos="1440"/>
      </w:tabs>
      <w:ind w:left="1440" w:hanging="360"/>
    </w:pPr>
    <w:rPr>
      <w:rFonts w:ascii="Times" w:hAnsi="Times" w:cs="Times"/>
    </w:rPr>
  </w:style>
  <w:style w:type="paragraph" w:styleId="ListBullet5">
    <w:name w:val="List Bullet 5"/>
    <w:basedOn w:val="Normal"/>
    <w:autoRedefine/>
    <w:rsid w:val="00402EED"/>
    <w:pPr>
      <w:tabs>
        <w:tab w:val="num" w:pos="1800"/>
      </w:tabs>
      <w:ind w:left="1800" w:hanging="360"/>
    </w:pPr>
    <w:rPr>
      <w:rFonts w:ascii="Times" w:hAnsi="Times" w:cs="Times"/>
    </w:rPr>
  </w:style>
  <w:style w:type="paragraph" w:styleId="ListNumber">
    <w:name w:val="List Number"/>
    <w:basedOn w:val="Normal"/>
    <w:rsid w:val="00402EED"/>
    <w:pPr>
      <w:tabs>
        <w:tab w:val="num" w:pos="360"/>
      </w:tabs>
      <w:ind w:left="360" w:hanging="360"/>
    </w:pPr>
    <w:rPr>
      <w:rFonts w:ascii="Times" w:hAnsi="Times" w:cs="Times"/>
    </w:rPr>
  </w:style>
  <w:style w:type="paragraph" w:styleId="ListNumber2">
    <w:name w:val="List Number 2"/>
    <w:basedOn w:val="Normal"/>
    <w:rsid w:val="00402EED"/>
    <w:pPr>
      <w:tabs>
        <w:tab w:val="num" w:pos="720"/>
      </w:tabs>
      <w:ind w:left="720" w:hanging="360"/>
    </w:pPr>
    <w:rPr>
      <w:rFonts w:ascii="Times" w:hAnsi="Times" w:cs="Times"/>
    </w:rPr>
  </w:style>
  <w:style w:type="paragraph" w:styleId="ListNumber3">
    <w:name w:val="List Number 3"/>
    <w:basedOn w:val="Normal"/>
    <w:rsid w:val="00402EED"/>
    <w:pPr>
      <w:tabs>
        <w:tab w:val="num" w:pos="1080"/>
      </w:tabs>
      <w:ind w:left="1080" w:hanging="360"/>
    </w:pPr>
    <w:rPr>
      <w:rFonts w:ascii="Times" w:hAnsi="Times" w:cs="Times"/>
    </w:rPr>
  </w:style>
  <w:style w:type="paragraph" w:styleId="ListNumber4">
    <w:name w:val="List Number 4"/>
    <w:basedOn w:val="Normal"/>
    <w:rsid w:val="00402EED"/>
    <w:pPr>
      <w:tabs>
        <w:tab w:val="num" w:pos="1440"/>
      </w:tabs>
      <w:ind w:left="1440" w:hanging="360"/>
    </w:pPr>
    <w:rPr>
      <w:rFonts w:ascii="Times" w:hAnsi="Times" w:cs="Times"/>
    </w:rPr>
  </w:style>
  <w:style w:type="paragraph" w:styleId="ListNumber5">
    <w:name w:val="List Number 5"/>
    <w:basedOn w:val="Normal"/>
    <w:rsid w:val="00402EED"/>
    <w:pPr>
      <w:tabs>
        <w:tab w:val="num" w:pos="1800"/>
      </w:tabs>
      <w:ind w:left="1800" w:hanging="360"/>
    </w:pPr>
    <w:rPr>
      <w:rFonts w:ascii="Times" w:hAnsi="Times" w:cs="Times"/>
    </w:rPr>
  </w:style>
  <w:style w:type="paragraph" w:customStyle="1" w:styleId="QuickA">
    <w:name w:val="Quick A."/>
    <w:basedOn w:val="Normal"/>
    <w:rsid w:val="00402EED"/>
    <w:pPr>
      <w:widowControl w:val="0"/>
      <w:ind w:left="720" w:hanging="720"/>
    </w:pPr>
  </w:style>
  <w:style w:type="paragraph" w:customStyle="1" w:styleId="ReminderList1">
    <w:name w:val="Reminder List 1"/>
    <w:basedOn w:val="Normal"/>
    <w:rsid w:val="00402EED"/>
    <w:pPr>
      <w:tabs>
        <w:tab w:val="left" w:pos="360"/>
        <w:tab w:val="num" w:pos="540"/>
      </w:tabs>
      <w:spacing w:after="120" w:line="260" w:lineRule="atLeast"/>
      <w:ind w:left="360" w:hanging="360"/>
    </w:pPr>
    <w:rPr>
      <w:rFonts w:ascii="Helvetica" w:hAnsi="Helvetica" w:cs="Helvetica"/>
      <w:b/>
      <w:bCs/>
      <w:color w:val="000000"/>
      <w:sz w:val="22"/>
      <w:szCs w:val="22"/>
    </w:rPr>
  </w:style>
  <w:style w:type="paragraph" w:customStyle="1" w:styleId="ReminderList2">
    <w:name w:val="Reminder List 2"/>
    <w:basedOn w:val="Normal"/>
    <w:rsid w:val="00402EED"/>
    <w:pPr>
      <w:tabs>
        <w:tab w:val="left" w:pos="720"/>
        <w:tab w:val="num" w:pos="1800"/>
      </w:tabs>
      <w:spacing w:after="60" w:line="260" w:lineRule="atLeast"/>
      <w:ind w:left="749" w:hanging="360"/>
    </w:pPr>
    <w:rPr>
      <w:rFonts w:ascii="Helvetica" w:hAnsi="Helvetica" w:cs="Helvetica"/>
      <w:color w:val="000000"/>
      <w:sz w:val="22"/>
      <w:szCs w:val="22"/>
    </w:rPr>
  </w:style>
  <w:style w:type="paragraph" w:customStyle="1" w:styleId="ReminderList3">
    <w:name w:val="Reminder List 3"/>
    <w:basedOn w:val="Normal"/>
    <w:rsid w:val="00402EED"/>
    <w:pPr>
      <w:tabs>
        <w:tab w:val="num" w:pos="720"/>
        <w:tab w:val="left" w:pos="1080"/>
      </w:tabs>
      <w:spacing w:after="60"/>
      <w:ind w:left="1080" w:hanging="360"/>
    </w:pPr>
    <w:rPr>
      <w:rFonts w:ascii="Helvetica" w:hAnsi="Helvetica" w:cs="Helvetica"/>
      <w:sz w:val="22"/>
      <w:szCs w:val="22"/>
    </w:rPr>
  </w:style>
  <w:style w:type="paragraph" w:styleId="BodyTextIndent">
    <w:name w:val="Body Text Indent"/>
    <w:basedOn w:val="Normal"/>
    <w:rsid w:val="00402EED"/>
    <w:pPr>
      <w:ind w:left="720"/>
      <w:jc w:val="both"/>
    </w:pPr>
    <w:rPr>
      <w:rFonts w:ascii="Arial" w:hAnsi="Arial" w:cs="Arial"/>
      <w:color w:val="FF0000"/>
      <w:sz w:val="20"/>
      <w:szCs w:val="20"/>
    </w:rPr>
  </w:style>
  <w:style w:type="paragraph" w:styleId="NormalWeb">
    <w:name w:val="Normal (Web)"/>
    <w:basedOn w:val="Normal"/>
    <w:rsid w:val="00402EED"/>
    <w:pPr>
      <w:autoSpaceDE/>
      <w:autoSpaceDN/>
      <w:spacing w:before="100" w:beforeAutospacing="1" w:after="100" w:afterAutospacing="1"/>
    </w:pPr>
    <w:rPr>
      <w:rFonts w:ascii="Arial" w:eastAsia="Arial Unicode MS" w:hAnsi="Arial"/>
    </w:rPr>
  </w:style>
  <w:style w:type="paragraph" w:styleId="Header">
    <w:name w:val="header"/>
    <w:basedOn w:val="Normal"/>
    <w:rsid w:val="00402EED"/>
    <w:pPr>
      <w:tabs>
        <w:tab w:val="center" w:pos="4320"/>
        <w:tab w:val="right" w:pos="8640"/>
      </w:tabs>
    </w:pPr>
  </w:style>
  <w:style w:type="paragraph" w:customStyle="1" w:styleId="DataField10pt">
    <w:name w:val="Data Field 10pt"/>
    <w:basedOn w:val="Normal"/>
    <w:rsid w:val="00402EED"/>
    <w:rPr>
      <w:rFonts w:ascii="Arial" w:hAnsi="Arial" w:cs="Arial"/>
      <w:sz w:val="20"/>
      <w:szCs w:val="20"/>
    </w:rPr>
  </w:style>
  <w:style w:type="paragraph" w:customStyle="1" w:styleId="DataField11pt">
    <w:name w:val="Data Field 11pt"/>
    <w:basedOn w:val="Normal"/>
    <w:rsid w:val="00402EED"/>
    <w:pPr>
      <w:spacing w:line="300" w:lineRule="exact"/>
    </w:pPr>
    <w:rPr>
      <w:rFonts w:ascii="Arial" w:hAnsi="Arial" w:cs="Arial"/>
      <w:sz w:val="22"/>
      <w:szCs w:val="20"/>
    </w:rPr>
  </w:style>
  <w:style w:type="paragraph" w:styleId="Footer">
    <w:name w:val="footer"/>
    <w:basedOn w:val="Normal"/>
    <w:rsid w:val="00402EED"/>
    <w:pPr>
      <w:tabs>
        <w:tab w:val="center" w:pos="4320"/>
        <w:tab w:val="right" w:pos="8640"/>
      </w:tabs>
    </w:pPr>
  </w:style>
  <w:style w:type="character" w:styleId="PageNumber">
    <w:name w:val="page number"/>
    <w:basedOn w:val="DefaultParagraphFont"/>
    <w:rsid w:val="00402EED"/>
    <w:rPr>
      <w:rFonts w:ascii="Arial" w:hAnsi="Arial"/>
      <w:sz w:val="20"/>
      <w:u w:val="single"/>
    </w:rPr>
  </w:style>
  <w:style w:type="paragraph" w:customStyle="1" w:styleId="FormFooter">
    <w:name w:val="Form Footer"/>
    <w:basedOn w:val="Normal"/>
    <w:rsid w:val="00402EED"/>
    <w:pPr>
      <w:tabs>
        <w:tab w:val="center" w:pos="5328"/>
        <w:tab w:val="right" w:pos="10728"/>
      </w:tabs>
      <w:ind w:left="58"/>
    </w:pPr>
    <w:rPr>
      <w:rFonts w:ascii="Arial" w:hAnsi="Arial" w:cs="Arial"/>
      <w:sz w:val="16"/>
      <w:szCs w:val="16"/>
    </w:rPr>
  </w:style>
  <w:style w:type="paragraph" w:customStyle="1" w:styleId="FormFooterBorder">
    <w:name w:val="FormFooter/Border"/>
    <w:basedOn w:val="Footer"/>
    <w:rsid w:val="00402EED"/>
    <w:pPr>
      <w:pBdr>
        <w:top w:val="single" w:sz="6" w:space="1" w:color="auto"/>
      </w:pBdr>
      <w:tabs>
        <w:tab w:val="clear" w:pos="4320"/>
        <w:tab w:val="clear" w:pos="8640"/>
        <w:tab w:val="center" w:pos="5400"/>
        <w:tab w:val="right" w:pos="10800"/>
      </w:tabs>
    </w:pPr>
    <w:rPr>
      <w:rFonts w:ascii="Arial" w:hAnsi="Arial" w:cs="Arial"/>
      <w:sz w:val="16"/>
      <w:szCs w:val="16"/>
    </w:rPr>
  </w:style>
  <w:style w:type="paragraph" w:customStyle="1" w:styleId="HeadingNote">
    <w:name w:val="Heading Note"/>
    <w:basedOn w:val="Normal"/>
    <w:rsid w:val="00402EED"/>
    <w:pPr>
      <w:spacing w:before="40" w:after="40"/>
      <w:jc w:val="center"/>
    </w:pPr>
    <w:rPr>
      <w:rFonts w:ascii="Arial" w:hAnsi="Arial" w:cs="Arial"/>
      <w:i/>
      <w:iCs/>
      <w:sz w:val="16"/>
      <w:szCs w:val="16"/>
    </w:rPr>
  </w:style>
  <w:style w:type="paragraph" w:customStyle="1" w:styleId="NameofApplicant">
    <w:name w:val="Name of Applicant"/>
    <w:basedOn w:val="Normal"/>
    <w:rsid w:val="00402EED"/>
    <w:rPr>
      <w:rFonts w:ascii="Arial" w:hAnsi="Arial" w:cs="Arial"/>
      <w:sz w:val="16"/>
      <w:szCs w:val="15"/>
    </w:rPr>
  </w:style>
  <w:style w:type="paragraph" w:customStyle="1" w:styleId="Arial10BoldText">
    <w:name w:val="Arial10BoldText"/>
    <w:basedOn w:val="Normal"/>
    <w:rsid w:val="00402EED"/>
    <w:pPr>
      <w:spacing w:before="20" w:after="20"/>
    </w:pPr>
    <w:rPr>
      <w:rFonts w:ascii="Arial" w:hAnsi="Arial" w:cs="Arial"/>
      <w:b/>
      <w:bCs/>
      <w:sz w:val="20"/>
      <w:szCs w:val="20"/>
    </w:rPr>
  </w:style>
  <w:style w:type="paragraph" w:customStyle="1" w:styleId="FormFieldCaption">
    <w:name w:val="Form Field Caption"/>
    <w:basedOn w:val="Normal"/>
    <w:rsid w:val="00402EED"/>
    <w:pPr>
      <w:tabs>
        <w:tab w:val="left" w:pos="270"/>
      </w:tabs>
    </w:pPr>
    <w:rPr>
      <w:rFonts w:ascii="Arial" w:hAnsi="Arial" w:cs="Arial"/>
      <w:sz w:val="16"/>
      <w:szCs w:val="16"/>
    </w:rPr>
  </w:style>
  <w:style w:type="paragraph" w:customStyle="1" w:styleId="FormFieldCaption7pt">
    <w:name w:val="Form Field Caption 7pt"/>
    <w:basedOn w:val="Normal"/>
    <w:rsid w:val="00402EED"/>
    <w:pPr>
      <w:tabs>
        <w:tab w:val="left" w:pos="252"/>
      </w:tabs>
    </w:pPr>
    <w:rPr>
      <w:rFonts w:ascii="Arial" w:hAnsi="Arial" w:cs="Arial"/>
      <w:sz w:val="14"/>
      <w:szCs w:val="14"/>
    </w:rPr>
  </w:style>
  <w:style w:type="paragraph" w:customStyle="1" w:styleId="PIHeader">
    <w:name w:val="PI Header"/>
    <w:basedOn w:val="Normal"/>
    <w:rsid w:val="00402EED"/>
    <w:pPr>
      <w:spacing w:after="40"/>
      <w:ind w:left="864"/>
    </w:pPr>
    <w:rPr>
      <w:rFonts w:ascii="Arial" w:hAnsi="Arial" w:cs="Arial"/>
      <w:noProof/>
      <w:sz w:val="16"/>
      <w:szCs w:val="20"/>
    </w:rPr>
  </w:style>
  <w:style w:type="paragraph" w:styleId="BodyText">
    <w:name w:val="Body Text"/>
    <w:basedOn w:val="Normal"/>
    <w:rsid w:val="00402EED"/>
    <w:pPr>
      <w:jc w:val="both"/>
    </w:pPr>
    <w:rPr>
      <w:rFonts w:ascii="Arial" w:hAnsi="Arial" w:cs="Arial"/>
      <w:sz w:val="22"/>
      <w:szCs w:val="20"/>
    </w:rPr>
  </w:style>
  <w:style w:type="paragraph" w:customStyle="1" w:styleId="HeadNoteNotItalics">
    <w:name w:val="HeadNoteNotItalics"/>
    <w:basedOn w:val="HeadingNote"/>
    <w:rsid w:val="00402EED"/>
    <w:rPr>
      <w:i w:val="0"/>
    </w:rPr>
  </w:style>
  <w:style w:type="paragraph" w:styleId="BodyTextIndent3">
    <w:name w:val="Body Text Indent 3"/>
    <w:basedOn w:val="Normal"/>
    <w:rsid w:val="00402EED"/>
    <w:pPr>
      <w:autoSpaceDE/>
      <w:autoSpaceDN/>
      <w:ind w:firstLine="360"/>
    </w:pPr>
    <w:rPr>
      <w:rFonts w:ascii="Arial" w:hAnsi="Arial" w:cs="Arial"/>
      <w:sz w:val="20"/>
      <w:szCs w:val="20"/>
    </w:rPr>
  </w:style>
  <w:style w:type="paragraph" w:styleId="BodyText3">
    <w:name w:val="Body Text 3"/>
    <w:basedOn w:val="Normal"/>
    <w:rsid w:val="00402EED"/>
    <w:pPr>
      <w:spacing w:after="120"/>
    </w:pPr>
    <w:rPr>
      <w:sz w:val="16"/>
      <w:szCs w:val="16"/>
    </w:rPr>
  </w:style>
  <w:style w:type="character" w:customStyle="1" w:styleId="volume">
    <w:name w:val="volume"/>
    <w:basedOn w:val="DefaultParagraphFont"/>
    <w:uiPriority w:val="99"/>
    <w:rsid w:val="00402EED"/>
  </w:style>
  <w:style w:type="character" w:customStyle="1" w:styleId="pages">
    <w:name w:val="pages"/>
    <w:basedOn w:val="DefaultParagraphFont"/>
    <w:uiPriority w:val="99"/>
    <w:rsid w:val="00402EED"/>
  </w:style>
  <w:style w:type="character" w:customStyle="1" w:styleId="ti">
    <w:name w:val="ti"/>
    <w:basedOn w:val="DefaultParagraphFont"/>
    <w:rsid w:val="00402EED"/>
  </w:style>
  <w:style w:type="paragraph" w:customStyle="1" w:styleId="AuthorList">
    <w:name w:val="Author List"/>
    <w:basedOn w:val="Normal"/>
    <w:rsid w:val="00402EED"/>
    <w:pPr>
      <w:keepLines/>
      <w:suppressAutoHyphens/>
      <w:autoSpaceDE/>
      <w:autoSpaceDN/>
      <w:spacing w:line="480" w:lineRule="auto"/>
      <w:jc w:val="center"/>
    </w:pPr>
  </w:style>
  <w:style w:type="character" w:styleId="Hyperlink">
    <w:name w:val="Hyperlink"/>
    <w:basedOn w:val="DefaultParagraphFont"/>
    <w:rsid w:val="00780E20"/>
    <w:rPr>
      <w:color w:val="0000FF"/>
      <w:u w:val="single"/>
    </w:rPr>
  </w:style>
  <w:style w:type="paragraph" w:styleId="PlainText">
    <w:name w:val="Plain Text"/>
    <w:basedOn w:val="Normal"/>
    <w:link w:val="PlainTextChar"/>
    <w:uiPriority w:val="99"/>
    <w:rsid w:val="005F6657"/>
    <w:pPr>
      <w:autoSpaceDE/>
      <w:autoSpaceDN/>
    </w:pPr>
    <w:rPr>
      <w:rFonts w:ascii="Courier" w:eastAsia="Times" w:hAnsi="Courier"/>
      <w:szCs w:val="20"/>
    </w:rPr>
  </w:style>
  <w:style w:type="character" w:customStyle="1" w:styleId="PlainTextChar">
    <w:name w:val="Plain Text Char"/>
    <w:basedOn w:val="DefaultParagraphFont"/>
    <w:link w:val="PlainText"/>
    <w:uiPriority w:val="99"/>
    <w:rsid w:val="005F6657"/>
    <w:rPr>
      <w:rFonts w:ascii="Courier" w:eastAsia="Times" w:hAnsi="Courier"/>
      <w:sz w:val="24"/>
    </w:rPr>
  </w:style>
  <w:style w:type="character" w:customStyle="1" w:styleId="src1">
    <w:name w:val="src1"/>
    <w:basedOn w:val="DefaultParagraphFont"/>
    <w:rsid w:val="00100E82"/>
    <w:rPr>
      <w:vanish w:val="0"/>
      <w:webHidden w:val="0"/>
      <w:specVanish w:val="0"/>
    </w:rPr>
  </w:style>
  <w:style w:type="character" w:customStyle="1" w:styleId="Heading2Char">
    <w:name w:val="Heading 2 Char"/>
    <w:basedOn w:val="DefaultParagraphFont"/>
    <w:link w:val="Heading2"/>
    <w:rsid w:val="004A76B6"/>
    <w:rPr>
      <w:rFonts w:ascii="Arial" w:hAnsi="Arial" w:cs="Arial"/>
      <w:b/>
      <w:bCs/>
      <w:sz w:val="28"/>
      <w:szCs w:val="28"/>
    </w:rPr>
  </w:style>
  <w:style w:type="paragraph" w:styleId="ListParagraph">
    <w:name w:val="List Paragraph"/>
    <w:basedOn w:val="Normal"/>
    <w:uiPriority w:val="99"/>
    <w:qFormat/>
    <w:rsid w:val="00B32487"/>
    <w:pPr>
      <w:ind w:left="720"/>
    </w:pPr>
  </w:style>
  <w:style w:type="character" w:customStyle="1" w:styleId="pmcid">
    <w:name w:val="pmcid"/>
    <w:basedOn w:val="DefaultParagraphFont"/>
    <w:rsid w:val="006F2F61"/>
  </w:style>
  <w:style w:type="character" w:customStyle="1" w:styleId="Heading3Char">
    <w:name w:val="Heading 3 Char"/>
    <w:basedOn w:val="DefaultParagraphFont"/>
    <w:link w:val="Heading3"/>
    <w:rsid w:val="0065384A"/>
    <w:rPr>
      <w:rFonts w:ascii="Arial" w:hAnsi="Arial" w:cs="Arial"/>
      <w:b/>
      <w:bCs/>
      <w:sz w:val="26"/>
      <w:szCs w:val="26"/>
    </w:rPr>
  </w:style>
  <w:style w:type="paragraph" w:customStyle="1" w:styleId="Default">
    <w:name w:val="Default"/>
    <w:rsid w:val="00BD7336"/>
    <w:pPr>
      <w:autoSpaceDE w:val="0"/>
      <w:autoSpaceDN w:val="0"/>
      <w:adjustRightInd w:val="0"/>
    </w:pPr>
    <w:rPr>
      <w:rFonts w:eastAsia="Calibri"/>
      <w:color w:val="000000"/>
    </w:rPr>
  </w:style>
  <w:style w:type="paragraph" w:styleId="BalloonText">
    <w:name w:val="Balloon Text"/>
    <w:basedOn w:val="Normal"/>
    <w:link w:val="BalloonTextChar"/>
    <w:rsid w:val="00A94312"/>
    <w:rPr>
      <w:rFonts w:ascii="Tahoma" w:hAnsi="Tahoma" w:cs="Tahoma"/>
      <w:sz w:val="16"/>
      <w:szCs w:val="16"/>
    </w:rPr>
  </w:style>
  <w:style w:type="character" w:customStyle="1" w:styleId="BalloonTextChar">
    <w:name w:val="Balloon Text Char"/>
    <w:basedOn w:val="DefaultParagraphFont"/>
    <w:link w:val="BalloonText"/>
    <w:rsid w:val="00A94312"/>
    <w:rPr>
      <w:rFonts w:ascii="Tahoma" w:hAnsi="Tahoma" w:cs="Tahoma"/>
      <w:sz w:val="16"/>
      <w:szCs w:val="16"/>
    </w:rPr>
  </w:style>
  <w:style w:type="character" w:customStyle="1" w:styleId="pagecontents1">
    <w:name w:val="pagecontents1"/>
    <w:uiPriority w:val="99"/>
    <w:rsid w:val="00F34B61"/>
    <w:rPr>
      <w:rFonts w:ascii="Verdana" w:hAnsi="Verdana"/>
      <w:color w:val="000000"/>
      <w:sz w:val="17"/>
    </w:rPr>
  </w:style>
  <w:style w:type="table" w:styleId="TableGrid">
    <w:name w:val="Table Grid"/>
    <w:basedOn w:val="TableNormal"/>
    <w:rsid w:val="00035E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ataField11pt-Single">
    <w:name w:val="Data Field 11pt-Single"/>
    <w:basedOn w:val="Normal"/>
    <w:link w:val="DataField11pt-SingleChar"/>
    <w:rsid w:val="00CC7FCA"/>
    <w:rPr>
      <w:rFonts w:ascii="Arial" w:hAnsi="Arial" w:cs="Arial"/>
      <w:sz w:val="22"/>
      <w:szCs w:val="20"/>
    </w:rPr>
  </w:style>
  <w:style w:type="character" w:customStyle="1" w:styleId="DataField11pt-SingleChar">
    <w:name w:val="Data Field 11pt-Single Char"/>
    <w:link w:val="DataField11pt-Single"/>
    <w:rsid w:val="00CC7FCA"/>
    <w:rPr>
      <w:rFonts w:ascii="Arial" w:hAnsi="Arial" w:cs="Arial"/>
      <w:sz w:val="22"/>
    </w:rPr>
  </w:style>
  <w:style w:type="table" w:customStyle="1" w:styleId="TableGridLight1">
    <w:name w:val="Table Grid Light1"/>
    <w:basedOn w:val="TableNormal"/>
    <w:uiPriority w:val="40"/>
    <w:rsid w:val="00CC7FC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CommentReference">
    <w:name w:val="annotation reference"/>
    <w:basedOn w:val="DefaultParagraphFont"/>
    <w:semiHidden/>
    <w:unhideWhenUsed/>
    <w:rsid w:val="00820DA6"/>
    <w:rPr>
      <w:sz w:val="18"/>
      <w:szCs w:val="18"/>
    </w:rPr>
  </w:style>
  <w:style w:type="paragraph" w:styleId="CommentText">
    <w:name w:val="annotation text"/>
    <w:basedOn w:val="Normal"/>
    <w:link w:val="CommentTextChar"/>
    <w:semiHidden/>
    <w:unhideWhenUsed/>
    <w:rsid w:val="00820DA6"/>
  </w:style>
  <w:style w:type="character" w:customStyle="1" w:styleId="CommentTextChar">
    <w:name w:val="Comment Text Char"/>
    <w:basedOn w:val="DefaultParagraphFont"/>
    <w:link w:val="CommentText"/>
    <w:semiHidden/>
    <w:rsid w:val="00820DA6"/>
    <w:rPr>
      <w:sz w:val="24"/>
      <w:szCs w:val="24"/>
    </w:rPr>
  </w:style>
  <w:style w:type="paragraph" w:styleId="CommentSubject">
    <w:name w:val="annotation subject"/>
    <w:basedOn w:val="CommentText"/>
    <w:next w:val="CommentText"/>
    <w:link w:val="CommentSubjectChar"/>
    <w:semiHidden/>
    <w:unhideWhenUsed/>
    <w:rsid w:val="00820DA6"/>
    <w:rPr>
      <w:b/>
      <w:bCs/>
      <w:sz w:val="20"/>
      <w:szCs w:val="20"/>
    </w:rPr>
  </w:style>
  <w:style w:type="character" w:customStyle="1" w:styleId="CommentSubjectChar">
    <w:name w:val="Comment Subject Char"/>
    <w:basedOn w:val="CommentTextChar"/>
    <w:link w:val="CommentSubject"/>
    <w:semiHidden/>
    <w:rsid w:val="00820DA6"/>
    <w:rPr>
      <w:b/>
      <w:bCs/>
      <w:sz w:val="24"/>
      <w:szCs w:val="24"/>
    </w:rPr>
  </w:style>
  <w:style w:type="character" w:styleId="FollowedHyperlink">
    <w:name w:val="FollowedHyperlink"/>
    <w:basedOn w:val="DefaultParagraphFont"/>
    <w:rsid w:val="003650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74468">
      <w:bodyDiv w:val="1"/>
      <w:marLeft w:val="0"/>
      <w:marRight w:val="0"/>
      <w:marTop w:val="0"/>
      <w:marBottom w:val="0"/>
      <w:divBdr>
        <w:top w:val="none" w:sz="0" w:space="0" w:color="auto"/>
        <w:left w:val="none" w:sz="0" w:space="0" w:color="auto"/>
        <w:bottom w:val="none" w:sz="0" w:space="0" w:color="auto"/>
        <w:right w:val="none" w:sz="0" w:space="0" w:color="auto"/>
      </w:divBdr>
      <w:divsChild>
        <w:div w:id="1248659747">
          <w:marLeft w:val="0"/>
          <w:marRight w:val="0"/>
          <w:marTop w:val="0"/>
          <w:marBottom w:val="0"/>
          <w:divBdr>
            <w:top w:val="none" w:sz="0" w:space="0" w:color="auto"/>
            <w:left w:val="none" w:sz="0" w:space="0" w:color="auto"/>
            <w:bottom w:val="none" w:sz="0" w:space="0" w:color="auto"/>
            <w:right w:val="none" w:sz="0" w:space="0" w:color="auto"/>
          </w:divBdr>
          <w:divsChild>
            <w:div w:id="249697280">
              <w:marLeft w:val="0"/>
              <w:marRight w:val="0"/>
              <w:marTop w:val="0"/>
              <w:marBottom w:val="0"/>
              <w:divBdr>
                <w:top w:val="none" w:sz="0" w:space="0" w:color="auto"/>
                <w:left w:val="none" w:sz="0" w:space="0" w:color="auto"/>
                <w:bottom w:val="none" w:sz="0" w:space="0" w:color="auto"/>
                <w:right w:val="none" w:sz="0" w:space="0" w:color="auto"/>
              </w:divBdr>
              <w:divsChild>
                <w:div w:id="120120981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54505117">
      <w:bodyDiv w:val="1"/>
      <w:marLeft w:val="0"/>
      <w:marRight w:val="0"/>
      <w:marTop w:val="0"/>
      <w:marBottom w:val="0"/>
      <w:divBdr>
        <w:top w:val="none" w:sz="0" w:space="0" w:color="auto"/>
        <w:left w:val="none" w:sz="0" w:space="0" w:color="auto"/>
        <w:bottom w:val="none" w:sz="0" w:space="0" w:color="auto"/>
        <w:right w:val="none" w:sz="0" w:space="0" w:color="auto"/>
      </w:divBdr>
      <w:divsChild>
        <w:div w:id="1675454488">
          <w:marLeft w:val="0"/>
          <w:marRight w:val="0"/>
          <w:marTop w:val="0"/>
          <w:marBottom w:val="0"/>
          <w:divBdr>
            <w:top w:val="none" w:sz="0" w:space="0" w:color="auto"/>
            <w:left w:val="none" w:sz="0" w:space="0" w:color="auto"/>
            <w:bottom w:val="none" w:sz="0" w:space="0" w:color="auto"/>
            <w:right w:val="none" w:sz="0" w:space="0" w:color="auto"/>
          </w:divBdr>
          <w:divsChild>
            <w:div w:id="282199840">
              <w:marLeft w:val="0"/>
              <w:marRight w:val="0"/>
              <w:marTop w:val="0"/>
              <w:marBottom w:val="0"/>
              <w:divBdr>
                <w:top w:val="none" w:sz="0" w:space="0" w:color="auto"/>
                <w:left w:val="none" w:sz="0" w:space="0" w:color="auto"/>
                <w:bottom w:val="none" w:sz="0" w:space="0" w:color="auto"/>
                <w:right w:val="none" w:sz="0" w:space="0" w:color="auto"/>
              </w:divBdr>
              <w:divsChild>
                <w:div w:id="14624504">
                  <w:marLeft w:val="0"/>
                  <w:marRight w:val="0"/>
                  <w:marTop w:val="0"/>
                  <w:marBottom w:val="0"/>
                  <w:divBdr>
                    <w:top w:val="none" w:sz="0" w:space="0" w:color="auto"/>
                    <w:left w:val="none" w:sz="0" w:space="0" w:color="auto"/>
                    <w:bottom w:val="none" w:sz="0" w:space="0" w:color="auto"/>
                    <w:right w:val="none" w:sz="0" w:space="0" w:color="auto"/>
                  </w:divBdr>
                  <w:divsChild>
                    <w:div w:id="357855407">
                      <w:marLeft w:val="-60"/>
                      <w:marRight w:val="0"/>
                      <w:marTop w:val="0"/>
                      <w:marBottom w:val="0"/>
                      <w:divBdr>
                        <w:top w:val="none" w:sz="0" w:space="0" w:color="auto"/>
                        <w:left w:val="none" w:sz="0" w:space="0" w:color="auto"/>
                        <w:bottom w:val="none" w:sz="0" w:space="0" w:color="auto"/>
                        <w:right w:val="none" w:sz="0" w:space="0" w:color="auto"/>
                      </w:divBdr>
                      <w:divsChild>
                        <w:div w:id="593587945">
                          <w:marLeft w:val="0"/>
                          <w:marRight w:val="0"/>
                          <w:marTop w:val="0"/>
                          <w:marBottom w:val="168"/>
                          <w:divBdr>
                            <w:top w:val="none" w:sz="0" w:space="0" w:color="auto"/>
                            <w:left w:val="none" w:sz="0" w:space="0" w:color="auto"/>
                            <w:bottom w:val="none" w:sz="0" w:space="0" w:color="auto"/>
                            <w:right w:val="none" w:sz="0" w:space="0" w:color="auto"/>
                          </w:divBdr>
                        </w:div>
                      </w:divsChild>
                    </w:div>
                  </w:divsChild>
                </w:div>
              </w:divsChild>
            </w:div>
          </w:divsChild>
        </w:div>
      </w:divsChild>
    </w:div>
    <w:div w:id="409231820">
      <w:bodyDiv w:val="1"/>
      <w:marLeft w:val="0"/>
      <w:marRight w:val="0"/>
      <w:marTop w:val="0"/>
      <w:marBottom w:val="0"/>
      <w:divBdr>
        <w:top w:val="none" w:sz="0" w:space="0" w:color="auto"/>
        <w:left w:val="none" w:sz="0" w:space="0" w:color="auto"/>
        <w:bottom w:val="none" w:sz="0" w:space="0" w:color="auto"/>
        <w:right w:val="none" w:sz="0" w:space="0" w:color="auto"/>
      </w:divBdr>
    </w:div>
    <w:div w:id="563837012">
      <w:bodyDiv w:val="1"/>
      <w:marLeft w:val="0"/>
      <w:marRight w:val="0"/>
      <w:marTop w:val="0"/>
      <w:marBottom w:val="0"/>
      <w:divBdr>
        <w:top w:val="none" w:sz="0" w:space="0" w:color="auto"/>
        <w:left w:val="none" w:sz="0" w:space="0" w:color="auto"/>
        <w:bottom w:val="none" w:sz="0" w:space="0" w:color="auto"/>
        <w:right w:val="none" w:sz="0" w:space="0" w:color="auto"/>
      </w:divBdr>
      <w:divsChild>
        <w:div w:id="1919706563">
          <w:marLeft w:val="0"/>
          <w:marRight w:val="0"/>
          <w:marTop w:val="0"/>
          <w:marBottom w:val="0"/>
          <w:divBdr>
            <w:top w:val="none" w:sz="0" w:space="0" w:color="auto"/>
            <w:left w:val="none" w:sz="0" w:space="0" w:color="auto"/>
            <w:bottom w:val="none" w:sz="0" w:space="0" w:color="auto"/>
            <w:right w:val="none" w:sz="0" w:space="0" w:color="auto"/>
          </w:divBdr>
          <w:divsChild>
            <w:div w:id="49112586">
              <w:marLeft w:val="0"/>
              <w:marRight w:val="0"/>
              <w:marTop w:val="0"/>
              <w:marBottom w:val="240"/>
              <w:divBdr>
                <w:top w:val="none" w:sz="0" w:space="0" w:color="auto"/>
                <w:left w:val="none" w:sz="0" w:space="0" w:color="auto"/>
                <w:bottom w:val="none" w:sz="0" w:space="0" w:color="auto"/>
                <w:right w:val="none" w:sz="0" w:space="0" w:color="auto"/>
              </w:divBdr>
              <w:divsChild>
                <w:div w:id="760376261">
                  <w:marLeft w:val="360"/>
                  <w:marRight w:val="96"/>
                  <w:marTop w:val="0"/>
                  <w:marBottom w:val="0"/>
                  <w:divBdr>
                    <w:top w:val="none" w:sz="0" w:space="0" w:color="auto"/>
                    <w:left w:val="none" w:sz="0" w:space="0" w:color="auto"/>
                    <w:bottom w:val="none" w:sz="0" w:space="0" w:color="auto"/>
                    <w:right w:val="none" w:sz="0" w:space="0" w:color="auto"/>
                  </w:divBdr>
                </w:div>
              </w:divsChild>
            </w:div>
            <w:div w:id="662052734">
              <w:marLeft w:val="0"/>
              <w:marRight w:val="0"/>
              <w:marTop w:val="0"/>
              <w:marBottom w:val="240"/>
              <w:divBdr>
                <w:top w:val="none" w:sz="0" w:space="0" w:color="auto"/>
                <w:left w:val="none" w:sz="0" w:space="0" w:color="auto"/>
                <w:bottom w:val="none" w:sz="0" w:space="0" w:color="auto"/>
                <w:right w:val="none" w:sz="0" w:space="0" w:color="auto"/>
              </w:divBdr>
              <w:divsChild>
                <w:div w:id="987904519">
                  <w:marLeft w:val="360"/>
                  <w:marRight w:val="96"/>
                  <w:marTop w:val="0"/>
                  <w:marBottom w:val="0"/>
                  <w:divBdr>
                    <w:top w:val="none" w:sz="0" w:space="0" w:color="auto"/>
                    <w:left w:val="none" w:sz="0" w:space="0" w:color="auto"/>
                    <w:bottom w:val="none" w:sz="0" w:space="0" w:color="auto"/>
                    <w:right w:val="none" w:sz="0" w:space="0" w:color="auto"/>
                  </w:divBdr>
                </w:div>
              </w:divsChild>
            </w:div>
            <w:div w:id="707488177">
              <w:marLeft w:val="0"/>
              <w:marRight w:val="0"/>
              <w:marTop w:val="0"/>
              <w:marBottom w:val="240"/>
              <w:divBdr>
                <w:top w:val="none" w:sz="0" w:space="0" w:color="auto"/>
                <w:left w:val="none" w:sz="0" w:space="0" w:color="auto"/>
                <w:bottom w:val="none" w:sz="0" w:space="0" w:color="auto"/>
                <w:right w:val="none" w:sz="0" w:space="0" w:color="auto"/>
              </w:divBdr>
              <w:divsChild>
                <w:div w:id="917519709">
                  <w:marLeft w:val="360"/>
                  <w:marRight w:val="96"/>
                  <w:marTop w:val="0"/>
                  <w:marBottom w:val="0"/>
                  <w:divBdr>
                    <w:top w:val="none" w:sz="0" w:space="0" w:color="auto"/>
                    <w:left w:val="none" w:sz="0" w:space="0" w:color="auto"/>
                    <w:bottom w:val="none" w:sz="0" w:space="0" w:color="auto"/>
                    <w:right w:val="none" w:sz="0" w:space="0" w:color="auto"/>
                  </w:divBdr>
                </w:div>
              </w:divsChild>
            </w:div>
            <w:div w:id="2085178263">
              <w:marLeft w:val="0"/>
              <w:marRight w:val="0"/>
              <w:marTop w:val="0"/>
              <w:marBottom w:val="0"/>
              <w:divBdr>
                <w:top w:val="none" w:sz="0" w:space="0" w:color="auto"/>
                <w:left w:val="none" w:sz="0" w:space="0" w:color="auto"/>
                <w:bottom w:val="none" w:sz="0" w:space="0" w:color="auto"/>
                <w:right w:val="none" w:sz="0" w:space="0" w:color="auto"/>
              </w:divBdr>
              <w:divsChild>
                <w:div w:id="149279076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75744829">
      <w:bodyDiv w:val="1"/>
      <w:marLeft w:val="0"/>
      <w:marRight w:val="0"/>
      <w:marTop w:val="0"/>
      <w:marBottom w:val="0"/>
      <w:divBdr>
        <w:top w:val="none" w:sz="0" w:space="0" w:color="auto"/>
        <w:left w:val="none" w:sz="0" w:space="0" w:color="auto"/>
        <w:bottom w:val="none" w:sz="0" w:space="0" w:color="auto"/>
        <w:right w:val="none" w:sz="0" w:space="0" w:color="auto"/>
      </w:divBdr>
      <w:divsChild>
        <w:div w:id="260914051">
          <w:marLeft w:val="0"/>
          <w:marRight w:val="1"/>
          <w:marTop w:val="0"/>
          <w:marBottom w:val="0"/>
          <w:divBdr>
            <w:top w:val="none" w:sz="0" w:space="0" w:color="auto"/>
            <w:left w:val="none" w:sz="0" w:space="0" w:color="auto"/>
            <w:bottom w:val="none" w:sz="0" w:space="0" w:color="auto"/>
            <w:right w:val="none" w:sz="0" w:space="0" w:color="auto"/>
          </w:divBdr>
          <w:divsChild>
            <w:div w:id="1791052625">
              <w:marLeft w:val="0"/>
              <w:marRight w:val="0"/>
              <w:marTop w:val="0"/>
              <w:marBottom w:val="0"/>
              <w:divBdr>
                <w:top w:val="none" w:sz="0" w:space="0" w:color="auto"/>
                <w:left w:val="none" w:sz="0" w:space="0" w:color="auto"/>
                <w:bottom w:val="none" w:sz="0" w:space="0" w:color="auto"/>
                <w:right w:val="none" w:sz="0" w:space="0" w:color="auto"/>
              </w:divBdr>
              <w:divsChild>
                <w:div w:id="77870760">
                  <w:marLeft w:val="0"/>
                  <w:marRight w:val="1"/>
                  <w:marTop w:val="0"/>
                  <w:marBottom w:val="0"/>
                  <w:divBdr>
                    <w:top w:val="none" w:sz="0" w:space="0" w:color="auto"/>
                    <w:left w:val="none" w:sz="0" w:space="0" w:color="auto"/>
                    <w:bottom w:val="none" w:sz="0" w:space="0" w:color="auto"/>
                    <w:right w:val="none" w:sz="0" w:space="0" w:color="auto"/>
                  </w:divBdr>
                  <w:divsChild>
                    <w:div w:id="1413309484">
                      <w:marLeft w:val="0"/>
                      <w:marRight w:val="0"/>
                      <w:marTop w:val="0"/>
                      <w:marBottom w:val="0"/>
                      <w:divBdr>
                        <w:top w:val="none" w:sz="0" w:space="0" w:color="auto"/>
                        <w:left w:val="none" w:sz="0" w:space="0" w:color="auto"/>
                        <w:bottom w:val="none" w:sz="0" w:space="0" w:color="auto"/>
                        <w:right w:val="none" w:sz="0" w:space="0" w:color="auto"/>
                      </w:divBdr>
                      <w:divsChild>
                        <w:div w:id="737900398">
                          <w:marLeft w:val="0"/>
                          <w:marRight w:val="0"/>
                          <w:marTop w:val="0"/>
                          <w:marBottom w:val="0"/>
                          <w:divBdr>
                            <w:top w:val="none" w:sz="0" w:space="0" w:color="auto"/>
                            <w:left w:val="none" w:sz="0" w:space="0" w:color="auto"/>
                            <w:bottom w:val="none" w:sz="0" w:space="0" w:color="auto"/>
                            <w:right w:val="none" w:sz="0" w:space="0" w:color="auto"/>
                          </w:divBdr>
                          <w:divsChild>
                            <w:div w:id="1069890715">
                              <w:marLeft w:val="0"/>
                              <w:marRight w:val="0"/>
                              <w:marTop w:val="120"/>
                              <w:marBottom w:val="360"/>
                              <w:divBdr>
                                <w:top w:val="none" w:sz="0" w:space="0" w:color="auto"/>
                                <w:left w:val="none" w:sz="0" w:space="0" w:color="auto"/>
                                <w:bottom w:val="none" w:sz="0" w:space="0" w:color="auto"/>
                                <w:right w:val="none" w:sz="0" w:space="0" w:color="auto"/>
                              </w:divBdr>
                              <w:divsChild>
                                <w:div w:id="1746299910">
                                  <w:marLeft w:val="420"/>
                                  <w:marRight w:val="0"/>
                                  <w:marTop w:val="0"/>
                                  <w:marBottom w:val="0"/>
                                  <w:divBdr>
                                    <w:top w:val="none" w:sz="0" w:space="0" w:color="auto"/>
                                    <w:left w:val="none" w:sz="0" w:space="0" w:color="auto"/>
                                    <w:bottom w:val="none" w:sz="0" w:space="0" w:color="auto"/>
                                    <w:right w:val="none" w:sz="0" w:space="0" w:color="auto"/>
                                  </w:divBdr>
                                  <w:divsChild>
                                    <w:div w:id="1189022643">
                                      <w:marLeft w:val="0"/>
                                      <w:marRight w:val="0"/>
                                      <w:marTop w:val="0"/>
                                      <w:marBottom w:val="0"/>
                                      <w:divBdr>
                                        <w:top w:val="none" w:sz="0" w:space="0" w:color="auto"/>
                                        <w:left w:val="none" w:sz="0" w:space="0" w:color="auto"/>
                                        <w:bottom w:val="none" w:sz="0" w:space="0" w:color="auto"/>
                                        <w:right w:val="none" w:sz="0" w:space="0" w:color="auto"/>
                                      </w:divBdr>
                                      <w:divsChild>
                                        <w:div w:id="3552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7212212">
      <w:bodyDiv w:val="1"/>
      <w:marLeft w:val="0"/>
      <w:marRight w:val="0"/>
      <w:marTop w:val="0"/>
      <w:marBottom w:val="0"/>
      <w:divBdr>
        <w:top w:val="none" w:sz="0" w:space="0" w:color="auto"/>
        <w:left w:val="none" w:sz="0" w:space="0" w:color="auto"/>
        <w:bottom w:val="none" w:sz="0" w:space="0" w:color="auto"/>
        <w:right w:val="none" w:sz="0" w:space="0" w:color="auto"/>
      </w:divBdr>
    </w:div>
    <w:div w:id="784158334">
      <w:bodyDiv w:val="1"/>
      <w:marLeft w:val="0"/>
      <w:marRight w:val="0"/>
      <w:marTop w:val="0"/>
      <w:marBottom w:val="0"/>
      <w:divBdr>
        <w:top w:val="none" w:sz="0" w:space="0" w:color="auto"/>
        <w:left w:val="none" w:sz="0" w:space="0" w:color="auto"/>
        <w:bottom w:val="none" w:sz="0" w:space="0" w:color="auto"/>
        <w:right w:val="none" w:sz="0" w:space="0" w:color="auto"/>
      </w:divBdr>
      <w:divsChild>
        <w:div w:id="1130242922">
          <w:marLeft w:val="0"/>
          <w:marRight w:val="0"/>
          <w:marTop w:val="0"/>
          <w:marBottom w:val="0"/>
          <w:divBdr>
            <w:top w:val="none" w:sz="0" w:space="0" w:color="auto"/>
            <w:left w:val="none" w:sz="0" w:space="0" w:color="auto"/>
            <w:bottom w:val="none" w:sz="0" w:space="0" w:color="auto"/>
            <w:right w:val="none" w:sz="0" w:space="0" w:color="auto"/>
          </w:divBdr>
          <w:divsChild>
            <w:div w:id="220092424">
              <w:marLeft w:val="0"/>
              <w:marRight w:val="0"/>
              <w:marTop w:val="0"/>
              <w:marBottom w:val="0"/>
              <w:divBdr>
                <w:top w:val="none" w:sz="0" w:space="0" w:color="auto"/>
                <w:left w:val="none" w:sz="0" w:space="0" w:color="auto"/>
                <w:bottom w:val="none" w:sz="0" w:space="0" w:color="auto"/>
                <w:right w:val="none" w:sz="0" w:space="0" w:color="auto"/>
              </w:divBdr>
              <w:divsChild>
                <w:div w:id="1748841316">
                  <w:marLeft w:val="360"/>
                  <w:marRight w:val="96"/>
                  <w:marTop w:val="0"/>
                  <w:marBottom w:val="0"/>
                  <w:divBdr>
                    <w:top w:val="none" w:sz="0" w:space="0" w:color="auto"/>
                    <w:left w:val="none" w:sz="0" w:space="0" w:color="auto"/>
                    <w:bottom w:val="none" w:sz="0" w:space="0" w:color="auto"/>
                    <w:right w:val="none" w:sz="0" w:space="0" w:color="auto"/>
                  </w:divBdr>
                </w:div>
              </w:divsChild>
            </w:div>
            <w:div w:id="1176921601">
              <w:marLeft w:val="0"/>
              <w:marRight w:val="0"/>
              <w:marTop w:val="0"/>
              <w:marBottom w:val="240"/>
              <w:divBdr>
                <w:top w:val="none" w:sz="0" w:space="0" w:color="auto"/>
                <w:left w:val="none" w:sz="0" w:space="0" w:color="auto"/>
                <w:bottom w:val="none" w:sz="0" w:space="0" w:color="auto"/>
                <w:right w:val="none" w:sz="0" w:space="0" w:color="auto"/>
              </w:divBdr>
              <w:divsChild>
                <w:div w:id="242951419">
                  <w:marLeft w:val="360"/>
                  <w:marRight w:val="96"/>
                  <w:marTop w:val="0"/>
                  <w:marBottom w:val="0"/>
                  <w:divBdr>
                    <w:top w:val="none" w:sz="0" w:space="0" w:color="auto"/>
                    <w:left w:val="none" w:sz="0" w:space="0" w:color="auto"/>
                    <w:bottom w:val="none" w:sz="0" w:space="0" w:color="auto"/>
                    <w:right w:val="none" w:sz="0" w:space="0" w:color="auto"/>
                  </w:divBdr>
                </w:div>
              </w:divsChild>
            </w:div>
            <w:div w:id="1654095811">
              <w:marLeft w:val="0"/>
              <w:marRight w:val="0"/>
              <w:marTop w:val="0"/>
              <w:marBottom w:val="240"/>
              <w:divBdr>
                <w:top w:val="none" w:sz="0" w:space="0" w:color="auto"/>
                <w:left w:val="none" w:sz="0" w:space="0" w:color="auto"/>
                <w:bottom w:val="none" w:sz="0" w:space="0" w:color="auto"/>
                <w:right w:val="none" w:sz="0" w:space="0" w:color="auto"/>
              </w:divBdr>
              <w:divsChild>
                <w:div w:id="170675497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70067502">
      <w:bodyDiv w:val="1"/>
      <w:marLeft w:val="0"/>
      <w:marRight w:val="0"/>
      <w:marTop w:val="0"/>
      <w:marBottom w:val="0"/>
      <w:divBdr>
        <w:top w:val="none" w:sz="0" w:space="0" w:color="auto"/>
        <w:left w:val="none" w:sz="0" w:space="0" w:color="auto"/>
        <w:bottom w:val="none" w:sz="0" w:space="0" w:color="auto"/>
        <w:right w:val="none" w:sz="0" w:space="0" w:color="auto"/>
      </w:divBdr>
    </w:div>
    <w:div w:id="1031222308">
      <w:bodyDiv w:val="1"/>
      <w:marLeft w:val="0"/>
      <w:marRight w:val="0"/>
      <w:marTop w:val="0"/>
      <w:marBottom w:val="0"/>
      <w:divBdr>
        <w:top w:val="none" w:sz="0" w:space="0" w:color="auto"/>
        <w:left w:val="none" w:sz="0" w:space="0" w:color="auto"/>
        <w:bottom w:val="none" w:sz="0" w:space="0" w:color="auto"/>
        <w:right w:val="none" w:sz="0" w:space="0" w:color="auto"/>
      </w:divBdr>
      <w:divsChild>
        <w:div w:id="1599755361">
          <w:marLeft w:val="0"/>
          <w:marRight w:val="0"/>
          <w:marTop w:val="0"/>
          <w:marBottom w:val="0"/>
          <w:divBdr>
            <w:top w:val="none" w:sz="0" w:space="0" w:color="auto"/>
            <w:left w:val="none" w:sz="0" w:space="0" w:color="auto"/>
            <w:bottom w:val="none" w:sz="0" w:space="0" w:color="auto"/>
            <w:right w:val="none" w:sz="0" w:space="0" w:color="auto"/>
          </w:divBdr>
          <w:divsChild>
            <w:div w:id="2100321396">
              <w:marLeft w:val="0"/>
              <w:marRight w:val="0"/>
              <w:marTop w:val="0"/>
              <w:marBottom w:val="0"/>
              <w:divBdr>
                <w:top w:val="none" w:sz="0" w:space="0" w:color="auto"/>
                <w:left w:val="none" w:sz="0" w:space="0" w:color="auto"/>
                <w:bottom w:val="none" w:sz="0" w:space="0" w:color="auto"/>
                <w:right w:val="none" w:sz="0" w:space="0" w:color="auto"/>
              </w:divBdr>
              <w:divsChild>
                <w:div w:id="77412940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41979275">
      <w:bodyDiv w:val="1"/>
      <w:marLeft w:val="0"/>
      <w:marRight w:val="0"/>
      <w:marTop w:val="0"/>
      <w:marBottom w:val="0"/>
      <w:divBdr>
        <w:top w:val="none" w:sz="0" w:space="0" w:color="auto"/>
        <w:left w:val="none" w:sz="0" w:space="0" w:color="auto"/>
        <w:bottom w:val="none" w:sz="0" w:space="0" w:color="auto"/>
        <w:right w:val="none" w:sz="0" w:space="0" w:color="auto"/>
      </w:divBdr>
      <w:divsChild>
        <w:div w:id="77679316">
          <w:marLeft w:val="0"/>
          <w:marRight w:val="0"/>
          <w:marTop w:val="0"/>
          <w:marBottom w:val="0"/>
          <w:divBdr>
            <w:top w:val="none" w:sz="0" w:space="0" w:color="auto"/>
            <w:left w:val="none" w:sz="0" w:space="0" w:color="auto"/>
            <w:bottom w:val="none" w:sz="0" w:space="0" w:color="auto"/>
            <w:right w:val="none" w:sz="0" w:space="0" w:color="auto"/>
          </w:divBdr>
          <w:divsChild>
            <w:div w:id="1582175627">
              <w:marLeft w:val="0"/>
              <w:marRight w:val="0"/>
              <w:marTop w:val="0"/>
              <w:marBottom w:val="0"/>
              <w:divBdr>
                <w:top w:val="none" w:sz="0" w:space="0" w:color="auto"/>
                <w:left w:val="none" w:sz="0" w:space="0" w:color="auto"/>
                <w:bottom w:val="none" w:sz="0" w:space="0" w:color="auto"/>
                <w:right w:val="none" w:sz="0" w:space="0" w:color="auto"/>
              </w:divBdr>
              <w:divsChild>
                <w:div w:id="4930902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25538057">
      <w:bodyDiv w:val="1"/>
      <w:marLeft w:val="0"/>
      <w:marRight w:val="0"/>
      <w:marTop w:val="0"/>
      <w:marBottom w:val="0"/>
      <w:divBdr>
        <w:top w:val="none" w:sz="0" w:space="0" w:color="auto"/>
        <w:left w:val="none" w:sz="0" w:space="0" w:color="auto"/>
        <w:bottom w:val="none" w:sz="0" w:space="0" w:color="auto"/>
        <w:right w:val="none" w:sz="0" w:space="0" w:color="auto"/>
      </w:divBdr>
      <w:divsChild>
        <w:div w:id="2061401085">
          <w:marLeft w:val="0"/>
          <w:marRight w:val="0"/>
          <w:marTop w:val="0"/>
          <w:marBottom w:val="0"/>
          <w:divBdr>
            <w:top w:val="none" w:sz="0" w:space="0" w:color="auto"/>
            <w:left w:val="none" w:sz="0" w:space="0" w:color="auto"/>
            <w:bottom w:val="none" w:sz="0" w:space="0" w:color="auto"/>
            <w:right w:val="none" w:sz="0" w:space="0" w:color="auto"/>
          </w:divBdr>
          <w:divsChild>
            <w:div w:id="432551105">
              <w:marLeft w:val="0"/>
              <w:marRight w:val="0"/>
              <w:marTop w:val="0"/>
              <w:marBottom w:val="0"/>
              <w:divBdr>
                <w:top w:val="none" w:sz="0" w:space="0" w:color="auto"/>
                <w:left w:val="none" w:sz="0" w:space="0" w:color="auto"/>
                <w:bottom w:val="none" w:sz="0" w:space="0" w:color="auto"/>
                <w:right w:val="none" w:sz="0" w:space="0" w:color="auto"/>
              </w:divBdr>
              <w:divsChild>
                <w:div w:id="53604636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46556534">
      <w:bodyDiv w:val="1"/>
      <w:marLeft w:val="0"/>
      <w:marRight w:val="0"/>
      <w:marTop w:val="0"/>
      <w:marBottom w:val="0"/>
      <w:divBdr>
        <w:top w:val="none" w:sz="0" w:space="0" w:color="auto"/>
        <w:left w:val="none" w:sz="0" w:space="0" w:color="auto"/>
        <w:bottom w:val="none" w:sz="0" w:space="0" w:color="auto"/>
        <w:right w:val="none" w:sz="0" w:space="0" w:color="auto"/>
      </w:divBdr>
      <w:divsChild>
        <w:div w:id="1980377062">
          <w:marLeft w:val="0"/>
          <w:marRight w:val="0"/>
          <w:marTop w:val="0"/>
          <w:marBottom w:val="0"/>
          <w:divBdr>
            <w:top w:val="none" w:sz="0" w:space="0" w:color="auto"/>
            <w:left w:val="none" w:sz="0" w:space="0" w:color="auto"/>
            <w:bottom w:val="none" w:sz="0" w:space="0" w:color="auto"/>
            <w:right w:val="none" w:sz="0" w:space="0" w:color="auto"/>
          </w:divBdr>
          <w:divsChild>
            <w:div w:id="121121935">
              <w:marLeft w:val="0"/>
              <w:marRight w:val="0"/>
              <w:marTop w:val="0"/>
              <w:marBottom w:val="0"/>
              <w:divBdr>
                <w:top w:val="none" w:sz="0" w:space="0" w:color="auto"/>
                <w:left w:val="none" w:sz="0" w:space="0" w:color="auto"/>
                <w:bottom w:val="none" w:sz="0" w:space="0" w:color="auto"/>
                <w:right w:val="none" w:sz="0" w:space="0" w:color="auto"/>
              </w:divBdr>
              <w:divsChild>
                <w:div w:id="177983347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28029067">
      <w:bodyDiv w:val="1"/>
      <w:marLeft w:val="0"/>
      <w:marRight w:val="0"/>
      <w:marTop w:val="0"/>
      <w:marBottom w:val="0"/>
      <w:divBdr>
        <w:top w:val="none" w:sz="0" w:space="0" w:color="auto"/>
        <w:left w:val="none" w:sz="0" w:space="0" w:color="auto"/>
        <w:bottom w:val="none" w:sz="0" w:space="0" w:color="auto"/>
        <w:right w:val="none" w:sz="0" w:space="0" w:color="auto"/>
      </w:divBdr>
      <w:divsChild>
        <w:div w:id="386536204">
          <w:marLeft w:val="0"/>
          <w:marRight w:val="0"/>
          <w:marTop w:val="0"/>
          <w:marBottom w:val="0"/>
          <w:divBdr>
            <w:top w:val="none" w:sz="0" w:space="0" w:color="auto"/>
            <w:left w:val="none" w:sz="0" w:space="0" w:color="auto"/>
            <w:bottom w:val="none" w:sz="0" w:space="0" w:color="auto"/>
            <w:right w:val="none" w:sz="0" w:space="0" w:color="auto"/>
          </w:divBdr>
          <w:divsChild>
            <w:div w:id="102991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8999">
      <w:bodyDiv w:val="1"/>
      <w:marLeft w:val="0"/>
      <w:marRight w:val="0"/>
      <w:marTop w:val="0"/>
      <w:marBottom w:val="0"/>
      <w:divBdr>
        <w:top w:val="none" w:sz="0" w:space="0" w:color="auto"/>
        <w:left w:val="none" w:sz="0" w:space="0" w:color="auto"/>
        <w:bottom w:val="none" w:sz="0" w:space="0" w:color="auto"/>
        <w:right w:val="none" w:sz="0" w:space="0" w:color="auto"/>
      </w:divBdr>
    </w:div>
    <w:div w:id="1328945600">
      <w:bodyDiv w:val="1"/>
      <w:marLeft w:val="0"/>
      <w:marRight w:val="0"/>
      <w:marTop w:val="0"/>
      <w:marBottom w:val="0"/>
      <w:divBdr>
        <w:top w:val="none" w:sz="0" w:space="0" w:color="auto"/>
        <w:left w:val="none" w:sz="0" w:space="0" w:color="auto"/>
        <w:bottom w:val="none" w:sz="0" w:space="0" w:color="auto"/>
        <w:right w:val="none" w:sz="0" w:space="0" w:color="auto"/>
      </w:divBdr>
      <w:divsChild>
        <w:div w:id="510684123">
          <w:marLeft w:val="0"/>
          <w:marRight w:val="0"/>
          <w:marTop w:val="0"/>
          <w:marBottom w:val="0"/>
          <w:divBdr>
            <w:top w:val="none" w:sz="0" w:space="0" w:color="auto"/>
            <w:left w:val="none" w:sz="0" w:space="0" w:color="auto"/>
            <w:bottom w:val="none" w:sz="0" w:space="0" w:color="auto"/>
            <w:right w:val="none" w:sz="0" w:space="0" w:color="auto"/>
          </w:divBdr>
          <w:divsChild>
            <w:div w:id="248194798">
              <w:marLeft w:val="0"/>
              <w:marRight w:val="0"/>
              <w:marTop w:val="0"/>
              <w:marBottom w:val="0"/>
              <w:divBdr>
                <w:top w:val="none" w:sz="0" w:space="0" w:color="auto"/>
                <w:left w:val="none" w:sz="0" w:space="0" w:color="auto"/>
                <w:bottom w:val="none" w:sz="0" w:space="0" w:color="auto"/>
                <w:right w:val="none" w:sz="0" w:space="0" w:color="auto"/>
              </w:divBdr>
              <w:divsChild>
                <w:div w:id="2081560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87797885">
      <w:bodyDiv w:val="1"/>
      <w:marLeft w:val="0"/>
      <w:marRight w:val="0"/>
      <w:marTop w:val="0"/>
      <w:marBottom w:val="0"/>
      <w:divBdr>
        <w:top w:val="none" w:sz="0" w:space="0" w:color="auto"/>
        <w:left w:val="none" w:sz="0" w:space="0" w:color="auto"/>
        <w:bottom w:val="none" w:sz="0" w:space="0" w:color="auto"/>
        <w:right w:val="none" w:sz="0" w:space="0" w:color="auto"/>
      </w:divBdr>
      <w:divsChild>
        <w:div w:id="643121989">
          <w:marLeft w:val="0"/>
          <w:marRight w:val="0"/>
          <w:marTop w:val="0"/>
          <w:marBottom w:val="0"/>
          <w:divBdr>
            <w:top w:val="none" w:sz="0" w:space="0" w:color="auto"/>
            <w:left w:val="none" w:sz="0" w:space="0" w:color="auto"/>
            <w:bottom w:val="none" w:sz="0" w:space="0" w:color="auto"/>
            <w:right w:val="none" w:sz="0" w:space="0" w:color="auto"/>
          </w:divBdr>
          <w:divsChild>
            <w:div w:id="14959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1747">
      <w:bodyDiv w:val="1"/>
      <w:marLeft w:val="0"/>
      <w:marRight w:val="0"/>
      <w:marTop w:val="0"/>
      <w:marBottom w:val="0"/>
      <w:divBdr>
        <w:top w:val="none" w:sz="0" w:space="0" w:color="auto"/>
        <w:left w:val="none" w:sz="0" w:space="0" w:color="auto"/>
        <w:bottom w:val="none" w:sz="0" w:space="0" w:color="auto"/>
        <w:right w:val="none" w:sz="0" w:space="0" w:color="auto"/>
      </w:divBdr>
    </w:div>
    <w:div w:id="1678382863">
      <w:bodyDiv w:val="1"/>
      <w:marLeft w:val="0"/>
      <w:marRight w:val="0"/>
      <w:marTop w:val="0"/>
      <w:marBottom w:val="0"/>
      <w:divBdr>
        <w:top w:val="none" w:sz="0" w:space="0" w:color="auto"/>
        <w:left w:val="none" w:sz="0" w:space="0" w:color="auto"/>
        <w:bottom w:val="none" w:sz="0" w:space="0" w:color="auto"/>
        <w:right w:val="none" w:sz="0" w:space="0" w:color="auto"/>
      </w:divBdr>
      <w:divsChild>
        <w:div w:id="47538355">
          <w:marLeft w:val="0"/>
          <w:marRight w:val="0"/>
          <w:marTop w:val="0"/>
          <w:marBottom w:val="0"/>
          <w:divBdr>
            <w:top w:val="none" w:sz="0" w:space="0" w:color="auto"/>
            <w:left w:val="none" w:sz="0" w:space="0" w:color="auto"/>
            <w:bottom w:val="none" w:sz="0" w:space="0" w:color="auto"/>
            <w:right w:val="none" w:sz="0" w:space="0" w:color="auto"/>
          </w:divBdr>
          <w:divsChild>
            <w:div w:id="611134323">
              <w:marLeft w:val="0"/>
              <w:marRight w:val="0"/>
              <w:marTop w:val="0"/>
              <w:marBottom w:val="0"/>
              <w:divBdr>
                <w:top w:val="none" w:sz="0" w:space="0" w:color="auto"/>
                <w:left w:val="none" w:sz="0" w:space="0" w:color="auto"/>
                <w:bottom w:val="none" w:sz="0" w:space="0" w:color="auto"/>
                <w:right w:val="none" w:sz="0" w:space="0" w:color="auto"/>
              </w:divBdr>
              <w:divsChild>
                <w:div w:id="178214095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83308167">
      <w:bodyDiv w:val="1"/>
      <w:marLeft w:val="0"/>
      <w:marRight w:val="0"/>
      <w:marTop w:val="0"/>
      <w:marBottom w:val="0"/>
      <w:divBdr>
        <w:top w:val="none" w:sz="0" w:space="0" w:color="auto"/>
        <w:left w:val="none" w:sz="0" w:space="0" w:color="auto"/>
        <w:bottom w:val="none" w:sz="0" w:space="0" w:color="auto"/>
        <w:right w:val="none" w:sz="0" w:space="0" w:color="auto"/>
      </w:divBdr>
      <w:divsChild>
        <w:div w:id="1441759060">
          <w:marLeft w:val="0"/>
          <w:marRight w:val="0"/>
          <w:marTop w:val="0"/>
          <w:marBottom w:val="0"/>
          <w:divBdr>
            <w:top w:val="none" w:sz="0" w:space="0" w:color="auto"/>
            <w:left w:val="none" w:sz="0" w:space="0" w:color="auto"/>
            <w:bottom w:val="none" w:sz="0" w:space="0" w:color="auto"/>
            <w:right w:val="none" w:sz="0" w:space="0" w:color="auto"/>
          </w:divBdr>
          <w:divsChild>
            <w:div w:id="383525549">
              <w:marLeft w:val="0"/>
              <w:marRight w:val="0"/>
              <w:marTop w:val="0"/>
              <w:marBottom w:val="0"/>
              <w:divBdr>
                <w:top w:val="none" w:sz="0" w:space="0" w:color="auto"/>
                <w:left w:val="none" w:sz="0" w:space="0" w:color="auto"/>
                <w:bottom w:val="none" w:sz="0" w:space="0" w:color="auto"/>
                <w:right w:val="none" w:sz="0" w:space="0" w:color="auto"/>
              </w:divBdr>
              <w:divsChild>
                <w:div w:id="48150743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41523800">
      <w:bodyDiv w:val="1"/>
      <w:marLeft w:val="0"/>
      <w:marRight w:val="0"/>
      <w:marTop w:val="0"/>
      <w:marBottom w:val="0"/>
      <w:divBdr>
        <w:top w:val="none" w:sz="0" w:space="0" w:color="auto"/>
        <w:left w:val="none" w:sz="0" w:space="0" w:color="auto"/>
        <w:bottom w:val="none" w:sz="0" w:space="0" w:color="auto"/>
        <w:right w:val="none" w:sz="0" w:space="0" w:color="auto"/>
      </w:divBdr>
    </w:div>
    <w:div w:id="2038122695">
      <w:bodyDiv w:val="1"/>
      <w:marLeft w:val="0"/>
      <w:marRight w:val="0"/>
      <w:marTop w:val="0"/>
      <w:marBottom w:val="0"/>
      <w:divBdr>
        <w:top w:val="none" w:sz="0" w:space="0" w:color="auto"/>
        <w:left w:val="none" w:sz="0" w:space="0" w:color="auto"/>
        <w:bottom w:val="none" w:sz="0" w:space="0" w:color="auto"/>
        <w:right w:val="none" w:sz="0" w:space="0" w:color="auto"/>
      </w:divBdr>
      <w:divsChild>
        <w:div w:id="1537082151">
          <w:marLeft w:val="0"/>
          <w:marRight w:val="0"/>
          <w:marTop w:val="0"/>
          <w:marBottom w:val="0"/>
          <w:divBdr>
            <w:top w:val="none" w:sz="0" w:space="0" w:color="auto"/>
            <w:left w:val="none" w:sz="0" w:space="0" w:color="auto"/>
            <w:bottom w:val="none" w:sz="0" w:space="0" w:color="auto"/>
            <w:right w:val="none" w:sz="0" w:space="0" w:color="auto"/>
          </w:divBdr>
          <w:divsChild>
            <w:div w:id="796948227">
              <w:marLeft w:val="0"/>
              <w:marRight w:val="0"/>
              <w:marTop w:val="0"/>
              <w:marBottom w:val="0"/>
              <w:divBdr>
                <w:top w:val="none" w:sz="0" w:space="0" w:color="auto"/>
                <w:left w:val="none" w:sz="0" w:space="0" w:color="auto"/>
                <w:bottom w:val="none" w:sz="0" w:space="0" w:color="auto"/>
                <w:right w:val="none" w:sz="0" w:space="0" w:color="auto"/>
              </w:divBdr>
              <w:divsChild>
                <w:div w:id="160183327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public.era.nih.gov/grantfolder/piAppDetails/genericStatus.do?encryptedParam=SooXrw5VBnw.j_fP9zYLvaRSDFngwjpyDgghC73isRSOoy156XpKJR4."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onference.scipy.org/proceedings/scipy2014/clark.html" TargetMode="External"/><Relationship Id="rId9" Type="http://schemas.openxmlformats.org/officeDocument/2006/relationships/hyperlink" Target="http://hackingmeasurement.berkeley.edu" TargetMode="External"/><Relationship Id="rId10" Type="http://schemas.openxmlformats.org/officeDocument/2006/relationships/hyperlink" Target="https://www.researchgate.net/profile/Dav_Clark/contrib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285A12-4F58-6945-A672-13966BF2A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1853</Words>
  <Characters>10568</Characters>
  <Application>Microsoft Macintosh Word</Application>
  <DocSecurity>0</DocSecurity>
  <Lines>88</Lines>
  <Paragraphs>24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PHS 398 (Rev. 9/04), Biographical Sketch Format Page</vt:lpstr>
      <vt:lpstr>Positions</vt:lpstr>
      <vt:lpstr>Honors</vt:lpstr>
      <vt:lpstr>Other Experience and Professional Memberships</vt:lpstr>
      <vt:lpstr>    C-1.  Elucidating brain mechanisms of learning and memory: The goal of this work</vt:lpstr>
    </vt:vector>
  </TitlesOfParts>
  <Company>DHHS/PHS/NIH</Company>
  <LinksUpToDate>false</LinksUpToDate>
  <CharactersWithSpaces>12397</CharactersWithSpaces>
  <SharedDoc>false</SharedDoc>
  <HLinks>
    <vt:vector size="6" baseType="variant">
      <vt:variant>
        <vt:i4>7733308</vt:i4>
      </vt:variant>
      <vt:variant>
        <vt:i4>0</vt:i4>
      </vt:variant>
      <vt:variant>
        <vt:i4>0</vt:i4>
      </vt:variant>
      <vt:variant>
        <vt:i4>5</vt:i4>
      </vt:variant>
      <vt:variant>
        <vt:lpwstr>http://www.ncbi.nlm.nih.gov/pubmed/18686112?ordinalpos=2&amp;itool=EntrezSystem2.PEntrez.Pubmed.Pubmed_ResultsPanel.Pubmed_RVDocSum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PHS 398 (Rev. 9/04), Biographical Sketch Format Page</dc:title>
  <dc:subject>DHHS, Public Health Service Grant Application</dc:subject>
  <dc:creator>Office of Extramural Programs</dc:creator>
  <cp:keywords>PHS Grant Application, PHS 398 (Rev. 9/04), Biographical Sketch Format Page</cp:keywords>
  <dc:description/>
  <cp:lastModifiedBy>Dav Clark</cp:lastModifiedBy>
  <cp:revision>8</cp:revision>
  <cp:lastPrinted>2016-09-30T20:19:00Z</cp:lastPrinted>
  <dcterms:created xsi:type="dcterms:W3CDTF">2016-09-30T20:19:00Z</dcterms:created>
  <dcterms:modified xsi:type="dcterms:W3CDTF">2017-06-07T18:54:00Z</dcterms:modified>
</cp:coreProperties>
</file>