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svg" ContentType="image/svg+xml;charset=utf-8"/>
  <Override PartName="/word/media/rId9.svg" ContentType="image/svg+xml;charset=utf-8"/>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causanta"/>
    <w:p>
      <w:pPr>
        <w:pStyle w:val="Heading1"/>
      </w:pPr>
      <w:r>
        <w:t xml:space="preserve">CAUSANTA</w:t>
      </w:r>
    </w:p>
    <w:p>
      <w:pPr>
        <w:pStyle w:val="FirstParagraph"/>
      </w:pPr>
      <w:r>
        <w:rPr>
          <w:b/>
          <w:bCs/>
        </w:rPr>
        <w:t xml:space="preserve">Causal Analysis Using Somatic And Neighborhood Tissue Architecture</w:t>
      </w:r>
    </w:p>
    <w:p>
      <w:pPr>
        <w:pStyle w:val="BodyText"/>
      </w:pPr>
      <w:hyperlink r:id="rId12">
        <w:r>
          <w:drawing>
            <wp:inline>
              <wp:extent cx="876300" cy="190500"/>
              <wp:effectExtent b="0" l="0" r="0" t="0"/>
              <wp:docPr descr="Python 3.10+" title="" id="10" name="Picture"/>
              <a:graphic>
                <a:graphicData uri="http://schemas.openxmlformats.org/drawingml/2006/picture">
                  <pic:pic>
                    <pic:nvPicPr>
                      <pic:cNvPr descr="https://img.shields.io/badge/python-3.10+-blue.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876300" cy="190500"/>
                      </a:xfrm>
                      <a:prstGeom prst="rect">
                        <a:avLst/>
                      </a:prstGeom>
                      <a:noFill/>
                      <a:ln w="9525">
                        <a:noFill/>
                        <a:headEnd/>
                        <a:tailEnd/>
                      </a:ln>
                    </pic:spPr>
                  </pic:pic>
                </a:graphicData>
              </a:graphic>
            </wp:inline>
          </w:drawing>
        </w:r>
      </w:hyperlink>
      <w:r>
        <w:t xml:space="preserve"> </w:t>
      </w:r>
      <w:hyperlink r:id="rId16">
        <w:r>
          <w:drawing>
            <wp:inline>
              <wp:extent cx="781050" cy="190500"/>
              <wp:effectExtent b="0" l="0" r="0" t="0"/>
              <wp:docPr descr="License: MIT" title="" id="14" name="Picture"/>
              <a:graphic>
                <a:graphicData uri="http://schemas.openxmlformats.org/drawingml/2006/picture">
                  <pic:pic>
                    <pic:nvPicPr>
                      <pic:cNvPr descr="https://img.shields.io/badge/License-MIT-yellow.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781050" cy="190500"/>
                      </a:xfrm>
                      <a:prstGeom prst="rect">
                        <a:avLst/>
                      </a:prstGeom>
                      <a:noFill/>
                      <a:ln w="9525">
                        <a:noFill/>
                        <a:headEnd/>
                        <a:tailEnd/>
                      </a:ln>
                    </pic:spPr>
                  </pic:pic>
                </a:graphicData>
              </a:graphic>
            </wp:inline>
          </w:drawing>
        </w:r>
      </w:hyperlink>
    </w:p>
    <w:p>
      <w:r>
        <w:pict>
          <v:rect style="width:0;height:1.5pt" o:hralign="center" o:hrstd="t" o:hr="t"/>
        </w:pict>
      </w:r>
    </w:p>
    <w:bookmarkStart w:id="17" w:name="executive-summary"/>
    <w:p>
      <w:pPr>
        <w:pStyle w:val="Heading2"/>
      </w:pPr>
      <w:r>
        <w:t xml:space="preserve">Executive Summary</w:t>
      </w:r>
    </w:p>
    <w:p>
      <w:pPr>
        <w:pStyle w:val="FirstParagraph"/>
      </w:pPr>
      <w:r>
        <w:t xml:space="preserve">CAUSANTA is a</w:t>
      </w:r>
      <w:r>
        <w:t xml:space="preserve"> </w:t>
      </w:r>
      <w:r>
        <w:rPr>
          <w:b/>
          <w:bCs/>
        </w:rPr>
        <w:t xml:space="preserve">simulation framework for benchmarking causal inference methods</w:t>
      </w:r>
      <w:r>
        <w:t xml:space="preserve"> </w:t>
      </w:r>
      <w:r>
        <w:t xml:space="preserve">in spatial biology. It generates synthetic tumor tissue with</w:t>
      </w:r>
      <w:r>
        <w:t xml:space="preserve"> </w:t>
      </w:r>
      <w:r>
        <w:rPr>
          <w:b/>
          <w:bCs/>
        </w:rPr>
        <w:t xml:space="preserve">known ground-truth causal structure</w:t>
      </w:r>
      <w:r>
        <w:t xml:space="preserve">, enabling rigorous validation of causal discovery algorithms.</w:t>
      </w:r>
    </w:p>
    <w:p>
      <w:pPr>
        <w:pStyle w:val="BodyText"/>
      </w:pPr>
      <w:r>
        <w:rPr>
          <w:b/>
          <w:bCs/>
        </w:rPr>
        <w:t xml:space="preserve">The key innovation</w:t>
      </w:r>
      <w:r>
        <w:t xml:space="preserve">: Extrachromosomal DNA (ecDNA) segregation acts as a</w:t>
      </w:r>
      <w:r>
        <w:t xml:space="preserve"> </w:t>
      </w:r>
      <w:r>
        <w:rPr>
          <w:b/>
          <w:bCs/>
        </w:rPr>
        <w:t xml:space="preserve">natural randomization mechanism</w:t>
      </w:r>
      <w:r>
        <w:t xml:space="preserve">, satisfying instrumental variable (IV) assumptions and allowing causal effect identification from observational spatial data.</w:t>
      </w:r>
    </w:p>
    <w:p>
      <w:pPr>
        <w:pStyle w:val="BodyText"/>
      </w:pPr>
      <w:r>
        <w:rPr>
          <w:b/>
          <w:bCs/>
        </w:rPr>
        <w:t xml:space="preserve">Why this matters</w:t>
      </w:r>
      <w:r>
        <w:t xml:space="preserve">: In biology, we rarely have both (1) ground truth causal effects AND (2) realistic confounding. CAUSANTA provides both, letting you test whether methods like 2SLS, propensity matching, or causal discovery algorithms actually recover true effects.</w:t>
      </w:r>
    </w:p>
    <w:p>
      <w:r>
        <w:pict>
          <v:rect style="width:0;height:1.5pt" o:hralign="center" o:hrstd="t" o:hr="t"/>
        </w:pict>
      </w:r>
    </w:p>
    <w:bookmarkEnd w:id="17"/>
    <w:bookmarkStart w:id="18" w:name="table-of-contents"/>
    <w:p>
      <w:pPr>
        <w:pStyle w:val="Heading2"/>
      </w:pPr>
      <w:r>
        <w:t xml:space="preserve">Table of Contents</w:t>
      </w:r>
    </w:p>
    <w:p>
      <w:pPr>
        <w:pStyle w:val="Compact"/>
        <w:numPr>
          <w:ilvl w:val="0"/>
          <w:numId w:val="1001"/>
        </w:numPr>
      </w:pPr>
      <w:hyperlink w:anchor="scientific-background">
        <w:r>
          <w:rPr>
            <w:rStyle w:val="Hyperlink"/>
          </w:rPr>
          <w:t xml:space="preserve">Scientific Background</w:t>
        </w:r>
      </w:hyperlink>
    </w:p>
    <w:p>
      <w:pPr>
        <w:pStyle w:val="Compact"/>
        <w:numPr>
          <w:ilvl w:val="0"/>
          <w:numId w:val="1001"/>
        </w:numPr>
      </w:pPr>
      <w:hyperlink w:anchor="Xfc75e3e538db97f8d7130952e346607bb7ae8f3">
        <w:r>
          <w:rPr>
            <w:rStyle w:val="Hyperlink"/>
          </w:rPr>
          <w:t xml:space="preserve">The Core Innovation: Somatic Instrumental Variables</w:t>
        </w:r>
      </w:hyperlink>
    </w:p>
    <w:p>
      <w:pPr>
        <w:pStyle w:val="Compact"/>
        <w:numPr>
          <w:ilvl w:val="0"/>
          <w:numId w:val="1001"/>
        </w:numPr>
      </w:pPr>
      <w:hyperlink w:anchor="architecture-overview">
        <w:r>
          <w:rPr>
            <w:rStyle w:val="Hyperlink"/>
          </w:rPr>
          <w:t xml:space="preserve">Architecture Overview</w:t>
        </w:r>
      </w:hyperlink>
    </w:p>
    <w:p>
      <w:pPr>
        <w:pStyle w:val="Compact"/>
        <w:numPr>
          <w:ilvl w:val="0"/>
          <w:numId w:val="1001"/>
        </w:numPr>
      </w:pPr>
      <w:hyperlink w:anchor="module-reference">
        <w:r>
          <w:rPr>
            <w:rStyle w:val="Hyperlink"/>
          </w:rPr>
          <w:t xml:space="preserve">Module Reference</w:t>
        </w:r>
      </w:hyperlink>
    </w:p>
    <w:p>
      <w:pPr>
        <w:pStyle w:val="Compact"/>
        <w:numPr>
          <w:ilvl w:val="0"/>
          <w:numId w:val="1001"/>
        </w:numPr>
      </w:pPr>
      <w:hyperlink w:anchor="data-flow">
        <w:r>
          <w:rPr>
            <w:rStyle w:val="Hyperlink"/>
          </w:rPr>
          <w:t xml:space="preserve">Data Flow</w:t>
        </w:r>
      </w:hyperlink>
    </w:p>
    <w:p>
      <w:pPr>
        <w:pStyle w:val="Compact"/>
        <w:numPr>
          <w:ilvl w:val="0"/>
          <w:numId w:val="1001"/>
        </w:numPr>
      </w:pPr>
      <w:hyperlink w:anchor="ground-truth-parameters">
        <w:r>
          <w:rPr>
            <w:rStyle w:val="Hyperlink"/>
          </w:rPr>
          <w:t xml:space="preserve">Ground Truth Parameters</w:t>
        </w:r>
      </w:hyperlink>
    </w:p>
    <w:p>
      <w:pPr>
        <w:pStyle w:val="Compact"/>
        <w:numPr>
          <w:ilvl w:val="0"/>
          <w:numId w:val="1001"/>
        </w:numPr>
      </w:pPr>
      <w:hyperlink w:anchor="quick-start">
        <w:r>
          <w:rPr>
            <w:rStyle w:val="Hyperlink"/>
          </w:rPr>
          <w:t xml:space="preserve">Quick Start</w:t>
        </w:r>
      </w:hyperlink>
    </w:p>
    <w:p>
      <w:pPr>
        <w:pStyle w:val="Compact"/>
        <w:numPr>
          <w:ilvl w:val="0"/>
          <w:numId w:val="1001"/>
        </w:numPr>
      </w:pPr>
      <w:hyperlink w:anchor="analysis-capabilities">
        <w:r>
          <w:rPr>
            <w:rStyle w:val="Hyperlink"/>
          </w:rPr>
          <w:t xml:space="preserve">Analysis Capabilities</w:t>
        </w:r>
      </w:hyperlink>
    </w:p>
    <w:p>
      <w:pPr>
        <w:pStyle w:val="Compact"/>
        <w:numPr>
          <w:ilvl w:val="0"/>
          <w:numId w:val="1001"/>
        </w:numPr>
      </w:pPr>
      <w:hyperlink w:anchor="documentation">
        <w:r>
          <w:rPr>
            <w:rStyle w:val="Hyperlink"/>
          </w:rPr>
          <w:t xml:space="preserve">Documentation</w:t>
        </w:r>
      </w:hyperlink>
    </w:p>
    <w:p>
      <w:pPr>
        <w:pStyle w:val="Compact"/>
        <w:numPr>
          <w:ilvl w:val="0"/>
          <w:numId w:val="1001"/>
        </w:numPr>
      </w:pPr>
      <w:hyperlink w:anchor="scope-and-limitations">
        <w:r>
          <w:rPr>
            <w:rStyle w:val="Hyperlink"/>
          </w:rPr>
          <w:t xml:space="preserve">Scope and Limitations</w:t>
        </w:r>
      </w:hyperlink>
    </w:p>
    <w:p>
      <w:pPr>
        <w:pStyle w:val="Compact"/>
        <w:numPr>
          <w:ilvl w:val="0"/>
          <w:numId w:val="1001"/>
        </w:numPr>
      </w:pPr>
      <w:hyperlink w:anchor="development-notes">
        <w:r>
          <w:rPr>
            <w:rStyle w:val="Hyperlink"/>
          </w:rPr>
          <w:t xml:space="preserve">Development Notes</w:t>
        </w:r>
      </w:hyperlink>
    </w:p>
    <w:p>
      <w:pPr>
        <w:pStyle w:val="Compact"/>
        <w:numPr>
          <w:ilvl w:val="0"/>
          <w:numId w:val="1001"/>
        </w:numPr>
      </w:pPr>
      <w:hyperlink w:anchor="citation">
        <w:r>
          <w:rPr>
            <w:rStyle w:val="Hyperlink"/>
          </w:rPr>
          <w:t xml:space="preserve">Citation</w:t>
        </w:r>
      </w:hyperlink>
    </w:p>
    <w:p>
      <w:r>
        <w:pict>
          <v:rect style="width:0;height:1.5pt" o:hralign="center" o:hrstd="t" o:hr="t"/>
        </w:pict>
      </w:r>
    </w:p>
    <w:bookmarkEnd w:id="18"/>
    <w:bookmarkStart w:id="22" w:name="scientific-background"/>
    <w:p>
      <w:pPr>
        <w:pStyle w:val="Heading2"/>
      </w:pPr>
      <w:r>
        <w:t xml:space="preserve">Scientific Background</w:t>
      </w:r>
    </w:p>
    <w:bookmarkStart w:id="19" w:name="the-problem-causal-inference-in-biology"/>
    <w:p>
      <w:pPr>
        <w:pStyle w:val="Heading3"/>
      </w:pPr>
      <w:r>
        <w:t xml:space="preserve">The Problem: Causal Inference in Biology</w:t>
      </w:r>
    </w:p>
    <w:p>
      <w:pPr>
        <w:pStyle w:val="FirstParagraph"/>
      </w:pPr>
      <w:r>
        <w:t xml:space="preserve">Causal inference in biology is fundamentally hard because:</w:t>
      </w:r>
    </w:p>
    <w:p>
      <w:pPr>
        <w:pStyle w:val="Compact"/>
        <w:numPr>
          <w:ilvl w:val="0"/>
          <w:numId w:val="1002"/>
        </w:numPr>
      </w:pPr>
      <w:r>
        <w:rPr>
          <w:b/>
          <w:bCs/>
        </w:rPr>
        <w:t xml:space="preserve">Randomized experiments are often infeasible</w:t>
      </w:r>
      <w:r>
        <w:t xml:space="preserve"> </w:t>
      </w:r>
      <w:r>
        <w:t xml:space="preserve">- You can’t randomly assign cancer mutations to patients</w:t>
      </w:r>
    </w:p>
    <w:p>
      <w:pPr>
        <w:pStyle w:val="Compact"/>
        <w:numPr>
          <w:ilvl w:val="0"/>
          <w:numId w:val="1002"/>
        </w:numPr>
      </w:pPr>
      <w:r>
        <w:rPr>
          <w:b/>
          <w:bCs/>
        </w:rPr>
        <w:t xml:space="preserve">Observational data has confounding</w:t>
      </w:r>
      <w:r>
        <w:t xml:space="preserve"> </w:t>
      </w:r>
      <w:r>
        <w:t xml:space="preserve">- Hypoxia affects both gene expression AND cell behavior</w:t>
      </w:r>
    </w:p>
    <w:p>
      <w:pPr>
        <w:pStyle w:val="Compact"/>
        <w:numPr>
          <w:ilvl w:val="0"/>
          <w:numId w:val="1002"/>
        </w:numPr>
      </w:pPr>
      <w:r>
        <w:rPr>
          <w:b/>
          <w:bCs/>
        </w:rPr>
        <w:t xml:space="preserve">Ground truth is rarely known</w:t>
      </w:r>
      <w:r>
        <w:t xml:space="preserve"> </w:t>
      </w:r>
      <w:r>
        <w:t xml:space="preserve">- You don’t know the true causal effect to validate against</w:t>
      </w:r>
    </w:p>
    <w:bookmarkEnd w:id="19"/>
    <w:bookmarkStart w:id="20" w:name="ecdna-biology"/>
    <w:p>
      <w:pPr>
        <w:pStyle w:val="Heading3"/>
      </w:pPr>
      <w:r>
        <w:t xml:space="preserve">ecDNA Biology</w:t>
      </w:r>
    </w:p>
    <w:p>
      <w:pPr>
        <w:pStyle w:val="FirstParagraph"/>
      </w:pPr>
      <w:r>
        <w:rPr>
          <w:b/>
          <w:bCs/>
        </w:rPr>
        <w:t xml:space="preserve">Extrachromosomal DNA (ecDNA)</w:t>
      </w:r>
      <w:r>
        <w:t xml:space="preserve"> </w:t>
      </w:r>
      <w:r>
        <w:t xml:space="preserve">are circular DNA molecules found in ~30% of cancers that:</w:t>
      </w:r>
    </w:p>
    <w:p>
      <w:pPr>
        <w:pStyle w:val="Compact"/>
        <w:numPr>
          <w:ilvl w:val="0"/>
          <w:numId w:val="1003"/>
        </w:numPr>
      </w:pPr>
      <w:r>
        <w:rPr>
          <w:b/>
          <w:bCs/>
        </w:rPr>
        <w:t xml:space="preserve">Lack centromeres</w:t>
      </w:r>
      <w:r>
        <w:t xml:space="preserve"> </w:t>
      </w:r>
      <w:r>
        <w:t xml:space="preserve">→ Cannot attach to spindle fibers during mitosis</w:t>
      </w:r>
    </w:p>
    <w:p>
      <w:pPr>
        <w:pStyle w:val="Compact"/>
        <w:numPr>
          <w:ilvl w:val="0"/>
          <w:numId w:val="1003"/>
        </w:numPr>
      </w:pPr>
      <w:r>
        <w:rPr>
          <w:b/>
          <w:bCs/>
        </w:rPr>
        <w:t xml:space="preserve">Segregate randomly</w:t>
      </w:r>
      <w:r>
        <w:t xml:space="preserve"> </w:t>
      </w:r>
      <w:r>
        <w:t xml:space="preserve">→ Each daughter cell gets ~Binomial(N, 0.5) copies</w:t>
      </w:r>
    </w:p>
    <w:p>
      <w:pPr>
        <w:pStyle w:val="Compact"/>
        <w:numPr>
          <w:ilvl w:val="0"/>
          <w:numId w:val="1003"/>
        </w:numPr>
      </w:pPr>
      <w:r>
        <w:rPr>
          <w:b/>
          <w:bCs/>
        </w:rPr>
        <w:t xml:space="preserve">Carry oncogenes</w:t>
      </w:r>
      <w:r>
        <w:t xml:space="preserve"> </w:t>
      </w:r>
      <w:r>
        <w:t xml:space="preserve">→ Often EGFR, MYC, or other drivers</w:t>
      </w:r>
    </w:p>
    <w:p>
      <w:pPr>
        <w:pStyle w:val="Compact"/>
        <w:numPr>
          <w:ilvl w:val="0"/>
          <w:numId w:val="1003"/>
        </w:numPr>
      </w:pPr>
      <w:r>
        <w:rPr>
          <w:b/>
          <w:bCs/>
        </w:rPr>
        <w:t xml:space="preserve">Create heterogeneity</w:t>
      </w:r>
      <w:r>
        <w:t xml:space="preserve"> </w:t>
      </w:r>
      <w:r>
        <w:t xml:space="preserve">→ Sisters can have very different copy numbers</w:t>
      </w:r>
    </w:p>
    <w:p>
      <w:pPr>
        <w:pStyle w:val="FirstParagraph"/>
      </w:pPr>
      <w:r>
        <w:t xml:space="preserve">This random segregation is the biological foundation for our instrumental variable approach.</w:t>
      </w:r>
    </w:p>
    <w:bookmarkEnd w:id="20"/>
    <w:bookmarkStart w:id="21" w:name="the-confounding-problem"/>
    <w:p>
      <w:pPr>
        <w:pStyle w:val="Heading3"/>
      </w:pPr>
      <w:r>
        <w:t xml:space="preserve">The Confounding Problem</w:t>
      </w:r>
    </w:p>
    <w:p>
      <w:pPr>
        <w:pStyle w:val="FirstParagraph"/>
      </w:pPr>
      <w:r>
        <w:t xml:space="preserve">In tumor tissue,</w:t>
      </w:r>
      <w:r>
        <w:t xml:space="preserve"> </w:t>
      </w:r>
      <w:r>
        <w:rPr>
          <w:b/>
          <w:bCs/>
        </w:rPr>
        <w:t xml:space="preserve">hypoxia (low oxygen)</w:t>
      </w:r>
      <w:r>
        <w:t xml:space="preserve"> </w:t>
      </w:r>
      <w:r>
        <w:t xml:space="preserve">creates confounding:</w:t>
      </w:r>
    </w:p>
    <w:p>
      <w:pPr>
        <w:pStyle w:val="SourceCode"/>
      </w:pPr>
      <w:r>
        <w:rPr>
          <w:rStyle w:val="VerbatimChar"/>
        </w:rPr>
        <w:t xml:space="preserve">                 O2 (Hypoxia)</w:t>
      </w:r>
      <w:r>
        <w:br/>
      </w:r>
      <w:r>
        <w:rPr>
          <w:rStyle w:val="VerbatimChar"/>
        </w:rPr>
        <w:t xml:space="preserve">                ↙            ↘</w:t>
      </w:r>
      <w:r>
        <w:br/>
      </w:r>
      <w:r>
        <w:rPr>
          <w:rStyle w:val="VerbatimChar"/>
        </w:rPr>
        <w:t xml:space="preserve">      EGFR expression  →  Cell Proliferation</w:t>
      </w:r>
    </w:p>
    <w:p>
      <w:pPr>
        <w:pStyle w:val="FirstParagraph"/>
      </w:pPr>
      <w:r>
        <w:t xml:space="preserve">Hypoxic cells upregulate EGFR AND proliferate faster. Naive regression (OLS) conflates the direct EGFR→Proliferation effect with the confounded path through hypoxia.</w:t>
      </w:r>
    </w:p>
    <w:p>
      <w:r>
        <w:pict>
          <v:rect style="width:0;height:1.5pt" o:hralign="center" o:hrstd="t" o:hr="t"/>
        </w:pict>
      </w:r>
    </w:p>
    <w:bookmarkEnd w:id="21"/>
    <w:bookmarkEnd w:id="22"/>
    <w:bookmarkStart w:id="27" w:name="Xfc75e3e538db97f8d7130952e346607bb7ae8f3"/>
    <w:p>
      <w:pPr>
        <w:pStyle w:val="Heading2"/>
      </w:pPr>
      <w:r>
        <w:t xml:space="preserve">The Core Innovation: Somatic Instrumental Variables</w:t>
      </w:r>
    </w:p>
    <w:bookmarkStart w:id="23" w:name="the-siv-framework"/>
    <w:p>
      <w:pPr>
        <w:pStyle w:val="Heading3"/>
      </w:pPr>
      <w:r>
        <w:t xml:space="preserve">The SIV Framework</w:t>
      </w:r>
    </w:p>
    <w:p>
      <w:pPr>
        <w:pStyle w:val="FirstParagraph"/>
      </w:pPr>
      <w:r>
        <w:t xml:space="preserve">We use ecDNA copy number as an</w:t>
      </w:r>
      <w:r>
        <w:t xml:space="preserve"> </w:t>
      </w:r>
      <w:r>
        <w:rPr>
          <w:b/>
          <w:bCs/>
        </w:rPr>
        <w:t xml:space="preserve">instrumental variable</w:t>
      </w:r>
      <w:r>
        <w:t xml:space="preserve"> </w:t>
      </w:r>
      <w:r>
        <w:t xml:space="preserve">to identify causal effects:</w:t>
      </w:r>
    </w:p>
    <w:p>
      <w:pPr>
        <w:pStyle w:val="SourceCode"/>
      </w:pPr>
      <w:r>
        <w:rPr>
          <w:rStyle w:val="VerbatimChar"/>
        </w:rPr>
        <w:t xml:space="preserve">    ecDNA (Instrument Z)</w:t>
      </w:r>
      <w:r>
        <w:br/>
      </w:r>
      <w:r>
        <w:rPr>
          <w:rStyle w:val="VerbatimChar"/>
        </w:rPr>
        <w:t xml:space="preserve">          ↓</w:t>
      </w:r>
      <w:r>
        <w:br/>
      </w:r>
      <w:r>
        <w:rPr>
          <w:rStyle w:val="VerbatimChar"/>
        </w:rPr>
        <w:t xml:space="preserve">    EGFR expression (Treatment D)  ←--  O2 (Confounder U)</w:t>
      </w:r>
      <w:r>
        <w:br/>
      </w:r>
      <w:r>
        <w:rPr>
          <w:rStyle w:val="VerbatimChar"/>
        </w:rPr>
        <w:t xml:space="preserve">          ↓                              ↓</w:t>
      </w:r>
      <w:r>
        <w:br/>
      </w:r>
      <w:r>
        <w:rPr>
          <w:rStyle w:val="VerbatimChar"/>
        </w:rPr>
        <w:t xml:space="preserve">    Proliferation (Outcome Y)  ←---------┘</w:t>
      </w:r>
    </w:p>
    <w:bookmarkEnd w:id="23"/>
    <w:bookmarkStart w:id="24" w:name="X6e8b75ef398d3337ef2cf19f201e38513adec75"/>
    <w:p>
      <w:pPr>
        <w:pStyle w:val="Heading3"/>
      </w:pPr>
      <w:r>
        <w:t xml:space="preserve">IV Assumptions (and how ecDNA satisfies them)</w:t>
      </w:r>
    </w:p>
    <w:tbl>
      <w:tblPr>
        <w:tblStyle w:val="Table"/>
        <w:tblW w:type="pct" w:w="5000"/>
        <w:tblLayout w:type="fixed"/>
        <w:tblLook w:firstRow="1" w:lastRow="0" w:firstColumn="0" w:lastColumn="0" w:noHBand="0" w:noVBand="0" w:val="0020"/>
      </w:tblPr>
      <w:tblGrid>
        <w:gridCol w:w="1939"/>
        <w:gridCol w:w="2101"/>
        <w:gridCol w:w="3879"/>
      </w:tblGrid>
      <w:tr>
        <w:trPr>
          <w:tblHeader w:val="on"/>
        </w:trPr>
        <w:tc>
          <w:tcPr/>
          <w:p>
            <w:pPr>
              <w:pStyle w:val="Compact"/>
            </w:pPr>
            <w:r>
              <w:t xml:space="preserve">Assumption</w:t>
            </w:r>
          </w:p>
        </w:tc>
        <w:tc>
          <w:tcPr/>
          <w:p>
            <w:pPr>
              <w:pStyle w:val="Compact"/>
            </w:pPr>
            <w:r>
              <w:t xml:space="preserve">Requirement</w:t>
            </w:r>
          </w:p>
        </w:tc>
        <w:tc>
          <w:tcPr/>
          <w:p>
            <w:pPr>
              <w:pStyle w:val="Compact"/>
            </w:pPr>
            <w:r>
              <w:t xml:space="preserve">How ecDNA Satisfies It</w:t>
            </w:r>
          </w:p>
        </w:tc>
      </w:tr>
      <w:tr>
        <w:tc>
          <w:tcPr/>
          <w:p>
            <w:pPr>
              <w:pStyle w:val="Compact"/>
            </w:pPr>
            <w:r>
              <w:rPr>
                <w:b/>
                <w:bCs/>
              </w:rPr>
              <w:t xml:space="preserve">Relevance</w:t>
            </w:r>
          </w:p>
        </w:tc>
        <w:tc>
          <w:tcPr/>
          <w:p>
            <w:pPr>
              <w:pStyle w:val="Compact"/>
            </w:pPr>
            <w:r>
              <w:t xml:space="preserve">Z affects D</w:t>
            </w:r>
          </w:p>
        </w:tc>
        <w:tc>
          <w:tcPr/>
          <w:p>
            <w:pPr>
              <w:pStyle w:val="Compact"/>
            </w:pPr>
            <w:r>
              <w:t xml:space="preserve">ecDNA carries EGFR → gene dosage effect</w:t>
            </w:r>
          </w:p>
        </w:tc>
      </w:tr>
      <w:tr>
        <w:tc>
          <w:tcPr/>
          <w:p>
            <w:pPr>
              <w:pStyle w:val="Compact"/>
            </w:pPr>
            <w:r>
              <w:rPr>
                <w:b/>
                <w:bCs/>
              </w:rPr>
              <w:t xml:space="preserve">Independence</w:t>
            </w:r>
          </w:p>
        </w:tc>
        <w:tc>
          <w:tcPr/>
          <w:p>
            <w:pPr>
              <w:pStyle w:val="Compact"/>
            </w:pPr>
            <w:r>
              <w:t xml:space="preserve">Z ⊥ U</w:t>
            </w:r>
          </w:p>
        </w:tc>
        <w:tc>
          <w:tcPr/>
          <w:p>
            <w:pPr>
              <w:pStyle w:val="Compact"/>
            </w:pPr>
            <w:r>
              <w:t xml:space="preserve">Binomial(N, 0.5) segregation is random</w:t>
            </w:r>
          </w:p>
        </w:tc>
      </w:tr>
      <w:tr>
        <w:tc>
          <w:tcPr/>
          <w:p>
            <w:pPr>
              <w:pStyle w:val="Compact"/>
            </w:pPr>
            <w:r>
              <w:rPr>
                <w:b/>
                <w:bCs/>
              </w:rPr>
              <w:t xml:space="preserve">Exclusion</w:t>
            </w:r>
          </w:p>
        </w:tc>
        <w:tc>
          <w:tcPr/>
          <w:p>
            <w:pPr>
              <w:pStyle w:val="Compact"/>
            </w:pPr>
            <w:r>
              <w:t xml:space="preserve">Z → Y only through D</w:t>
            </w:r>
          </w:p>
        </w:tc>
        <w:tc>
          <w:tcPr/>
          <w:p>
            <w:pPr>
              <w:pStyle w:val="Compact"/>
            </w:pPr>
            <w:r>
              <w:t xml:space="preserve">ecDNA affects phenotypes via gene expression</w:t>
            </w:r>
          </w:p>
        </w:tc>
      </w:tr>
    </w:tbl>
    <w:bookmarkEnd w:id="24"/>
    <w:bookmarkStart w:id="25" w:name="why-this-works"/>
    <w:p>
      <w:pPr>
        <w:pStyle w:val="Heading3"/>
      </w:pPr>
      <w:r>
        <w:t xml:space="preserve">Why This Works</w:t>
      </w:r>
    </w:p>
    <w:p>
      <w:pPr>
        <w:pStyle w:val="FirstParagraph"/>
      </w:pPr>
      <w:r>
        <w:t xml:space="preserve">During cell division:</w:t>
      </w:r>
      <w:r>
        <w:t xml:space="preserve"> </w:t>
      </w:r>
      <w:r>
        <w:t xml:space="preserve">1. ecDNA replicates (approximately doubles)</w:t>
      </w:r>
      <w:r>
        <w:t xml:space="preserve"> </w:t>
      </w:r>
      <w:r>
        <w:t xml:space="preserve">2. ecDNA segregates randomly:</w:t>
      </w:r>
      <w:r>
        <w:t xml:space="preserve"> </w:t>
      </w:r>
      <w:r>
        <w:rPr>
          <w:rStyle w:val="VerbatimChar"/>
        </w:rPr>
        <w:t xml:space="preserve">N_daughter ~ Binomial(N_parent, 0.5)</w:t>
      </w:r>
      <w:r>
        <w:t xml:space="preserve"> </w:t>
      </w:r>
      <w:r>
        <w:t xml:space="preserve">3. This creates</w:t>
      </w:r>
      <w:r>
        <w:t xml:space="preserve"> </w:t>
      </w:r>
      <w:r>
        <w:rPr>
          <w:b/>
          <w:bCs/>
        </w:rPr>
        <w:t xml:space="preserve">within-lineage variation</w:t>
      </w:r>
      <w:r>
        <w:t xml:space="preserve"> </w:t>
      </w:r>
      <w:r>
        <w:t xml:space="preserve">independent of environment</w:t>
      </w:r>
      <w:r>
        <w:t xml:space="preserve"> </w:t>
      </w:r>
      <w:r>
        <w:t xml:space="preserve">4. Sister cells in the same microenvironment have different ecDNA → different EGFR</w:t>
      </w:r>
      <w:r>
        <w:t xml:space="preserve"> </w:t>
      </w:r>
      <w:r>
        <w:t xml:space="preserve">5. This mimics</w:t>
      </w:r>
      <w:r>
        <w:t xml:space="preserve"> </w:t>
      </w:r>
      <w:r>
        <w:rPr>
          <w:b/>
          <w:bCs/>
        </w:rPr>
        <w:t xml:space="preserve">randomization within strata</w:t>
      </w:r>
    </w:p>
    <w:bookmarkEnd w:id="25"/>
    <w:bookmarkStart w:id="26" w:name="two-stage-least-squares-2sls"/>
    <w:p>
      <w:pPr>
        <w:pStyle w:val="Heading3"/>
      </w:pPr>
      <w:r>
        <w:t xml:space="preserve">Two-Stage Least Squares (2SLS)</w:t>
      </w:r>
    </w:p>
    <w:p>
      <w:pPr>
        <w:pStyle w:val="FirstParagraph"/>
      </w:pPr>
      <w:r>
        <w:rPr>
          <w:b/>
          <w:bCs/>
        </w:rPr>
        <w:t xml:space="preserve">Stage 1</w:t>
      </w:r>
      <w:r>
        <w:t xml:space="preserve"> </w:t>
      </w:r>
      <w:r>
        <w:t xml:space="preserve">(First Stage): Predict treatment from instrument</w:t>
      </w:r>
    </w:p>
    <w:p>
      <w:pPr>
        <w:pStyle w:val="SourceCode"/>
      </w:pPr>
      <w:r>
        <w:rPr>
          <w:rStyle w:val="VerbatimChar"/>
        </w:rPr>
        <w:t xml:space="preserve">EGFR_i = π₀ + π₁·ecDNA_i + η_i</w:t>
      </w:r>
    </w:p>
    <w:p>
      <w:pPr>
        <w:pStyle w:val="FirstParagraph"/>
      </w:pPr>
      <w:r>
        <w:rPr>
          <w:b/>
          <w:bCs/>
        </w:rPr>
        <w:t xml:space="preserve">Stage 2</w:t>
      </w:r>
      <w:r>
        <w:t xml:space="preserve"> </w:t>
      </w:r>
      <w:r>
        <w:t xml:space="preserve">(Second Stage): Regress outcome on predicted treatment</w:t>
      </w:r>
    </w:p>
    <w:p>
      <w:pPr>
        <w:pStyle w:val="SourceCode"/>
      </w:pPr>
      <w:r>
        <w:rPr>
          <w:rStyle w:val="VerbatimChar"/>
        </w:rPr>
        <w:t xml:space="preserve">Proliferation_i = β₀ + β₁·EGFR̂_i + ε_i</w:t>
      </w:r>
    </w:p>
    <w:p>
      <w:pPr>
        <w:pStyle w:val="FirstParagraph"/>
      </w:pPr>
      <w:r>
        <w:t xml:space="preserve">The coefficient β₁ is the</w:t>
      </w:r>
      <w:r>
        <w:t xml:space="preserve"> </w:t>
      </w:r>
      <w:r>
        <w:rPr>
          <w:b/>
          <w:bCs/>
        </w:rPr>
        <w:t xml:space="preserve">causal effect</w:t>
      </w:r>
      <w:r>
        <w:t xml:space="preserve"> </w:t>
      </w:r>
      <w:r>
        <w:t xml:space="preserve">of EGFR on proliferation, purged of confounding.</w:t>
      </w:r>
    </w:p>
    <w:p>
      <w:r>
        <w:pict>
          <v:rect style="width:0;height:1.5pt" o:hralign="center" o:hrstd="t" o:hr="t"/>
        </w:pict>
      </w:r>
    </w:p>
    <w:bookmarkEnd w:id="26"/>
    <w:bookmarkEnd w:id="27"/>
    <w:bookmarkStart w:id="32" w:name="architecture-overview"/>
    <w:p>
      <w:pPr>
        <w:pStyle w:val="Heading2"/>
      </w:pPr>
      <w:r>
        <w:t xml:space="preserve">Architecture Overview</w:t>
      </w:r>
    </w:p>
    <w:bookmarkStart w:id="28" w:name="system-design"/>
    <w:p>
      <w:pPr>
        <w:pStyle w:val="Heading3"/>
      </w:pPr>
      <w:r>
        <w:t xml:space="preserve">System Design</w:t>
      </w:r>
    </w:p>
    <w:p>
      <w:pPr>
        <w:pStyle w:val="FirstParagraph"/>
      </w:pPr>
      <w:r>
        <w:t xml:space="preserve">CAUSANTA has three main subsystems:</w:t>
      </w:r>
    </w:p>
    <w:p>
      <w:pPr>
        <w:pStyle w:val="SourceCode"/>
      </w:pPr>
      <w:r>
        <w:rPr>
          <w:rStyle w:val="VerbatimChar"/>
        </w:rPr>
        <w:t xml:space="preserve">┌─────────────────────────────────────────────────────────────────┐</w:t>
      </w:r>
      <w:r>
        <w:br/>
      </w:r>
      <w:r>
        <w:rPr>
          <w:rStyle w:val="VerbatimChar"/>
        </w:rPr>
        <w:t xml:space="preserve">│                        CAUSANTA                                  │</w:t>
      </w:r>
      <w:r>
        <w:br/>
      </w:r>
      <w:r>
        <w:rPr>
          <w:rStyle w:val="VerbatimChar"/>
        </w:rPr>
        <w:t xml:space="preserve">├─────────────────┬─────────────────────┬─────────────────────────┤</w:t>
      </w:r>
      <w:r>
        <w:br/>
      </w:r>
      <w:r>
        <w:rPr>
          <w:rStyle w:val="VerbatimChar"/>
        </w:rPr>
        <w:t xml:space="preserve">│   SIMULATE      │      ANALYZE        │      VISUALIZE          │</w:t>
      </w:r>
      <w:r>
        <w:br/>
      </w:r>
      <w:r>
        <w:rPr>
          <w:rStyle w:val="VerbatimChar"/>
        </w:rPr>
        <w:t xml:space="preserve">├─────────────────┼─────────────────────┼─────────────────────────┤</w:t>
      </w:r>
      <w:r>
        <w:br/>
      </w:r>
      <w:r>
        <w:rPr>
          <w:rStyle w:val="VerbatimChar"/>
        </w:rPr>
        <w:t xml:space="preserve">│ Agent-based     │ IV/2SLS estimation  │ Nature Methods style    │</w:t>
      </w:r>
      <w:r>
        <w:br/>
      </w:r>
      <w:r>
        <w:rPr>
          <w:rStyle w:val="VerbatimChar"/>
        </w:rPr>
        <w:t xml:space="preserve">│ tumor growth    │ Bootstrap CI        │ Publication figures     │</w:t>
      </w:r>
      <w:r>
        <w:br/>
      </w:r>
      <w:r>
        <w:rPr>
          <w:rStyle w:val="VerbatimChar"/>
        </w:rPr>
        <w:t xml:space="preserve">│ ecDNA dynamics  │ Power analysis      │ Interactive viewers     │</w:t>
      </w:r>
      <w:r>
        <w:br/>
      </w:r>
      <w:r>
        <w:rPr>
          <w:rStyle w:val="VerbatimChar"/>
        </w:rPr>
        <w:t xml:space="preserve">│ Environment PDE │ Heterogeneity       │                         │</w:t>
      </w:r>
      <w:r>
        <w:br/>
      </w:r>
      <w:r>
        <w:rPr>
          <w:rStyle w:val="VerbatimChar"/>
        </w:rPr>
        <w:t xml:space="preserve">│ Immune system   │ Sensitivity         │                         │</w:t>
      </w:r>
      <w:r>
        <w:br/>
      </w:r>
      <w:r>
        <w:rPr>
          <w:rStyle w:val="VerbatimChar"/>
        </w:rPr>
        <w:t xml:space="preserve">└─────────────────┴─────────────────────┴─────────────────────────┘</w:t>
      </w:r>
    </w:p>
    <w:bookmarkEnd w:id="28"/>
    <w:bookmarkStart w:id="29" w:name="simulation-architecture"/>
    <w:p>
      <w:pPr>
        <w:pStyle w:val="Heading3"/>
      </w:pPr>
      <w:r>
        <w:t xml:space="preserve">Simulation Architecture</w:t>
      </w:r>
    </w:p>
    <w:p>
      <w:pPr>
        <w:pStyle w:val="FirstParagraph"/>
      </w:pPr>
      <w:r>
        <w:t xml:space="preserve">The simulation runs a</w:t>
      </w:r>
      <w:r>
        <w:t xml:space="preserve"> </w:t>
      </w:r>
      <w:r>
        <w:rPr>
          <w:b/>
          <w:bCs/>
        </w:rPr>
        <w:t xml:space="preserve">6-phase loop</w:t>
      </w:r>
      <w:r>
        <w:t xml:space="preserve"> </w:t>
      </w:r>
      <w:r>
        <w:t xml:space="preserve">each timestep (0.5 hours):</w:t>
      </w:r>
    </w:p>
    <w:p>
      <w:pPr>
        <w:pStyle w:val="SourceCode"/>
      </w:pPr>
      <w:r>
        <w:rPr>
          <w:rStyle w:val="VerbatimChar"/>
        </w:rPr>
        <w:t xml:space="preserve">┌──────────────────────────────────────────────────────────────┐</w:t>
      </w:r>
      <w:r>
        <w:br/>
      </w:r>
      <w:r>
        <w:rPr>
          <w:rStyle w:val="VerbatimChar"/>
        </w:rPr>
        <w:t xml:space="preserve">│                     SIMULATION LOOP                          │</w:t>
      </w:r>
      <w:r>
        <w:br/>
      </w:r>
      <w:r>
        <w:rPr>
          <w:rStyle w:val="VerbatimChar"/>
        </w:rPr>
        <w:t xml:space="preserve">├──────────────────────────────────────────────────────────────┤</w:t>
      </w:r>
      <w:r>
        <w:br/>
      </w:r>
      <w:r>
        <w:rPr>
          <w:rStyle w:val="VerbatimChar"/>
        </w:rPr>
        <w:t xml:space="preserve">│  1. ENVIRONMENT DIFFUSION                                    │</w:t>
      </w:r>
      <w:r>
        <w:br/>
      </w:r>
      <w:r>
        <w:rPr>
          <w:rStyle w:val="VerbatimChar"/>
        </w:rPr>
        <w:t xml:space="preserve">│     - Solve reaction-diffusion PDEs for O2, glucose, VEGF   │</w:t>
      </w:r>
      <w:r>
        <w:br/>
      </w:r>
      <w:r>
        <w:rPr>
          <w:rStyle w:val="VerbatimChar"/>
        </w:rPr>
        <w:t xml:space="preserve">│     - Vessels are sources, cells are sinks                  │</w:t>
      </w:r>
      <w:r>
        <w:br/>
      </w:r>
      <w:r>
        <w:rPr>
          <w:rStyle w:val="VerbatimChar"/>
        </w:rPr>
        <w:t xml:space="preserve">│                                                              │</w:t>
      </w:r>
      <w:r>
        <w:br/>
      </w:r>
      <w:r>
        <w:rPr>
          <w:rStyle w:val="VerbatimChar"/>
        </w:rPr>
        <w:t xml:space="preserve">│  2. CELL BEHAVIORS (random order)                           │</w:t>
      </w:r>
      <w:r>
        <w:br/>
      </w:r>
      <w:r>
        <w:rPr>
          <w:rStyle w:val="VerbatimChar"/>
        </w:rPr>
        <w:t xml:space="preserve">│     For each cell:                                           │</w:t>
      </w:r>
      <w:r>
        <w:br/>
      </w:r>
      <w:r>
        <w:rPr>
          <w:rStyle w:val="VerbatimChar"/>
        </w:rPr>
        <w:t xml:space="preserve">│     - Sample local environment                               │</w:t>
      </w:r>
      <w:r>
        <w:br/>
      </w:r>
      <w:r>
        <w:rPr>
          <w:rStyle w:val="VerbatimChar"/>
        </w:rPr>
        <w:t xml:space="preserve">│     - Update effective rates (ecDNA modulation)             │</w:t>
      </w:r>
      <w:r>
        <w:br/>
      </w:r>
      <w:r>
        <w:rPr>
          <w:rStyle w:val="VerbatimChar"/>
        </w:rPr>
        <w:t xml:space="preserve">│     - Check division → ecDNA segregation (Binomial)         │</w:t>
      </w:r>
      <w:r>
        <w:br/>
      </w:r>
      <w:r>
        <w:rPr>
          <w:rStyle w:val="VerbatimChar"/>
        </w:rPr>
        <w:t xml:space="preserve">│     - Check migration → move up gradients                   │</w:t>
      </w:r>
      <w:r>
        <w:br/>
      </w:r>
      <w:r>
        <w:rPr>
          <w:rStyle w:val="VerbatimChar"/>
        </w:rPr>
        <w:t xml:space="preserve">│     - Check apoptosis/necrosis                               │</w:t>
      </w:r>
      <w:r>
        <w:br/>
      </w:r>
      <w:r>
        <w:rPr>
          <w:rStyle w:val="VerbatimChar"/>
        </w:rPr>
        <w:t xml:space="preserve">│                                                              │</w:t>
      </w:r>
      <w:r>
        <w:br/>
      </w:r>
      <w:r>
        <w:rPr>
          <w:rStyle w:val="VerbatimChar"/>
        </w:rPr>
        <w:t xml:space="preserve">│  3. ANGIOGENESIS                                             │</w:t>
      </w:r>
      <w:r>
        <w:br/>
      </w:r>
      <w:r>
        <w:rPr>
          <w:rStyle w:val="VerbatimChar"/>
        </w:rPr>
        <w:t xml:space="preserve">│     - VEGF-driven vessel sprouting                          │</w:t>
      </w:r>
      <w:r>
        <w:br/>
      </w:r>
      <w:r>
        <w:rPr>
          <w:rStyle w:val="VerbatimChar"/>
        </w:rPr>
        <w:t xml:space="preserve">│                                                              │</w:t>
      </w:r>
      <w:r>
        <w:br/>
      </w:r>
      <w:r>
        <w:rPr>
          <w:rStyle w:val="VerbatimChar"/>
        </w:rPr>
        <w:t xml:space="preserve">│  4. IMMUNE RECRUITMENT                                       │</w:t>
      </w:r>
      <w:r>
        <w:br/>
      </w:r>
      <w:r>
        <w:rPr>
          <w:rStyle w:val="VerbatimChar"/>
        </w:rPr>
        <w:t xml:space="preserve">│     - T-cell recruitment based on tumor burden              │</w:t>
      </w:r>
      <w:r>
        <w:br/>
      </w:r>
      <w:r>
        <w:rPr>
          <w:rStyle w:val="VerbatimChar"/>
        </w:rPr>
        <w:t xml:space="preserve">│     - Immune killing of tumor cells                          │</w:t>
      </w:r>
      <w:r>
        <w:br/>
      </w:r>
      <w:r>
        <w:rPr>
          <w:rStyle w:val="VerbatimChar"/>
        </w:rPr>
        <w:t xml:space="preserve">│                                                              │</w:t>
      </w:r>
      <w:r>
        <w:br/>
      </w:r>
      <w:r>
        <w:rPr>
          <w:rStyle w:val="VerbatimChar"/>
        </w:rPr>
        <w:t xml:space="preserve">│  5. CLEANUP                                                  │</w:t>
      </w:r>
      <w:r>
        <w:br/>
      </w:r>
      <w:r>
        <w:rPr>
          <w:rStyle w:val="VerbatimChar"/>
        </w:rPr>
        <w:t xml:space="preserve">│     - Remove dead cells                                      │</w:t>
      </w:r>
      <w:r>
        <w:br/>
      </w:r>
      <w:r>
        <w:rPr>
          <w:rStyle w:val="VerbatimChar"/>
        </w:rPr>
        <w:t xml:space="preserve">│     - Clear necrotic debris                                  │</w:t>
      </w:r>
      <w:r>
        <w:br/>
      </w:r>
      <w:r>
        <w:rPr>
          <w:rStyle w:val="VerbatimChar"/>
        </w:rPr>
        <w:t xml:space="preserve">│                                                              │</w:t>
      </w:r>
      <w:r>
        <w:br/>
      </w:r>
      <w:r>
        <w:rPr>
          <w:rStyle w:val="VerbatimChar"/>
        </w:rPr>
        <w:t xml:space="preserve">│  6. OUTPUT                                                   │</w:t>
      </w:r>
      <w:r>
        <w:br/>
      </w:r>
      <w:r>
        <w:rPr>
          <w:rStyle w:val="VerbatimChar"/>
        </w:rPr>
        <w:t xml:space="preserve">│     - Write cell states, environment, lineage               │</w:t>
      </w:r>
      <w:r>
        <w:br/>
      </w:r>
      <w:r>
        <w:rPr>
          <w:rStyle w:val="VerbatimChar"/>
        </w:rPr>
        <w:t xml:space="preserve">└──────────────────────────────────────────────────────────────┘</w:t>
      </w:r>
    </w:p>
    <w:bookmarkEnd w:id="29"/>
    <w:bookmarkStart w:id="30" w:name="cell-types"/>
    <w:p>
      <w:pPr>
        <w:pStyle w:val="Heading3"/>
      </w:pPr>
      <w:r>
        <w:t xml:space="preserve">Cell Types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Type</w:t>
            </w:r>
          </w:p>
        </w:tc>
        <w:tc>
          <w:tcPr/>
          <w:p>
            <w:pPr>
              <w:pStyle w:val="Compact"/>
            </w:pPr>
            <w:r>
              <w:t xml:space="preserve">Division</w:t>
            </w:r>
          </w:p>
        </w:tc>
        <w:tc>
          <w:tcPr/>
          <w:p>
            <w:pPr>
              <w:pStyle w:val="Compact"/>
            </w:pPr>
            <w:r>
              <w:t xml:space="preserve">Migration</w:t>
            </w:r>
          </w:p>
        </w:tc>
        <w:tc>
          <w:tcPr/>
          <w:p>
            <w:pPr>
              <w:pStyle w:val="Compact"/>
            </w:pPr>
            <w:r>
              <w:t xml:space="preserve">ecDNA</w:t>
            </w:r>
          </w:p>
        </w:tc>
        <w:tc>
          <w:tcPr/>
          <w:p>
            <w:pPr>
              <w:pStyle w:val="Compact"/>
            </w:pPr>
            <w:r>
              <w:t xml:space="preserve">Role</w:t>
            </w:r>
          </w:p>
        </w:tc>
      </w:tr>
      <w:tr>
        <w:tc>
          <w:tcPr/>
          <w:p>
            <w:pPr>
              <w:pStyle w:val="Compact"/>
            </w:pPr>
            <w:r>
              <w:t xml:space="preserve">Tumor</w:t>
            </w:r>
          </w:p>
        </w:tc>
        <w:tc>
          <w:tcPr/>
          <w:p>
            <w:pPr>
              <w:pStyle w:val="Compact"/>
            </w:pPr>
            <w:r>
              <w:t xml:space="preserve">Yes (36h)</w:t>
            </w:r>
          </w:p>
        </w:tc>
        <w:tc>
          <w:tcPr/>
          <w:p>
            <w:pPr>
              <w:pStyle w:val="Compact"/>
            </w:pPr>
            <w:r>
              <w:t xml:space="preserve">Yes (10 μm/hr)</w:t>
            </w:r>
          </w:p>
        </w:tc>
        <w:tc>
          <w:tcPr/>
          <w:p>
            <w:pPr>
              <w:pStyle w:val="Compact"/>
            </w:pPr>
            <w:r>
              <w:t xml:space="preserve">Yes</w:t>
            </w:r>
          </w:p>
        </w:tc>
        <w:tc>
          <w:tcPr/>
          <w:p>
            <w:pPr>
              <w:pStyle w:val="Compact"/>
            </w:pPr>
            <w:r>
              <w:t xml:space="preserve">Primary subject</w:t>
            </w:r>
          </w:p>
        </w:tc>
      </w:tr>
      <w:tr>
        <w:tc>
          <w:tcPr/>
          <w:p>
            <w:pPr>
              <w:pStyle w:val="Compact"/>
            </w:pPr>
            <w:r>
              <w:t xml:space="preserve">Neuron</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Normal tissue</w:t>
            </w:r>
          </w:p>
        </w:tc>
      </w:tr>
      <w:tr>
        <w:tc>
          <w:tcPr/>
          <w:p>
            <w:pPr>
              <w:pStyle w:val="Compact"/>
            </w:pPr>
            <w:r>
              <w:t xml:space="preserve">Astrocyte</w:t>
            </w:r>
          </w:p>
        </w:tc>
        <w:tc>
          <w:tcPr/>
          <w:p>
            <w:pPr>
              <w:pStyle w:val="Compact"/>
            </w:pPr>
            <w:r>
              <w:t xml:space="preserve">Slow (100h)</w:t>
            </w:r>
          </w:p>
        </w:tc>
        <w:tc>
          <w:tcPr/>
          <w:p>
            <w:pPr>
              <w:pStyle w:val="Compact"/>
            </w:pPr>
            <w:r>
              <w:t xml:space="preserve">Slow</w:t>
            </w:r>
          </w:p>
        </w:tc>
        <w:tc>
          <w:tcPr/>
          <w:p>
            <w:pPr>
              <w:pStyle w:val="Compact"/>
            </w:pPr>
            <w:r>
              <w:t xml:space="preserve">No</w:t>
            </w:r>
          </w:p>
        </w:tc>
        <w:tc>
          <w:tcPr/>
          <w:p>
            <w:pPr>
              <w:pStyle w:val="Compact"/>
            </w:pPr>
            <w:r>
              <w:t xml:space="preserve">Normal tissue</w:t>
            </w:r>
          </w:p>
        </w:tc>
      </w:tr>
      <w:tr>
        <w:tc>
          <w:tcPr/>
          <w:p>
            <w:pPr>
              <w:pStyle w:val="Compact"/>
            </w:pPr>
            <w:r>
              <w:t xml:space="preserve">Microglia</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Resident immune</w:t>
            </w:r>
          </w:p>
        </w:tc>
      </w:tr>
      <w:tr>
        <w:tc>
          <w:tcPr/>
          <w:p>
            <w:pPr>
              <w:pStyle w:val="Compact"/>
            </w:pPr>
            <w:r>
              <w:t xml:space="preserve">Recruited Immune</w:t>
            </w:r>
          </w:p>
        </w:tc>
        <w:tc>
          <w:tcPr/>
          <w:p>
            <w:pPr>
              <w:pStyle w:val="Compact"/>
            </w:pPr>
            <w:r>
              <w:t xml:space="preserve">No</w:t>
            </w:r>
          </w:p>
        </w:tc>
        <w:tc>
          <w:tcPr/>
          <w:p>
            <w:pPr>
              <w:pStyle w:val="Compact"/>
            </w:pPr>
            <w:r>
              <w:t xml:space="preserve">Fast (30 μm/hr)</w:t>
            </w:r>
          </w:p>
        </w:tc>
        <w:tc>
          <w:tcPr/>
          <w:p>
            <w:pPr>
              <w:pStyle w:val="Compact"/>
            </w:pPr>
            <w:r>
              <w:t xml:space="preserve">No</w:t>
            </w:r>
          </w:p>
        </w:tc>
        <w:tc>
          <w:tcPr/>
          <w:p>
            <w:pPr>
              <w:pStyle w:val="Compact"/>
            </w:pPr>
            <w:r>
              <w:t xml:space="preserve">T-cells</w:t>
            </w:r>
          </w:p>
        </w:tc>
      </w:tr>
      <w:tr>
        <w:tc>
          <w:tcPr/>
          <w:p>
            <w:pPr>
              <w:pStyle w:val="Compact"/>
            </w:pPr>
            <w:r>
              <w:t xml:space="preserve">Endothelial</w:t>
            </w:r>
          </w:p>
        </w:tc>
        <w:tc>
          <w:tcPr/>
          <w:p>
            <w:pPr>
              <w:pStyle w:val="Compact"/>
            </w:pPr>
            <w:r>
              <w:t xml:space="preserve">Slow</w:t>
            </w:r>
          </w:p>
        </w:tc>
        <w:tc>
          <w:tcPr/>
          <w:p>
            <w:pPr>
              <w:pStyle w:val="Compact"/>
            </w:pPr>
            <w:r>
              <w:t xml:space="preserve">No</w:t>
            </w:r>
          </w:p>
        </w:tc>
        <w:tc>
          <w:tcPr/>
          <w:p>
            <w:pPr>
              <w:pStyle w:val="Compact"/>
            </w:pPr>
            <w:r>
              <w:t xml:space="preserve">No</w:t>
            </w:r>
          </w:p>
        </w:tc>
        <w:tc>
          <w:tcPr/>
          <w:p>
            <w:pPr>
              <w:pStyle w:val="Compact"/>
            </w:pPr>
            <w:r>
              <w:t xml:space="preserve">Blood vessels</w:t>
            </w:r>
          </w:p>
        </w:tc>
      </w:tr>
      <w:tr>
        <w:tc>
          <w:tcPr/>
          <w:p>
            <w:pPr>
              <w:pStyle w:val="Compact"/>
            </w:pPr>
            <w:r>
              <w:t xml:space="preserve">Necrotic</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Dead cells</w:t>
            </w:r>
          </w:p>
        </w:tc>
      </w:tr>
    </w:tbl>
    <w:bookmarkEnd w:id="30"/>
    <w:bookmarkStart w:id="31" w:name="environment-fields"/>
    <w:p>
      <w:pPr>
        <w:pStyle w:val="Heading3"/>
      </w:pPr>
      <w:r>
        <w:t xml:space="preserve">Environment Fields</w:t>
      </w:r>
    </w:p>
    <w:p>
      <w:pPr>
        <w:pStyle w:val="FirstParagraph"/>
      </w:pPr>
      <w:r>
        <w:t xml:space="preserve">The simulation tracks 3D concentration fields solved via finite differences: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Diffusion</w:t>
            </w:r>
          </w:p>
        </w:tc>
        <w:tc>
          <w:tcPr/>
          <w:p>
            <w:pPr>
              <w:pStyle w:val="Compact"/>
            </w:pPr>
            <w:r>
              <w:t xml:space="preserve">Sources</w:t>
            </w:r>
          </w:p>
        </w:tc>
        <w:tc>
          <w:tcPr/>
          <w:p>
            <w:pPr>
              <w:pStyle w:val="Compact"/>
            </w:pPr>
            <w:r>
              <w:t xml:space="preserve">Sinks</w:t>
            </w:r>
          </w:p>
        </w:tc>
      </w:tr>
      <w:tr>
        <w:tc>
          <w:tcPr/>
          <w:p>
            <w:pPr>
              <w:pStyle w:val="Compact"/>
            </w:pPr>
            <w:r>
              <w:t xml:space="preserve">O2 (mmHg)</w:t>
            </w:r>
          </w:p>
        </w:tc>
        <w:tc>
          <w:tcPr/>
          <w:p>
            <w:pPr>
              <w:pStyle w:val="Compact"/>
            </w:pPr>
            <w:r>
              <w:t xml:space="preserve">2000 μm²/s</w:t>
            </w:r>
          </w:p>
        </w:tc>
        <w:tc>
          <w:tcPr/>
          <w:p>
            <w:pPr>
              <w:pStyle w:val="Compact"/>
            </w:pPr>
            <w:r>
              <w:t xml:space="preserve">Vessels</w:t>
            </w:r>
          </w:p>
        </w:tc>
        <w:tc>
          <w:tcPr/>
          <w:p>
            <w:pPr>
              <w:pStyle w:val="Compact"/>
            </w:pPr>
            <w:r>
              <w:t xml:space="preserve">All cells</w:t>
            </w:r>
          </w:p>
        </w:tc>
      </w:tr>
      <w:tr>
        <w:tc>
          <w:tcPr/>
          <w:p>
            <w:pPr>
              <w:pStyle w:val="Compact"/>
            </w:pPr>
            <w:r>
              <w:t xml:space="preserve">Glucose (mM)</w:t>
            </w:r>
          </w:p>
        </w:tc>
        <w:tc>
          <w:tcPr/>
          <w:p>
            <w:pPr>
              <w:pStyle w:val="Compact"/>
            </w:pPr>
            <w:r>
              <w:t xml:space="preserve">600 μm²/s</w:t>
            </w:r>
          </w:p>
        </w:tc>
        <w:tc>
          <w:tcPr/>
          <w:p>
            <w:pPr>
              <w:pStyle w:val="Compact"/>
            </w:pPr>
            <w:r>
              <w:t xml:space="preserve">Vessels</w:t>
            </w:r>
          </w:p>
        </w:tc>
        <w:tc>
          <w:tcPr/>
          <w:p>
            <w:pPr>
              <w:pStyle w:val="Compact"/>
            </w:pPr>
            <w:r>
              <w:t xml:space="preserve">All cells</w:t>
            </w:r>
          </w:p>
        </w:tc>
      </w:tr>
      <w:tr>
        <w:tc>
          <w:tcPr/>
          <w:p>
            <w:pPr>
              <w:pStyle w:val="Compact"/>
            </w:pPr>
            <w:r>
              <w:t xml:space="preserve">VEGF (nM)</w:t>
            </w:r>
          </w:p>
        </w:tc>
        <w:tc>
          <w:tcPr/>
          <w:p>
            <w:pPr>
              <w:pStyle w:val="Compact"/>
            </w:pPr>
            <w:r>
              <w:t xml:space="preserve">100 μm²/s</w:t>
            </w:r>
          </w:p>
        </w:tc>
        <w:tc>
          <w:tcPr/>
          <w:p>
            <w:pPr>
              <w:pStyle w:val="Compact"/>
            </w:pPr>
            <w:r>
              <w:t xml:space="preserve">Hypoxic tumor cells</w:t>
            </w:r>
          </w:p>
        </w:tc>
        <w:tc>
          <w:tcPr/>
          <w:p>
            <w:pPr>
              <w:pStyle w:val="Compact"/>
            </w:pPr>
            <w:r>
              <w:t xml:space="preserve">Decay</w:t>
            </w:r>
          </w:p>
        </w:tc>
      </w:tr>
    </w:tbl>
    <w:p>
      <w:r>
        <w:pict>
          <v:rect style="width:0;height:1.5pt" o:hralign="center" o:hrstd="t" o:hr="t"/>
        </w:pict>
      </w:r>
    </w:p>
    <w:bookmarkEnd w:id="31"/>
    <w:bookmarkEnd w:id="32"/>
    <w:bookmarkStart w:id="37" w:name="module-reference"/>
    <w:p>
      <w:pPr>
        <w:pStyle w:val="Heading2"/>
      </w:pPr>
      <w:r>
        <w:t xml:space="preserve">Module Reference</w:t>
      </w:r>
    </w:p>
    <w:bookmarkStart w:id="33" w:name="X630e929293553fae889e7f945eea8ecca2e8466"/>
    <w:p>
      <w:pPr>
        <w:pStyle w:val="Heading3"/>
      </w:pPr>
      <w:r>
        <w:rPr>
          <w:rStyle w:val="VerbatimChar"/>
        </w:rPr>
        <w:t xml:space="preserve">causanta/simulate/</w:t>
      </w:r>
      <w:r>
        <w:t xml:space="preserve"> </w:t>
      </w:r>
      <w:r>
        <w:t xml:space="preserve">- Tumor Growth Simulation</w:t>
      </w:r>
    </w:p>
    <w:tbl>
      <w:tblPr>
        <w:tblStyle w:val="Table"/>
        <w:tblW w:type="pct" w:w="5000"/>
        <w:tblLayout w:type="fixed"/>
        <w:tblLook w:firstRow="1" w:lastRow="0" w:firstColumn="0" w:lastColumn="0" w:noHBand="0" w:noVBand="0" w:val="0020"/>
      </w:tblPr>
      <w:tblGrid>
        <w:gridCol w:w="1624"/>
        <w:gridCol w:w="1827"/>
        <w:gridCol w:w="4467"/>
      </w:tblGrid>
      <w:tr>
        <w:trPr>
          <w:tblHeader w:val="on"/>
        </w:trPr>
        <w:tc>
          <w:tcPr/>
          <w:p>
            <w:pPr>
              <w:pStyle w:val="Compact"/>
            </w:pPr>
            <w:r>
              <w:t xml:space="preserve">Module</w:t>
            </w:r>
          </w:p>
        </w:tc>
        <w:tc>
          <w:tcPr/>
          <w:p>
            <w:pPr>
              <w:pStyle w:val="Compact"/>
            </w:pPr>
            <w:r>
              <w:t xml:space="preserve">Purpose</w:t>
            </w:r>
          </w:p>
        </w:tc>
        <w:tc>
          <w:tcPr/>
          <w:p>
            <w:pPr>
              <w:pStyle w:val="Compact"/>
            </w:pPr>
            <w:r>
              <w:t xml:space="preserve">Key Functions/Classes</w:t>
            </w:r>
          </w:p>
        </w:tc>
      </w:tr>
      <w:tr>
        <w:tc>
          <w:tcPr/>
          <w:p>
            <w:pPr>
              <w:pStyle w:val="Compact"/>
            </w:pPr>
            <w:r>
              <w:rPr>
                <w:rStyle w:val="VerbatimChar"/>
              </w:rPr>
              <w:t xml:space="preserve">core.py</w:t>
            </w:r>
          </w:p>
        </w:tc>
        <w:tc>
          <w:tcPr/>
          <w:p>
            <w:pPr>
              <w:pStyle w:val="Compact"/>
            </w:pPr>
            <w:r>
              <w:t xml:space="preserve">Main simulation loop</w:t>
            </w:r>
          </w:p>
        </w:tc>
        <w:tc>
          <w:tcPr/>
          <w:p>
            <w:pPr>
              <w:pStyle w:val="Compact"/>
            </w:pPr>
            <w:r>
              <w:rPr>
                <w:rStyle w:val="VerbatimChar"/>
              </w:rPr>
              <w:t xml:space="preserve">Simulation</w:t>
            </w:r>
            <w:r>
              <w:t xml:space="preserve">,</w:t>
            </w:r>
            <w:r>
              <w:t xml:space="preserve"> </w:t>
            </w:r>
            <w:r>
              <w:rPr>
                <w:rStyle w:val="VerbatimChar"/>
              </w:rPr>
              <w:t xml:space="preserve">run()</w:t>
            </w:r>
          </w:p>
        </w:tc>
      </w:tr>
      <w:tr>
        <w:tc>
          <w:tcPr/>
          <w:p>
            <w:pPr>
              <w:pStyle w:val="Compact"/>
            </w:pPr>
            <w:r>
              <w:rPr>
                <w:rStyle w:val="VerbatimChar"/>
              </w:rPr>
              <w:t xml:space="preserve">cells.py</w:t>
            </w:r>
          </w:p>
        </w:tc>
        <w:tc>
          <w:tcPr/>
          <w:p>
            <w:pPr>
              <w:pStyle w:val="Compact"/>
            </w:pPr>
            <w:r>
              <w:t xml:space="preserve">Cell agents and population</w:t>
            </w:r>
          </w:p>
        </w:tc>
        <w:tc>
          <w:tcPr/>
          <w:p>
            <w:pPr>
              <w:pStyle w:val="Compact"/>
            </w:pPr>
            <w:r>
              <w:rPr>
                <w:rStyle w:val="VerbatimChar"/>
              </w:rPr>
              <w:t xml:space="preserve">CellPopulation</w:t>
            </w:r>
            <w:r>
              <w:t xml:space="preserve">,</w:t>
            </w:r>
            <w:r>
              <w:t xml:space="preserve"> </w:t>
            </w:r>
            <w:r>
              <w:rPr>
                <w:rStyle w:val="VerbatimChar"/>
              </w:rPr>
              <w:t xml:space="preserve">create_cell()</w:t>
            </w:r>
          </w:p>
        </w:tc>
      </w:tr>
      <w:tr>
        <w:tc>
          <w:tcPr/>
          <w:p>
            <w:pPr>
              <w:pStyle w:val="Compact"/>
            </w:pPr>
            <w:r>
              <w:rPr>
                <w:rStyle w:val="VerbatimChar"/>
              </w:rPr>
              <w:t xml:space="preserve">behaviors.py</w:t>
            </w:r>
          </w:p>
        </w:tc>
        <w:tc>
          <w:tcPr/>
          <w:p>
            <w:pPr>
              <w:pStyle w:val="Compact"/>
            </w:pPr>
            <w:r>
              <w:t xml:space="preserve">Cell behaviors</w:t>
            </w:r>
          </w:p>
        </w:tc>
        <w:tc>
          <w:tcPr/>
          <w:p>
            <w:pPr>
              <w:pStyle w:val="Compact"/>
            </w:pPr>
            <w:r>
              <w:rPr>
                <w:rStyle w:val="VerbatimChar"/>
              </w:rPr>
              <w:t xml:space="preserve">advance_cell_cycle()</w:t>
            </w:r>
            <w:r>
              <w:t xml:space="preserve">,</w:t>
            </w:r>
            <w:r>
              <w:t xml:space="preserve"> </w:t>
            </w:r>
            <w:r>
              <w:rPr>
                <w:rStyle w:val="VerbatimChar"/>
              </w:rPr>
              <w:t xml:space="preserve">compute_migration()</w:t>
            </w:r>
          </w:p>
        </w:tc>
      </w:tr>
      <w:tr>
        <w:tc>
          <w:tcPr/>
          <w:p>
            <w:pPr>
              <w:pStyle w:val="Compact"/>
            </w:pPr>
            <w:r>
              <w:rPr>
                <w:rStyle w:val="VerbatimChar"/>
              </w:rPr>
              <w:t xml:space="preserve">ecdna.py</w:t>
            </w:r>
          </w:p>
        </w:tc>
        <w:tc>
          <w:tcPr/>
          <w:p>
            <w:pPr>
              <w:pStyle w:val="Compact"/>
            </w:pPr>
            <w:r>
              <w:rPr>
                <w:b/>
                <w:bCs/>
              </w:rPr>
              <w:t xml:space="preserve">SIV mechanism</w:t>
            </w:r>
          </w:p>
        </w:tc>
        <w:tc>
          <w:tcPr/>
          <w:p>
            <w:pPr>
              <w:pStyle w:val="Compact"/>
            </w:pPr>
            <w:r>
              <w:rPr>
                <w:rStyle w:val="VerbatimChar"/>
              </w:rPr>
              <w:t xml:space="preserve">segregate_ecdna()</w:t>
            </w:r>
            <w:r>
              <w:t xml:space="preserve">,</w:t>
            </w:r>
            <w:r>
              <w:t xml:space="preserve"> </w:t>
            </w:r>
            <w:r>
              <w:rPr>
                <w:rStyle w:val="VerbatimChar"/>
              </w:rPr>
              <w:t xml:space="preserve">compute_egfr_expression()</w:t>
            </w:r>
          </w:p>
        </w:tc>
      </w:tr>
      <w:tr>
        <w:tc>
          <w:tcPr/>
          <w:p>
            <w:pPr>
              <w:pStyle w:val="Compact"/>
            </w:pPr>
            <w:r>
              <w:rPr>
                <w:rStyle w:val="VerbatimChar"/>
              </w:rPr>
              <w:t xml:space="preserve">environment.py</w:t>
            </w:r>
          </w:p>
        </w:tc>
        <w:tc>
          <w:tcPr/>
          <w:p>
            <w:pPr>
              <w:pStyle w:val="Compact"/>
            </w:pPr>
            <w:r>
              <w:t xml:space="preserve">Reaction-diffusion</w:t>
            </w:r>
          </w:p>
        </w:tc>
        <w:tc>
          <w:tcPr/>
          <w:p>
            <w:pPr>
              <w:pStyle w:val="Compact"/>
            </w:pPr>
            <w:r>
              <w:rPr>
                <w:rStyle w:val="VerbatimChar"/>
              </w:rPr>
              <w:t xml:space="preserve">EnvironmentFields</w:t>
            </w:r>
            <w:r>
              <w:t xml:space="preserve">,</w:t>
            </w:r>
            <w:r>
              <w:t xml:space="preserve"> </w:t>
            </w:r>
            <w:r>
              <w:rPr>
                <w:rStyle w:val="VerbatimChar"/>
              </w:rPr>
              <w:t xml:space="preserve">DiffusionSolver</w:t>
            </w:r>
          </w:p>
        </w:tc>
      </w:tr>
      <w:tr>
        <w:tc>
          <w:tcPr/>
          <w:p>
            <w:pPr>
              <w:pStyle w:val="Compact"/>
            </w:pPr>
            <w:r>
              <w:rPr>
                <w:rStyle w:val="VerbatimChar"/>
              </w:rPr>
              <w:t xml:space="preserve">angiogenesis.py</w:t>
            </w:r>
          </w:p>
        </w:tc>
        <w:tc>
          <w:tcPr/>
          <w:p>
            <w:pPr>
              <w:pStyle w:val="Compact"/>
            </w:pPr>
            <w:r>
              <w:t xml:space="preserve">Vessel dynamics</w:t>
            </w:r>
          </w:p>
        </w:tc>
        <w:tc>
          <w:tcPr/>
          <w:p>
            <w:pPr>
              <w:pStyle w:val="Compact"/>
            </w:pPr>
            <w:r>
              <w:rPr>
                <w:rStyle w:val="VerbatimChar"/>
              </w:rPr>
              <w:t xml:space="preserve">AngiogenesisManager</w:t>
            </w:r>
          </w:p>
        </w:tc>
      </w:tr>
      <w:tr>
        <w:tc>
          <w:tcPr/>
          <w:p>
            <w:pPr>
              <w:pStyle w:val="Compact"/>
            </w:pPr>
            <w:r>
              <w:rPr>
                <w:rStyle w:val="VerbatimChar"/>
              </w:rPr>
              <w:t xml:space="preserve">sweep.py</w:t>
            </w:r>
          </w:p>
        </w:tc>
        <w:tc>
          <w:tcPr/>
          <w:p>
            <w:pPr>
              <w:pStyle w:val="Compact"/>
            </w:pPr>
            <w:r>
              <w:t xml:space="preserve">Parameter sweeps</w:t>
            </w:r>
          </w:p>
        </w:tc>
        <w:tc>
          <w:tcPr/>
          <w:p>
            <w:pPr>
              <w:pStyle w:val="Compact"/>
            </w:pPr>
            <w:r>
              <w:rPr>
                <w:rStyle w:val="VerbatimChar"/>
              </w:rPr>
              <w:t xml:space="preserve">ParameterSweep</w:t>
            </w:r>
            <w:r>
              <w:t xml:space="preserve">,</w:t>
            </w:r>
            <w:r>
              <w:t xml:space="preserve"> </w:t>
            </w:r>
            <w:r>
              <w:rPr>
                <w:rStyle w:val="VerbatimChar"/>
              </w:rPr>
              <w:t xml:space="preserve">run_sweep()</w:t>
            </w:r>
          </w:p>
        </w:tc>
      </w:tr>
      <w:tr>
        <w:tc>
          <w:tcPr/>
          <w:p>
            <w:pPr>
              <w:pStyle w:val="Compact"/>
            </w:pPr>
            <w:r>
              <w:rPr>
                <w:rStyle w:val="VerbatimChar"/>
              </w:rPr>
              <w:t xml:space="preserve">config.py</w:t>
            </w:r>
          </w:p>
        </w:tc>
        <w:tc>
          <w:tcPr/>
          <w:p>
            <w:pPr>
              <w:pStyle w:val="Compact"/>
            </w:pPr>
            <w:r>
              <w:t xml:space="preserve">Configuration</w:t>
            </w:r>
          </w:p>
        </w:tc>
        <w:tc>
          <w:tcPr/>
          <w:p>
            <w:pPr>
              <w:pStyle w:val="Compact"/>
            </w:pPr>
            <w:r>
              <w:rPr>
                <w:rStyle w:val="VerbatimChar"/>
              </w:rPr>
              <w:t xml:space="preserve">SimulationConfig</w:t>
            </w:r>
            <w:r>
              <w:t xml:space="preserve">,</w:t>
            </w:r>
            <w:r>
              <w:t xml:space="preserve"> </w:t>
            </w:r>
            <w:r>
              <w:rPr>
                <w:rStyle w:val="VerbatimChar"/>
              </w:rPr>
              <w:t xml:space="preserve">load_config()</w:t>
            </w:r>
          </w:p>
        </w:tc>
      </w:tr>
    </w:tbl>
    <w:bookmarkEnd w:id="33"/>
    <w:bookmarkStart w:id="34" w:name="causantaanalyze---causal-inference-tools"/>
    <w:p>
      <w:pPr>
        <w:pStyle w:val="Heading3"/>
      </w:pPr>
      <w:r>
        <w:rPr>
          <w:rStyle w:val="VerbatimChar"/>
        </w:rPr>
        <w:t xml:space="preserve">causanta/analyze/</w:t>
      </w:r>
      <w:r>
        <w:t xml:space="preserve"> </w:t>
      </w:r>
      <w:r>
        <w:t xml:space="preserve">- Causal Inference Tools</w:t>
      </w:r>
    </w:p>
    <w:tbl>
      <w:tblPr>
        <w:tblStyle w:val="Table"/>
        <w:tblW w:type="pct" w:w="5000"/>
        <w:tblLayout w:type="fixed"/>
        <w:tblLook w:firstRow="1" w:lastRow="0" w:firstColumn="0" w:lastColumn="0" w:noHBand="0" w:noVBand="0" w:val="0020"/>
      </w:tblPr>
      <w:tblGrid>
        <w:gridCol w:w="1624"/>
        <w:gridCol w:w="1827"/>
        <w:gridCol w:w="4467"/>
      </w:tblGrid>
      <w:tr>
        <w:trPr>
          <w:tblHeader w:val="on"/>
        </w:trPr>
        <w:tc>
          <w:tcPr/>
          <w:p>
            <w:pPr>
              <w:pStyle w:val="Compact"/>
            </w:pPr>
            <w:r>
              <w:t xml:space="preserve">Module</w:t>
            </w:r>
          </w:p>
        </w:tc>
        <w:tc>
          <w:tcPr/>
          <w:p>
            <w:pPr>
              <w:pStyle w:val="Compact"/>
            </w:pPr>
            <w:r>
              <w:t xml:space="preserve">Purpose</w:t>
            </w:r>
          </w:p>
        </w:tc>
        <w:tc>
          <w:tcPr/>
          <w:p>
            <w:pPr>
              <w:pStyle w:val="Compact"/>
            </w:pPr>
            <w:r>
              <w:t xml:space="preserve">Key Functions/Classes</w:t>
            </w:r>
          </w:p>
        </w:tc>
      </w:tr>
      <w:tr>
        <w:tc>
          <w:tcPr/>
          <w:p>
            <w:pPr>
              <w:pStyle w:val="Compact"/>
            </w:pPr>
            <w:r>
              <w:rPr>
                <w:rStyle w:val="VerbatimChar"/>
              </w:rPr>
              <w:t xml:space="preserve">iv.py</w:t>
            </w:r>
          </w:p>
        </w:tc>
        <w:tc>
          <w:tcPr/>
          <w:p>
            <w:pPr>
              <w:pStyle w:val="Compact"/>
            </w:pPr>
            <w:r>
              <w:rPr>
                <w:b/>
                <w:bCs/>
              </w:rPr>
              <w:t xml:space="preserve">2SLS estimation</w:t>
            </w:r>
          </w:p>
        </w:tc>
        <w:tc>
          <w:tcPr/>
          <w:p>
            <w:pPr>
              <w:pStyle w:val="Compact"/>
            </w:pPr>
            <w:r>
              <w:rPr>
                <w:rStyle w:val="VerbatimChar"/>
              </w:rPr>
              <w:t xml:space="preserve">two_stage_least_squares()</w:t>
            </w:r>
            <w:r>
              <w:t xml:space="preserve">,</w:t>
            </w:r>
            <w:r>
              <w:t xml:space="preserve"> </w:t>
            </w:r>
            <w:r>
              <w:rPr>
                <w:rStyle w:val="VerbatimChar"/>
              </w:rPr>
              <w:t xml:space="preserve">IVEstimate</w:t>
            </w:r>
            <w:r>
              <w:t xml:space="preserve">,</w:t>
            </w:r>
            <w:r>
              <w:t xml:space="preserve"> </w:t>
            </w:r>
            <w:r>
              <w:rPr>
                <w:rStyle w:val="VerbatimChar"/>
              </w:rPr>
              <w:t xml:space="preserve">IVDiagnostics</w:t>
            </w:r>
          </w:p>
        </w:tc>
      </w:tr>
      <w:tr>
        <w:tc>
          <w:tcPr/>
          <w:p>
            <w:pPr>
              <w:pStyle w:val="Compact"/>
            </w:pPr>
            <w:r>
              <w:rPr>
                <w:rStyle w:val="VerbatimChar"/>
              </w:rPr>
              <w:t xml:space="preserve">effects.py</w:t>
            </w:r>
          </w:p>
        </w:tc>
        <w:tc>
          <w:tcPr/>
          <w:p>
            <w:pPr>
              <w:pStyle w:val="Compact"/>
            </w:pPr>
            <w:r>
              <w:t xml:space="preserve">Effect estimation</w:t>
            </w:r>
          </w:p>
        </w:tc>
        <w:tc>
          <w:tcPr/>
          <w:p>
            <w:pPr>
              <w:pStyle w:val="Compact"/>
            </w:pPr>
            <w:r>
              <w:rPr>
                <w:rStyle w:val="VerbatimChar"/>
              </w:rPr>
              <w:t xml:space="preserve">estimate_effects_iv()</w:t>
            </w:r>
            <w:r>
              <w:t xml:space="preserve">,</w:t>
            </w:r>
            <w:r>
              <w:t xml:space="preserve"> </w:t>
            </w:r>
            <w:r>
              <w:rPr>
                <w:rStyle w:val="VerbatimChar"/>
              </w:rPr>
              <w:t xml:space="preserve">compare_iv_ols_performance()</w:t>
            </w:r>
          </w:p>
        </w:tc>
      </w:tr>
      <w:tr>
        <w:tc>
          <w:tcPr/>
          <w:p>
            <w:pPr>
              <w:pStyle w:val="Compact"/>
            </w:pPr>
            <w:r>
              <w:rPr>
                <w:rStyle w:val="VerbatimChar"/>
              </w:rPr>
              <w:t xml:space="preserve">bootstrap.py</w:t>
            </w:r>
          </w:p>
        </w:tc>
        <w:tc>
          <w:tcPr/>
          <w:p>
            <w:pPr>
              <w:pStyle w:val="Compact"/>
            </w:pPr>
            <w:r>
              <w:t xml:space="preserve">BCa confidence intervals</w:t>
            </w:r>
          </w:p>
        </w:tc>
        <w:tc>
          <w:tcPr/>
          <w:p>
            <w:pPr>
              <w:pStyle w:val="Compact"/>
            </w:pPr>
            <w:r>
              <w:rPr>
                <w:rStyle w:val="VerbatimChar"/>
              </w:rPr>
              <w:t xml:space="preserve">bootstrap_iv_estimate()</w:t>
            </w:r>
            <w:r>
              <w:t xml:space="preserve">,</w:t>
            </w:r>
            <w:r>
              <w:t xml:space="preserve"> </w:t>
            </w:r>
            <w:r>
              <w:rPr>
                <w:rStyle w:val="VerbatimChar"/>
              </w:rPr>
              <w:t xml:space="preserve">bca_confidence_interval()</w:t>
            </w:r>
          </w:p>
        </w:tc>
      </w:tr>
      <w:tr>
        <w:tc>
          <w:tcPr/>
          <w:p>
            <w:pPr>
              <w:pStyle w:val="Compact"/>
            </w:pPr>
            <w:r>
              <w:rPr>
                <w:rStyle w:val="VerbatimChar"/>
              </w:rPr>
              <w:t xml:space="preserve">power.py</w:t>
            </w:r>
          </w:p>
        </w:tc>
        <w:tc>
          <w:tcPr/>
          <w:p>
            <w:pPr>
              <w:pStyle w:val="Compact"/>
            </w:pPr>
            <w:r>
              <w:t xml:space="preserve">Power analysis</w:t>
            </w:r>
          </w:p>
        </w:tc>
        <w:tc>
          <w:tcPr/>
          <w:p>
            <w:pPr>
              <w:pStyle w:val="Compact"/>
            </w:pPr>
            <w:r>
              <w:rPr>
                <w:rStyle w:val="VerbatimChar"/>
              </w:rPr>
              <w:t xml:space="preserve">compute_power()</w:t>
            </w:r>
            <w:r>
              <w:t xml:space="preserve">,</w:t>
            </w:r>
            <w:r>
              <w:t xml:space="preserve"> </w:t>
            </w:r>
            <w:r>
              <w:rPr>
                <w:rStyle w:val="VerbatimChar"/>
              </w:rPr>
              <w:t xml:space="preserve">required_sample_size()</w:t>
            </w:r>
            <w:r>
              <w:t xml:space="preserve">,</w:t>
            </w:r>
            <w:r>
              <w:t xml:space="preserve"> </w:t>
            </w:r>
            <w:r>
              <w:rPr>
                <w:rStyle w:val="VerbatimChar"/>
              </w:rPr>
              <w:t xml:space="preserve">minimum_detectable_effect()</w:t>
            </w:r>
          </w:p>
        </w:tc>
      </w:tr>
      <w:tr>
        <w:tc>
          <w:tcPr/>
          <w:p>
            <w:pPr>
              <w:pStyle w:val="Compact"/>
            </w:pPr>
            <w:r>
              <w:rPr>
                <w:rStyle w:val="VerbatimChar"/>
              </w:rPr>
              <w:t xml:space="preserve">heterogeneity.py</w:t>
            </w:r>
          </w:p>
        </w:tc>
        <w:tc>
          <w:tcPr/>
          <w:p>
            <w:pPr>
              <w:pStyle w:val="Compact"/>
            </w:pPr>
            <w:r>
              <w:t xml:space="preserve">Stratified analysis</w:t>
            </w:r>
          </w:p>
        </w:tc>
        <w:tc>
          <w:tcPr/>
          <w:p>
            <w:pPr>
              <w:pStyle w:val="Compact"/>
            </w:pPr>
            <w:r>
              <w:rPr>
                <w:rStyle w:val="VerbatimChar"/>
              </w:rPr>
              <w:t xml:space="preserve">HeterogeneityAnalysis</w:t>
            </w:r>
            <w:r>
              <w:t xml:space="preserve">,</w:t>
            </w:r>
            <w:r>
              <w:t xml:space="preserve"> </w:t>
            </w:r>
            <w:r>
              <w:rPr>
                <w:rStyle w:val="VerbatimChar"/>
              </w:rPr>
              <w:t xml:space="preserve">analyze_heterogeneity()</w:t>
            </w:r>
          </w:p>
        </w:tc>
      </w:tr>
      <w:tr>
        <w:tc>
          <w:tcPr/>
          <w:p>
            <w:pPr>
              <w:pStyle w:val="Compact"/>
            </w:pPr>
            <w:r>
              <w:rPr>
                <w:rStyle w:val="VerbatimChar"/>
              </w:rPr>
              <w:t xml:space="preserve">loader.py</w:t>
            </w:r>
          </w:p>
        </w:tc>
        <w:tc>
          <w:tcPr/>
          <w:p>
            <w:pPr>
              <w:pStyle w:val="Compact"/>
            </w:pPr>
            <w:r>
              <w:t xml:space="preserve">Data loading</w:t>
            </w:r>
          </w:p>
        </w:tc>
        <w:tc>
          <w:tcPr/>
          <w:p>
            <w:pPr>
              <w:pStyle w:val="Compact"/>
            </w:pPr>
            <w:r>
              <w:rPr>
                <w:rStyle w:val="VerbatimChar"/>
              </w:rPr>
              <w:t xml:space="preserve">SimulationData</w:t>
            </w:r>
            <w:r>
              <w:t xml:space="preserve">,</w:t>
            </w:r>
            <w:r>
              <w:t xml:space="preserve"> </w:t>
            </w:r>
            <w:r>
              <w:rPr>
                <w:rStyle w:val="VerbatimChar"/>
              </w:rPr>
              <w:t xml:space="preserve">load_simulation()</w:t>
            </w:r>
          </w:p>
        </w:tc>
      </w:tr>
      <w:tr>
        <w:tc>
          <w:tcPr/>
          <w:p>
            <w:pPr>
              <w:pStyle w:val="Compact"/>
            </w:pPr>
            <w:r>
              <w:rPr>
                <w:rStyle w:val="VerbatimChar"/>
              </w:rPr>
              <w:t xml:space="preserve">discovery.py</w:t>
            </w:r>
          </w:p>
        </w:tc>
        <w:tc>
          <w:tcPr/>
          <w:p>
            <w:pPr>
              <w:pStyle w:val="Compact"/>
            </w:pPr>
            <w:r>
              <w:t xml:space="preserve">Causal structure learning</w:t>
            </w:r>
          </w:p>
        </w:tc>
        <w:tc>
          <w:tcPr/>
          <w:p>
            <w:pPr>
              <w:pStyle w:val="Compact"/>
            </w:pPr>
            <w:r>
              <w:t xml:space="preserve">PC algorithm, GES</w:t>
            </w:r>
          </w:p>
        </w:tc>
      </w:tr>
    </w:tbl>
    <w:bookmarkEnd w:id="34"/>
    <w:bookmarkStart w:id="35" w:name="causantavisualize---publication-figures"/>
    <w:p>
      <w:pPr>
        <w:pStyle w:val="Heading3"/>
      </w:pPr>
      <w:r>
        <w:rPr>
          <w:rStyle w:val="VerbatimChar"/>
        </w:rPr>
        <w:t xml:space="preserve">causanta/visualize/</w:t>
      </w:r>
      <w:r>
        <w:t xml:space="preserve"> </w:t>
      </w:r>
      <w:r>
        <w:t xml:space="preserve">- Publication Figures</w:t>
      </w:r>
    </w:p>
    <w:tbl>
      <w:tblPr>
        <w:tblStyle w:val="Table"/>
        <w:tblW w:type="pct" w:w="5000"/>
        <w:tblLayout w:type="fixed"/>
        <w:tblLook w:firstRow="1" w:lastRow="0" w:firstColumn="0" w:lastColumn="0" w:noHBand="0" w:noVBand="0" w:val="0020"/>
      </w:tblPr>
      <w:tblGrid>
        <w:gridCol w:w="1980"/>
        <w:gridCol w:w="2227"/>
        <w:gridCol w:w="3712"/>
      </w:tblGrid>
      <w:tr>
        <w:trPr>
          <w:tblHeader w:val="on"/>
        </w:trPr>
        <w:tc>
          <w:tcPr/>
          <w:p>
            <w:pPr>
              <w:pStyle w:val="Compact"/>
            </w:pPr>
            <w:r>
              <w:t xml:space="preserve">Module</w:t>
            </w:r>
          </w:p>
        </w:tc>
        <w:tc>
          <w:tcPr/>
          <w:p>
            <w:pPr>
              <w:pStyle w:val="Compact"/>
            </w:pPr>
            <w:r>
              <w:t xml:space="preserve">Purpose</w:t>
            </w:r>
          </w:p>
        </w:tc>
        <w:tc>
          <w:tcPr/>
          <w:p>
            <w:pPr>
              <w:pStyle w:val="Compact"/>
            </w:pPr>
            <w:r>
              <w:t xml:space="preserve">Key Functions</w:t>
            </w:r>
          </w:p>
        </w:tc>
      </w:tr>
      <w:tr>
        <w:tc>
          <w:tcPr/>
          <w:p>
            <w:pPr>
              <w:pStyle w:val="Compact"/>
            </w:pPr>
            <w:r>
              <w:rPr>
                <w:rStyle w:val="VerbatimChar"/>
              </w:rPr>
              <w:t xml:space="preserve">nature_style.py</w:t>
            </w:r>
          </w:p>
        </w:tc>
        <w:tc>
          <w:tcPr/>
          <w:p>
            <w:pPr>
              <w:pStyle w:val="Compact"/>
            </w:pPr>
            <w:r>
              <w:t xml:space="preserve">Journal styling</w:t>
            </w:r>
          </w:p>
        </w:tc>
        <w:tc>
          <w:tcPr/>
          <w:p>
            <w:pPr>
              <w:pStyle w:val="Compact"/>
            </w:pPr>
            <w:r>
              <w:rPr>
                <w:rStyle w:val="VerbatimChar"/>
              </w:rPr>
              <w:t xml:space="preserve">apply_nature_style()</w:t>
            </w:r>
            <w:r>
              <w:t xml:space="preserve">,</w:t>
            </w:r>
            <w:r>
              <w:t xml:space="preserve"> </w:t>
            </w:r>
            <w:r>
              <w:rPr>
                <w:rStyle w:val="VerbatimChar"/>
              </w:rPr>
              <w:t xml:space="preserve">NATURE_COLORS</w:t>
            </w:r>
          </w:p>
        </w:tc>
      </w:tr>
      <w:tr>
        <w:tc>
          <w:tcPr/>
          <w:p>
            <w:pPr>
              <w:pStyle w:val="Compact"/>
            </w:pPr>
            <w:r>
              <w:rPr>
                <w:rStyle w:val="VerbatimChar"/>
              </w:rPr>
              <w:t xml:space="preserve">causal_figures.py</w:t>
            </w:r>
          </w:p>
        </w:tc>
        <w:tc>
          <w:tcPr/>
          <w:p>
            <w:pPr>
              <w:pStyle w:val="Compact"/>
            </w:pPr>
            <w:r>
              <w:t xml:space="preserve">Main figures</w:t>
            </w:r>
          </w:p>
        </w:tc>
        <w:tc>
          <w:tcPr/>
          <w:p>
            <w:pPr>
              <w:pStyle w:val="Compact"/>
            </w:pPr>
            <w:r>
              <w:rPr>
                <w:rStyle w:val="VerbatimChar"/>
              </w:rPr>
              <w:t xml:space="preserve">create_main_figure_1()</w:t>
            </w:r>
            <w:r>
              <w:t xml:space="preserve"> </w:t>
            </w:r>
            <w:r>
              <w:t xml:space="preserve">through</w:t>
            </w:r>
            <w:r>
              <w:t xml:space="preserve"> </w:t>
            </w:r>
            <w:r>
              <w:rPr>
                <w:rStyle w:val="VerbatimChar"/>
              </w:rPr>
              <w:t xml:space="preserve">create_main_figure_6()</w:t>
            </w:r>
          </w:p>
        </w:tc>
      </w:tr>
    </w:tbl>
    <w:bookmarkEnd w:id="35"/>
    <w:bookmarkStart w:id="36" w:name="causantagraph---causal-dag"/>
    <w:p>
      <w:pPr>
        <w:pStyle w:val="Heading3"/>
      </w:pPr>
      <w:r>
        <w:rPr>
          <w:rStyle w:val="VerbatimChar"/>
        </w:rPr>
        <w:t xml:space="preserve">causanta/graph/</w:t>
      </w:r>
      <w:r>
        <w:t xml:space="preserve"> </w:t>
      </w:r>
      <w:r>
        <w:t xml:space="preserve">- Causal DAG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Purpose</w:t>
            </w:r>
          </w:p>
        </w:tc>
        <w:tc>
          <w:tcPr/>
          <w:p>
            <w:pPr>
              <w:pStyle w:val="Compact"/>
            </w:pPr>
            <w:r>
              <w:t xml:space="preserve">Key Classes</w:t>
            </w:r>
          </w:p>
        </w:tc>
      </w:tr>
      <w:tr>
        <w:tc>
          <w:tcPr/>
          <w:p>
            <w:pPr>
              <w:pStyle w:val="Compact"/>
            </w:pPr>
            <w:r>
              <w:rPr>
                <w:rStyle w:val="VerbatimChar"/>
              </w:rPr>
              <w:t xml:space="preserve">causal_dag.py</w:t>
            </w:r>
          </w:p>
        </w:tc>
        <w:tc>
          <w:tcPr/>
          <w:p>
            <w:pPr>
              <w:pStyle w:val="Compact"/>
            </w:pPr>
            <w:r>
              <w:t xml:space="preserve">DAG representation</w:t>
            </w:r>
          </w:p>
        </w:tc>
        <w:tc>
          <w:tcPr/>
          <w:p>
            <w:pPr>
              <w:pStyle w:val="Compact"/>
            </w:pPr>
            <w:r>
              <w:rPr>
                <w:rStyle w:val="VerbatimChar"/>
              </w:rPr>
              <w:t xml:space="preserve">CausalDAG</w:t>
            </w:r>
            <w:r>
              <w:t xml:space="preserve">,</w:t>
            </w:r>
            <w:r>
              <w:t xml:space="preserve"> </w:t>
            </w:r>
            <w:r>
              <w:rPr>
                <w:rStyle w:val="VerbatimChar"/>
              </w:rPr>
              <w:t xml:space="preserve">draw_dag()</w:t>
            </w:r>
          </w:p>
        </w:tc>
      </w:tr>
    </w:tbl>
    <w:p>
      <w:r>
        <w:pict>
          <v:rect style="width:0;height:1.5pt" o:hralign="center" o:hrstd="t" o:hr="t"/>
        </w:pict>
      </w:r>
    </w:p>
    <w:bookmarkEnd w:id="36"/>
    <w:bookmarkEnd w:id="37"/>
    <w:bookmarkStart w:id="41" w:name="data-flow"/>
    <w:p>
      <w:pPr>
        <w:pStyle w:val="Heading2"/>
      </w:pPr>
      <w:r>
        <w:t xml:space="preserve">Data Flow</w:t>
      </w:r>
    </w:p>
    <w:bookmarkStart w:id="38" w:name="from-simulation-to-analysis"/>
    <w:p>
      <w:pPr>
        <w:pStyle w:val="Heading3"/>
      </w:pPr>
      <w:r>
        <w:t xml:space="preserve">From Simulation to Analysis</w:t>
      </w:r>
    </w:p>
    <w:p>
      <w:pPr>
        <w:pStyle w:val="SourceCode"/>
      </w:pPr>
      <w:r>
        <w:rPr>
          <w:rStyle w:val="VerbatimChar"/>
        </w:rPr>
        <w:t xml:space="preserve">┌─────────────┐     ┌──────────────┐     ┌─────────────┐</w:t>
      </w:r>
      <w:r>
        <w:br/>
      </w:r>
      <w:r>
        <w:rPr>
          <w:rStyle w:val="VerbatimChar"/>
        </w:rPr>
        <w:t xml:space="preserve">│  SIMULATE   │────▶│   OUTPUT     │────▶│   ANALYZE   │</w:t>
      </w:r>
      <w:r>
        <w:br/>
      </w:r>
      <w:r>
        <w:rPr>
          <w:rStyle w:val="VerbatimChar"/>
        </w:rPr>
        <w:t xml:space="preserve">│             │     │              │     │             │</w:t>
      </w:r>
      <w:r>
        <w:br/>
      </w:r>
      <w:r>
        <w:rPr>
          <w:rStyle w:val="VerbatimChar"/>
        </w:rPr>
        <w:t xml:space="preserve">│ - Cells     │     │ cells_t*.tsv │     │ - Load data │</w:t>
      </w:r>
      <w:r>
        <w:br/>
      </w:r>
      <w:r>
        <w:rPr>
          <w:rStyle w:val="VerbatimChar"/>
        </w:rPr>
        <w:t xml:space="preserve">│ - ecDNA     │     │ lineage.tsv  │     │ - Run 2SLS  │</w:t>
      </w:r>
      <w:r>
        <w:br/>
      </w:r>
      <w:r>
        <w:rPr>
          <w:rStyle w:val="VerbatimChar"/>
        </w:rPr>
        <w:t xml:space="preserve">│ - Environ   │     │ environ*.tsv │     │ - Bootstrap │</w:t>
      </w:r>
      <w:r>
        <w:br/>
      </w:r>
      <w:r>
        <w:rPr>
          <w:rStyle w:val="VerbatimChar"/>
        </w:rPr>
        <w:t xml:space="preserve">│ - Division  │     │ params.json  │     │ - Power     │</w:t>
      </w:r>
      <w:r>
        <w:br/>
      </w:r>
      <w:r>
        <w:rPr>
          <w:rStyle w:val="VerbatimChar"/>
        </w:rPr>
        <w:t xml:space="preserve">└─────────────┘     └──────────────┘     └─────────────┘</w:t>
      </w:r>
    </w:p>
    <w:bookmarkEnd w:id="38"/>
    <w:bookmarkStart w:id="39" w:name="key-data-files"/>
    <w:p>
      <w:pPr>
        <w:pStyle w:val="Heading3"/>
      </w:pPr>
      <w:r>
        <w:t xml:space="preserve">Key Data Files</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File</w:t>
            </w:r>
          </w:p>
        </w:tc>
        <w:tc>
          <w:tcPr/>
          <w:p>
            <w:pPr>
              <w:pStyle w:val="Compact"/>
            </w:pPr>
            <w:r>
              <w:t xml:space="preserve">Contents</w:t>
            </w:r>
          </w:p>
        </w:tc>
        <w:tc>
          <w:tcPr/>
          <w:p>
            <w:pPr>
              <w:pStyle w:val="Compact"/>
            </w:pPr>
            <w:r>
              <w:t xml:space="preserve">Used For</w:t>
            </w:r>
          </w:p>
        </w:tc>
      </w:tr>
      <w:tr>
        <w:tc>
          <w:tcPr/>
          <w:p>
            <w:pPr>
              <w:pStyle w:val="Compact"/>
            </w:pPr>
            <w:r>
              <w:rPr>
                <w:rStyle w:val="VerbatimChar"/>
              </w:rPr>
              <w:t xml:space="preserve">cells_t{TIME}.tsv</w:t>
            </w:r>
          </w:p>
        </w:tc>
        <w:tc>
          <w:tcPr/>
          <w:p>
            <w:pPr>
              <w:pStyle w:val="Compact"/>
            </w:pPr>
            <w:r>
              <w:t xml:space="preserve">Cell states per timestep</w:t>
            </w:r>
          </w:p>
        </w:tc>
        <w:tc>
          <w:tcPr/>
          <w:p>
            <w:pPr>
              <w:pStyle w:val="Compact"/>
            </w:pPr>
            <w:r>
              <w:t xml:space="preserve">Cross-sectional IV analysis</w:t>
            </w:r>
          </w:p>
        </w:tc>
      </w:tr>
      <w:tr>
        <w:tc>
          <w:tcPr/>
          <w:p>
            <w:pPr>
              <w:pStyle w:val="Compact"/>
            </w:pPr>
            <w:r>
              <w:rPr>
                <w:rStyle w:val="VerbatimChar"/>
              </w:rPr>
              <w:t xml:space="preserve">lineage.tsv</w:t>
            </w:r>
          </w:p>
        </w:tc>
        <w:tc>
          <w:tcPr/>
          <w:p>
            <w:pPr>
              <w:pStyle w:val="Compact"/>
            </w:pPr>
            <w:r>
              <w:t xml:space="preserve">Division events with ecDNA segregation</w:t>
            </w:r>
          </w:p>
        </w:tc>
        <w:tc>
          <w:tcPr/>
          <w:p>
            <w:pPr>
              <w:pStyle w:val="Compact"/>
            </w:pPr>
            <w:r>
              <w:t xml:space="preserve">Validating Binomial segregation</w:t>
            </w:r>
          </w:p>
        </w:tc>
      </w:tr>
      <w:tr>
        <w:tc>
          <w:tcPr/>
          <w:p>
            <w:pPr>
              <w:pStyle w:val="Compact"/>
            </w:pPr>
            <w:r>
              <w:rPr>
                <w:rStyle w:val="VerbatimChar"/>
              </w:rPr>
              <w:t xml:space="preserve">environment_t{TIME}.tsv</w:t>
            </w:r>
          </w:p>
        </w:tc>
        <w:tc>
          <w:tcPr/>
          <w:p>
            <w:pPr>
              <w:pStyle w:val="Compact"/>
            </w:pPr>
            <w:r>
              <w:t xml:space="preserve">O2, glucose, VEGF fields</w:t>
            </w:r>
          </w:p>
        </w:tc>
        <w:tc>
          <w:tcPr/>
          <w:p>
            <w:pPr>
              <w:pStyle w:val="Compact"/>
            </w:pPr>
            <w:r>
              <w:t xml:space="preserve">Understanding confounding</w:t>
            </w:r>
          </w:p>
        </w:tc>
      </w:tr>
      <w:tr>
        <w:tc>
          <w:tcPr/>
          <w:p>
            <w:pPr>
              <w:pStyle w:val="Compact"/>
            </w:pPr>
            <w:r>
              <w:rPr>
                <w:rStyle w:val="VerbatimChar"/>
              </w:rPr>
              <w:t xml:space="preserve">params.json</w:t>
            </w:r>
          </w:p>
        </w:tc>
        <w:tc>
          <w:tcPr/>
          <w:p>
            <w:pPr>
              <w:pStyle w:val="Compact"/>
            </w:pPr>
            <w:r>
              <w:t xml:space="preserve">Ground truth parameters</w:t>
            </w:r>
          </w:p>
        </w:tc>
        <w:tc>
          <w:tcPr/>
          <w:p>
            <w:pPr>
              <w:pStyle w:val="Compact"/>
            </w:pPr>
            <w:r>
              <w:t xml:space="preserve">Validation benchmarks</w:t>
            </w:r>
          </w:p>
        </w:tc>
      </w:tr>
    </w:tbl>
    <w:bookmarkEnd w:id="39"/>
    <w:bookmarkStart w:id="40" w:name="variables-in-cell-data"/>
    <w:p>
      <w:pPr>
        <w:pStyle w:val="Heading3"/>
      </w:pPr>
      <w:r>
        <w:t xml:space="preserve">Variables in Cell Data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Description</w:t>
            </w:r>
          </w:p>
        </w:tc>
        <w:tc>
          <w:tcPr/>
          <w:p>
            <w:pPr>
              <w:pStyle w:val="Compact"/>
            </w:pPr>
            <w:r>
              <w:t xml:space="preserve">Role in IV</w:t>
            </w:r>
          </w:p>
        </w:tc>
      </w:tr>
      <w:tr>
        <w:tc>
          <w:tcPr/>
          <w:p>
            <w:pPr>
              <w:pStyle w:val="Compact"/>
            </w:pPr>
            <w:r>
              <w:rPr>
                <w:rStyle w:val="VerbatimChar"/>
              </w:rPr>
              <w:t xml:space="preserve">ecDNA_count</w:t>
            </w:r>
          </w:p>
        </w:tc>
        <w:tc>
          <w:tcPr/>
          <w:p>
            <w:pPr>
              <w:pStyle w:val="Compact"/>
            </w:pPr>
            <w:r>
              <w:t xml:space="preserve">ecDNA copies</w:t>
            </w:r>
          </w:p>
        </w:tc>
        <w:tc>
          <w:tcPr/>
          <w:p>
            <w:pPr>
              <w:pStyle w:val="Compact"/>
            </w:pPr>
            <w:r>
              <w:rPr>
                <w:b/>
                <w:bCs/>
              </w:rPr>
              <w:t xml:space="preserve">Instrument (Z)</w:t>
            </w:r>
          </w:p>
        </w:tc>
      </w:tr>
      <w:tr>
        <w:tc>
          <w:tcPr/>
          <w:p>
            <w:pPr>
              <w:pStyle w:val="Compact"/>
            </w:pPr>
            <w:r>
              <w:rPr>
                <w:rStyle w:val="VerbatimChar"/>
              </w:rPr>
              <w:t xml:space="preserve">EGFR_expression</w:t>
            </w:r>
          </w:p>
        </w:tc>
        <w:tc>
          <w:tcPr/>
          <w:p>
            <w:pPr>
              <w:pStyle w:val="Compact"/>
            </w:pPr>
            <w:r>
              <w:t xml:space="preserve">EGFR protein level</w:t>
            </w:r>
          </w:p>
        </w:tc>
        <w:tc>
          <w:tcPr/>
          <w:p>
            <w:pPr>
              <w:pStyle w:val="Compact"/>
            </w:pPr>
            <w:r>
              <w:rPr>
                <w:b/>
                <w:bCs/>
              </w:rPr>
              <w:t xml:space="preserve">Treatment (D)</w:t>
            </w:r>
          </w:p>
        </w:tc>
      </w:tr>
      <w:tr>
        <w:tc>
          <w:tcPr/>
          <w:p>
            <w:pPr>
              <w:pStyle w:val="Compact"/>
            </w:pPr>
            <w:r>
              <w:rPr>
                <w:rStyle w:val="VerbatimChar"/>
              </w:rPr>
              <w:t xml:space="preserve">division_rate</w:t>
            </w:r>
          </w:p>
        </w:tc>
        <w:tc>
          <w:tcPr/>
          <w:p>
            <w:pPr>
              <w:pStyle w:val="Compact"/>
            </w:pPr>
            <w:r>
              <w:t xml:space="preserve">Proliferation rate</w:t>
            </w:r>
          </w:p>
        </w:tc>
        <w:tc>
          <w:tcPr/>
          <w:p>
            <w:pPr>
              <w:pStyle w:val="Compact"/>
            </w:pPr>
            <w:r>
              <w:rPr>
                <w:b/>
                <w:bCs/>
              </w:rPr>
              <w:t xml:space="preserve">Outcome (Y)</w:t>
            </w:r>
          </w:p>
        </w:tc>
      </w:tr>
      <w:tr>
        <w:tc>
          <w:tcPr/>
          <w:p>
            <w:pPr>
              <w:pStyle w:val="Compact"/>
            </w:pPr>
            <w:r>
              <w:rPr>
                <w:rStyle w:val="VerbatimChar"/>
              </w:rPr>
              <w:t xml:space="preserve">O2_local</w:t>
            </w:r>
          </w:p>
        </w:tc>
        <w:tc>
          <w:tcPr/>
          <w:p>
            <w:pPr>
              <w:pStyle w:val="Compact"/>
            </w:pPr>
            <w:r>
              <w:t xml:space="preserve">Local oxygen</w:t>
            </w:r>
          </w:p>
        </w:tc>
        <w:tc>
          <w:tcPr/>
          <w:p>
            <w:pPr>
              <w:pStyle w:val="Compact"/>
            </w:pPr>
            <w:r>
              <w:t xml:space="preserve">Confounder (U)</w:t>
            </w:r>
          </w:p>
        </w:tc>
      </w:tr>
      <w:tr>
        <w:tc>
          <w:tcPr/>
          <w:p>
            <w:pPr>
              <w:pStyle w:val="Compact"/>
            </w:pPr>
            <w:r>
              <w:rPr>
                <w:rStyle w:val="VerbatimChar"/>
              </w:rPr>
              <w:t xml:space="preserve">x</w:t>
            </w:r>
            <w:r>
              <w:t xml:space="preserve">,</w:t>
            </w:r>
            <w:r>
              <w:t xml:space="preserve"> </w:t>
            </w:r>
            <w:r>
              <w:rPr>
                <w:rStyle w:val="VerbatimChar"/>
              </w:rPr>
              <w:t xml:space="preserve">y</w:t>
            </w:r>
          </w:p>
        </w:tc>
        <w:tc>
          <w:tcPr/>
          <w:p>
            <w:pPr>
              <w:pStyle w:val="Compact"/>
            </w:pPr>
            <w:r>
              <w:t xml:space="preserve">Position</w:t>
            </w:r>
          </w:p>
        </w:tc>
        <w:tc>
          <w:tcPr/>
          <w:p>
            <w:pPr>
              <w:pStyle w:val="Compact"/>
            </w:pPr>
            <w:r>
              <w:t xml:space="preserve">Spatial analysis</w:t>
            </w:r>
          </w:p>
        </w:tc>
      </w:tr>
      <w:tr>
        <w:tc>
          <w:tcPr/>
          <w:p>
            <w:pPr>
              <w:pStyle w:val="Compact"/>
            </w:pPr>
            <w:r>
              <w:rPr>
                <w:rStyle w:val="VerbatimChar"/>
              </w:rPr>
              <w:t xml:space="preserve">cell_type</w:t>
            </w:r>
          </w:p>
        </w:tc>
        <w:tc>
          <w:tcPr/>
          <w:p>
            <w:pPr>
              <w:pStyle w:val="Compact"/>
            </w:pPr>
            <w:r>
              <w:t xml:space="preserve">Type code</w:t>
            </w:r>
          </w:p>
        </w:tc>
        <w:tc>
          <w:tcPr/>
          <w:p>
            <w:pPr>
              <w:pStyle w:val="Compact"/>
            </w:pPr>
            <w:r>
              <w:t xml:space="preserve">Filtering</w:t>
            </w:r>
          </w:p>
        </w:tc>
      </w:tr>
    </w:tbl>
    <w:p>
      <w:r>
        <w:pict>
          <v:rect style="width:0;height:1.5pt" o:hralign="center" o:hrstd="t" o:hr="t"/>
        </w:pict>
      </w:r>
    </w:p>
    <w:bookmarkEnd w:id="40"/>
    <w:bookmarkEnd w:id="41"/>
    <w:bookmarkStart w:id="45" w:name="ground-truth-parameters"/>
    <w:p>
      <w:pPr>
        <w:pStyle w:val="Heading2"/>
      </w:pPr>
      <w:r>
        <w:t xml:space="preserve">Ground Truth Parameters</w:t>
      </w:r>
    </w:p>
    <w:p>
      <w:pPr>
        <w:pStyle w:val="FirstParagraph"/>
      </w:pPr>
      <w:r>
        <w:t xml:space="preserve">These are the</w:t>
      </w:r>
      <w:r>
        <w:t xml:space="preserve"> </w:t>
      </w:r>
      <w:r>
        <w:rPr>
          <w:b/>
          <w:bCs/>
        </w:rPr>
        <w:t xml:space="preserve">true causal effects</w:t>
      </w:r>
      <w:r>
        <w:t xml:space="preserve"> </w:t>
      </w:r>
      <w:r>
        <w:t xml:space="preserve">embedded in the simulation. Your analysis should recover these.</w:t>
      </w:r>
    </w:p>
    <w:bookmarkStart w:id="42" w:name="effect-parameters"/>
    <w:p>
      <w:pPr>
        <w:pStyle w:val="Heading3"/>
      </w:pPr>
      <w:r>
        <w:t xml:space="preserve">Effect Parameters</w:t>
      </w:r>
    </w:p>
    <w:tbl>
      <w:tblPr>
        <w:tblStyle w:val="Table"/>
        <w:tblW w:type="pct" w:w="5000"/>
        <w:tblLayout w:type="fixed"/>
        <w:tblLook w:firstRow="1" w:lastRow="0" w:firstColumn="0" w:lastColumn="0" w:noHBand="0" w:noVBand="0" w:val="0020"/>
      </w:tblPr>
      <w:tblGrid>
        <w:gridCol w:w="1613"/>
        <w:gridCol w:w="1173"/>
        <w:gridCol w:w="1320"/>
        <w:gridCol w:w="1466"/>
        <w:gridCol w:w="2346"/>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Default</w:t>
            </w:r>
          </w:p>
        </w:tc>
        <w:tc>
          <w:tcPr/>
          <w:p>
            <w:pPr>
              <w:pStyle w:val="Compact"/>
            </w:pPr>
            <w:r>
              <w:t xml:space="preserve">Equation</w:t>
            </w:r>
          </w:p>
        </w:tc>
        <w:tc>
          <w:tcPr/>
          <w:p>
            <w:pPr>
              <w:pStyle w:val="Compact"/>
            </w:pPr>
            <w:r>
              <w:t xml:space="preserve">Interpretation</w:t>
            </w:r>
          </w:p>
        </w:tc>
      </w:tr>
      <w:tr>
        <w:tc>
          <w:tcPr/>
          <w:p>
            <w:pPr>
              <w:pStyle w:val="Compact"/>
            </w:pPr>
            <w:r>
              <w:rPr>
                <w:rStyle w:val="VerbatimChar"/>
              </w:rPr>
              <w:t xml:space="preserve">ecDNA_effect_on_division</w:t>
            </w:r>
          </w:p>
        </w:tc>
        <w:tc>
          <w:tcPr/>
          <w:p>
            <w:pPr>
              <w:pStyle w:val="Compact"/>
            </w:pPr>
            <w:r>
              <w:t xml:space="preserve">α</w:t>
            </w:r>
          </w:p>
        </w:tc>
        <w:tc>
          <w:tcPr/>
          <w:p>
            <w:pPr>
              <w:pStyle w:val="Compact"/>
            </w:pPr>
            <w:r>
              <w:t xml:space="preserve">0.30</w:t>
            </w:r>
          </w:p>
        </w:tc>
        <w:tc>
          <w:tcPr/>
          <w:p>
            <w:pPr>
              <w:pStyle w:val="Compact"/>
            </w:pPr>
            <w:r>
              <w:t xml:space="preserve">T_eff = T_base / (1 + α·log₂(1+ecDNA))</w:t>
            </w:r>
          </w:p>
        </w:tc>
        <w:tc>
          <w:tcPr/>
          <w:p>
            <w:pPr>
              <w:pStyle w:val="Compact"/>
            </w:pPr>
            <w:r>
              <w:t xml:space="preserve">30% faster division per ecDNA doubling</w:t>
            </w:r>
          </w:p>
        </w:tc>
      </w:tr>
      <w:tr>
        <w:tc>
          <w:tcPr/>
          <w:p>
            <w:pPr>
              <w:pStyle w:val="Compact"/>
            </w:pPr>
            <w:r>
              <w:rPr>
                <w:rStyle w:val="VerbatimChar"/>
              </w:rPr>
              <w:t xml:space="preserve">ecDNA_effect_on_VEGF</w:t>
            </w:r>
          </w:p>
        </w:tc>
        <w:tc>
          <w:tcPr/>
          <w:p>
            <w:pPr>
              <w:pStyle w:val="Compact"/>
            </w:pPr>
            <w:r>
              <w:t xml:space="preserve">β</w:t>
            </w:r>
          </w:p>
        </w:tc>
        <w:tc>
          <w:tcPr/>
          <w:p>
            <w:pPr>
              <w:pStyle w:val="Compact"/>
            </w:pPr>
            <w:r>
              <w:t xml:space="preserve">0.10</w:t>
            </w:r>
          </w:p>
        </w:tc>
        <w:tc>
          <w:tcPr/>
          <w:p>
            <w:pPr>
              <w:pStyle w:val="Compact"/>
            </w:pPr>
            <w:r>
              <w:t xml:space="preserve">S_eff = S_base · (1 + β·ecDNA)</w:t>
            </w:r>
          </w:p>
        </w:tc>
        <w:tc>
          <w:tcPr/>
          <w:p>
            <w:pPr>
              <w:pStyle w:val="Compact"/>
            </w:pPr>
            <w:r>
              <w:t xml:space="preserve">10% more VEGF per ecDNA copy</w:t>
            </w:r>
          </w:p>
        </w:tc>
      </w:tr>
      <w:tr>
        <w:tc>
          <w:tcPr/>
          <w:p>
            <w:pPr>
              <w:pStyle w:val="Compact"/>
            </w:pPr>
            <w:r>
              <w:rPr>
                <w:rStyle w:val="VerbatimChar"/>
              </w:rPr>
              <w:t xml:space="preserve">ecDNA_effect_on_migration</w:t>
            </w:r>
          </w:p>
        </w:tc>
        <w:tc>
          <w:tcPr/>
          <w:p>
            <w:pPr>
              <w:pStyle w:val="Compact"/>
            </w:pPr>
            <w:r>
              <w:t xml:space="preserve">δ</w:t>
            </w:r>
          </w:p>
        </w:tc>
        <w:tc>
          <w:tcPr/>
          <w:p>
            <w:pPr>
              <w:pStyle w:val="Compact"/>
            </w:pPr>
            <w:r>
              <w:t xml:space="preserve">0.05</w:t>
            </w:r>
          </w:p>
        </w:tc>
        <w:tc>
          <w:tcPr/>
          <w:p>
            <w:pPr>
              <w:pStyle w:val="Compact"/>
            </w:pPr>
            <w:r>
              <w:t xml:space="preserve">v_eff = v_base · (1 + δ·ecDNA)</w:t>
            </w:r>
          </w:p>
        </w:tc>
        <w:tc>
          <w:tcPr/>
          <w:p>
            <w:pPr>
              <w:pStyle w:val="Compact"/>
            </w:pPr>
            <w:r>
              <w:t xml:space="preserve">5% faster migration per ecDNA copy</w:t>
            </w:r>
          </w:p>
        </w:tc>
      </w:tr>
      <w:tr>
        <w:tc>
          <w:tcPr/>
          <w:p>
            <w:pPr>
              <w:pStyle w:val="Compact"/>
            </w:pPr>
            <w:r>
              <w:rPr>
                <w:rStyle w:val="VerbatimChar"/>
              </w:rPr>
              <w:t xml:space="preserve">ecDNA_effect_on_survival</w:t>
            </w:r>
          </w:p>
        </w:tc>
        <w:tc>
          <w:tcPr/>
          <w:p>
            <w:pPr>
              <w:pStyle w:val="Compact"/>
            </w:pPr>
            <w:r>
              <w:t xml:space="preserve">γ</w:t>
            </w:r>
          </w:p>
        </w:tc>
        <w:tc>
          <w:tcPr/>
          <w:p>
            <w:pPr>
              <w:pStyle w:val="Compact"/>
            </w:pPr>
            <w:r>
              <w:t xml:space="preserve">0.50</w:t>
            </w:r>
          </w:p>
        </w:tc>
        <w:tc>
          <w:tcPr/>
          <w:p>
            <w:pPr>
              <w:pStyle w:val="Compact"/>
            </w:pPr>
            <w:r>
              <w:t xml:space="preserve">a_eff = a_base / (1 + γ·ecDNA)</w:t>
            </w:r>
          </w:p>
        </w:tc>
        <w:tc>
          <w:tcPr/>
          <w:p>
            <w:pPr>
              <w:pStyle w:val="Compact"/>
            </w:pPr>
            <w:r>
              <w:t xml:space="preserve">50% survival boost per ecDNA copy</w:t>
            </w:r>
          </w:p>
        </w:tc>
      </w:tr>
    </w:tbl>
    <w:bookmarkEnd w:id="42"/>
    <w:bookmarkStart w:id="43" w:name="ecdna-segregation-parameters"/>
    <w:p>
      <w:pPr>
        <w:pStyle w:val="Heading3"/>
      </w:pPr>
      <w:r>
        <w:t xml:space="preserve">ecDNA Segregation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Description</w:t>
            </w:r>
          </w:p>
        </w:tc>
      </w:tr>
      <w:tr>
        <w:tc>
          <w:tcPr/>
          <w:p>
            <w:pPr>
              <w:pStyle w:val="Compact"/>
            </w:pPr>
            <w:r>
              <w:rPr>
                <w:rStyle w:val="VerbatimChar"/>
              </w:rPr>
              <w:t xml:space="preserve">segregation_p</w:t>
            </w:r>
          </w:p>
        </w:tc>
        <w:tc>
          <w:tcPr/>
          <w:p>
            <w:pPr>
              <w:pStyle w:val="Compact"/>
            </w:pPr>
            <w:r>
              <w:t xml:space="preserve">0.5</w:t>
            </w:r>
          </w:p>
        </w:tc>
        <w:tc>
          <w:tcPr/>
          <w:p>
            <w:pPr>
              <w:pStyle w:val="Compact"/>
            </w:pPr>
            <w:r>
              <w:t xml:space="preserve">Binomial probability (random)</w:t>
            </w:r>
          </w:p>
        </w:tc>
      </w:tr>
      <w:tr>
        <w:tc>
          <w:tcPr/>
          <w:p>
            <w:pPr>
              <w:pStyle w:val="Compact"/>
            </w:pPr>
            <w:r>
              <w:rPr>
                <w:rStyle w:val="VerbatimChar"/>
              </w:rPr>
              <w:t xml:space="preserve">replication_fidelity</w:t>
            </w:r>
          </w:p>
        </w:tc>
        <w:tc>
          <w:tcPr/>
          <w:p>
            <w:pPr>
              <w:pStyle w:val="Compact"/>
            </w:pPr>
            <w:r>
              <w:t xml:space="preserve">0.95</w:t>
            </w:r>
          </w:p>
        </w:tc>
        <w:tc>
          <w:tcPr/>
          <w:p>
            <w:pPr>
              <w:pStyle w:val="Compact"/>
            </w:pPr>
            <w:r>
              <w:t xml:space="preserve">ecDNA replication rate</w:t>
            </w:r>
          </w:p>
        </w:tc>
      </w:tr>
      <w:tr>
        <w:tc>
          <w:tcPr/>
          <w:p>
            <w:pPr>
              <w:pStyle w:val="Compact"/>
            </w:pPr>
            <w:r>
              <w:rPr>
                <w:rStyle w:val="VerbatimChar"/>
              </w:rPr>
              <w:t xml:space="preserve">max_copies</w:t>
            </w:r>
          </w:p>
        </w:tc>
        <w:tc>
          <w:tcPr/>
          <w:p>
            <w:pPr>
              <w:pStyle w:val="Compact"/>
            </w:pPr>
            <w:r>
              <w:t xml:space="preserve">100</w:t>
            </w:r>
          </w:p>
        </w:tc>
        <w:tc>
          <w:tcPr/>
          <w:p>
            <w:pPr>
              <w:pStyle w:val="Compact"/>
            </w:pPr>
            <w:r>
              <w:t xml:space="preserve">Biological cap</w:t>
            </w:r>
          </w:p>
        </w:tc>
      </w:tr>
    </w:tbl>
    <w:bookmarkEnd w:id="43"/>
    <w:bookmarkStart w:id="44" w:name="success-criteria"/>
    <w:p>
      <w:pPr>
        <w:pStyle w:val="Heading3"/>
      </w:pPr>
      <w:r>
        <w:t xml:space="preserve">Success Criteria</w:t>
      </w:r>
    </w:p>
    <w:p>
      <w:pPr>
        <w:pStyle w:val="FirstParagraph"/>
      </w:pPr>
      <w:r>
        <w:t xml:space="preserve">For publication-ready validation: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Target</w:t>
            </w:r>
          </w:p>
        </w:tc>
        <w:tc>
          <w:tcPr/>
          <w:p>
            <w:pPr>
              <w:pStyle w:val="Compact"/>
            </w:pPr>
            <w:r>
              <w:t xml:space="preserve">How to Measure</w:t>
            </w:r>
          </w:p>
        </w:tc>
      </w:tr>
      <w:tr>
        <w:tc>
          <w:tcPr/>
          <w:p>
            <w:pPr>
              <w:pStyle w:val="Compact"/>
            </w:pPr>
            <w:r>
              <w:t xml:space="preserve">IV accuracy</w:t>
            </w:r>
          </w:p>
        </w:tc>
        <w:tc>
          <w:tcPr/>
          <w:p>
            <w:pPr>
              <w:pStyle w:val="Compact"/>
            </w:pPr>
            <w:r>
              <w:t xml:space="preserve">&lt;15% bias</w:t>
            </w:r>
          </w:p>
        </w:tc>
        <w:tc>
          <w:tcPr/>
          <w:p>
            <w:pPr>
              <w:pStyle w:val="Compact"/>
            </w:pPr>
            <w:r>
              <w:t xml:space="preserve">|β̂_IV - β_true| / β_true</w:t>
            </w:r>
          </w:p>
        </w:tc>
      </w:tr>
      <w:tr>
        <w:tc>
          <w:tcPr/>
          <w:p>
            <w:pPr>
              <w:pStyle w:val="Compact"/>
            </w:pPr>
            <w:r>
              <w:t xml:space="preserve">CI coverage</w:t>
            </w:r>
          </w:p>
        </w:tc>
        <w:tc>
          <w:tcPr/>
          <w:p>
            <w:pPr>
              <w:pStyle w:val="Compact"/>
            </w:pPr>
            <w:r>
              <w:t xml:space="preserve">≥90%</w:t>
            </w:r>
          </w:p>
        </w:tc>
        <w:tc>
          <w:tcPr/>
          <w:p>
            <w:pPr>
              <w:pStyle w:val="Compact"/>
            </w:pPr>
            <w:r>
              <w:t xml:space="preserve">Fraction of CIs containing true value</w:t>
            </w:r>
          </w:p>
        </w:tc>
      </w:tr>
      <w:tr>
        <w:tc>
          <w:tcPr/>
          <w:p>
            <w:pPr>
              <w:pStyle w:val="Compact"/>
            </w:pPr>
            <w:r>
              <w:t xml:space="preserve">Power</w:t>
            </w:r>
          </w:p>
        </w:tc>
        <w:tc>
          <w:tcPr/>
          <w:p>
            <w:pPr>
              <w:pStyle w:val="Compact"/>
            </w:pPr>
            <w:r>
              <w:t xml:space="preserve">≥80%</w:t>
            </w:r>
          </w:p>
        </w:tc>
        <w:tc>
          <w:tcPr/>
          <w:p>
            <w:pPr>
              <w:pStyle w:val="Compact"/>
            </w:pPr>
            <w:r>
              <w:t xml:space="preserve">At effect size 0.05, n=1000</w:t>
            </w:r>
          </w:p>
        </w:tc>
      </w:tr>
      <w:tr>
        <w:tc>
          <w:tcPr/>
          <w:p>
            <w:pPr>
              <w:pStyle w:val="Compact"/>
            </w:pPr>
            <w:r>
              <w:t xml:space="preserve">Segregation</w:t>
            </w:r>
          </w:p>
        </w:tc>
        <w:tc>
          <w:tcPr/>
          <w:p>
            <w:pPr>
              <w:pStyle w:val="Compact"/>
            </w:pPr>
            <w:r>
              <w:t xml:space="preserve">p &gt; 0.05</w:t>
            </w:r>
          </w:p>
        </w:tc>
        <w:tc>
          <w:tcPr/>
          <w:p>
            <w:pPr>
              <w:pStyle w:val="Compact"/>
            </w:pPr>
            <w:r>
              <w:t xml:space="preserve">KS test vs Binomial(N, 0.5)</w:t>
            </w:r>
          </w:p>
        </w:tc>
      </w:tr>
      <w:tr>
        <w:tc>
          <w:tcPr/>
          <w:p>
            <w:pPr>
              <w:pStyle w:val="Compact"/>
            </w:pPr>
            <w:r>
              <w:t xml:space="preserve">First-stage F</w:t>
            </w:r>
          </w:p>
        </w:tc>
        <w:tc>
          <w:tcPr/>
          <w:p>
            <w:pPr>
              <w:pStyle w:val="Compact"/>
            </w:pPr>
            <w:r>
              <w:t xml:space="preserve">&gt;10</w:t>
            </w:r>
          </w:p>
        </w:tc>
        <w:tc>
          <w:tcPr/>
          <w:p>
            <w:pPr>
              <w:pStyle w:val="Compact"/>
            </w:pPr>
            <w:r>
              <w:t xml:space="preserve">Staiger &amp; Stock rule</w:t>
            </w:r>
          </w:p>
        </w:tc>
      </w:tr>
      <w:tr>
        <w:tc>
          <w:tcPr/>
          <w:p>
            <w:pPr>
              <w:pStyle w:val="Compact"/>
            </w:pPr>
            <w:r>
              <w:t xml:space="preserve">E-value</w:t>
            </w:r>
          </w:p>
        </w:tc>
        <w:tc>
          <w:tcPr/>
          <w:p>
            <w:pPr>
              <w:pStyle w:val="Compact"/>
            </w:pPr>
            <w:r>
              <w:t xml:space="preserve">&gt;2.0</w:t>
            </w:r>
          </w:p>
        </w:tc>
        <w:tc>
          <w:tcPr/>
          <w:p>
            <w:pPr>
              <w:pStyle w:val="Compact"/>
            </w:pPr>
            <w:r>
              <w:t xml:space="preserve">Robustness to confounding</w:t>
            </w:r>
          </w:p>
        </w:tc>
      </w:tr>
    </w:tbl>
    <w:p>
      <w:r>
        <w:pict>
          <v:rect style="width:0;height:1.5pt" o:hralign="center" o:hrstd="t" o:hr="t"/>
        </w:pict>
      </w:r>
    </w:p>
    <w:bookmarkEnd w:id="44"/>
    <w:bookmarkEnd w:id="45"/>
    <w:bookmarkStart w:id="50" w:name="quick-start"/>
    <w:p>
      <w:pPr>
        <w:pStyle w:val="Heading2"/>
      </w:pPr>
      <w:r>
        <w:t xml:space="preserve">Quick Start</w:t>
      </w:r>
    </w:p>
    <w:bookmarkStart w:id="46" w:name="installation"/>
    <w:p>
      <w:pPr>
        <w:pStyle w:val="Heading3"/>
      </w:pPr>
      <w:r>
        <w:t xml:space="preserve">Installation</w:t>
      </w:r>
    </w:p>
    <w:p>
      <w:pPr>
        <w:pStyle w:val="SourceCode"/>
      </w:pPr>
      <w:r>
        <w:rPr>
          <w:rStyle w:val="ExtensionTok"/>
        </w:rPr>
        <w:t xml:space="preserve">pip</w:t>
      </w:r>
      <w:r>
        <w:rPr>
          <w:rStyle w:val="NormalTok"/>
        </w:rPr>
        <w:t xml:space="preserve"> install </w:t>
      </w:r>
      <w:r>
        <w:rPr>
          <w:rStyle w:val="AttributeTok"/>
        </w:rPr>
        <w:t xml:space="preserve">-e</w:t>
      </w:r>
      <w:r>
        <w:rPr>
          <w:rStyle w:val="NormalTok"/>
        </w:rPr>
        <w:t xml:space="preserve"> .</w:t>
      </w:r>
    </w:p>
    <w:bookmarkEnd w:id="46"/>
    <w:bookmarkStart w:id="47" w:name="run-a-simulation"/>
    <w:p>
      <w:pPr>
        <w:pStyle w:val="Heading3"/>
      </w:pPr>
      <w:r>
        <w:t xml:space="preserve">Run a Simulation</w:t>
      </w:r>
    </w:p>
    <w:p>
      <w:pPr>
        <w:pStyle w:val="SourceCode"/>
      </w:pPr>
      <w:r>
        <w:rPr>
          <w:rStyle w:val="CommentTok"/>
        </w:rPr>
        <w:t xml:space="preserve"># Default: 1mm x 1mm domain, 168 hours</w:t>
      </w:r>
      <w:r>
        <w:br/>
      </w:r>
      <w:r>
        <w:rPr>
          <w:rStyle w:val="CommentTok"/>
        </w:rPr>
        <w:t xml:space="preserve"># Paper config: 6mm x 6mm domain, 300 hours</w:t>
      </w:r>
      <w:r>
        <w:br/>
      </w:r>
      <w:r>
        <w:rPr>
          <w:rStyle w:val="ExtensionTok"/>
        </w:rPr>
        <w:t xml:space="preserve">python</w:t>
      </w:r>
      <w:r>
        <w:rPr>
          <w:rStyle w:val="NormalTok"/>
        </w:rPr>
        <w:t xml:space="preserve"> </w:t>
      </w:r>
      <w:r>
        <w:rPr>
          <w:rStyle w:val="AttributeTok"/>
        </w:rPr>
        <w:t xml:space="preserve">-m</w:t>
      </w:r>
      <w:r>
        <w:rPr>
          <w:rStyle w:val="NormalTok"/>
        </w:rPr>
        <w:t xml:space="preserve"> causanta.simulate.core</w:t>
      </w:r>
      <w:r>
        <w:br/>
      </w:r>
      <w:r>
        <w:br/>
      </w:r>
      <w:r>
        <w:rPr>
          <w:rStyle w:val="CommentTok"/>
        </w:rPr>
        <w:t xml:space="preserve"># Custom duration</w:t>
      </w:r>
      <w:r>
        <w:br/>
      </w:r>
      <w:r>
        <w:rPr>
          <w:rStyle w:val="ExtensionTok"/>
        </w:rPr>
        <w:t xml:space="preserve">python</w:t>
      </w:r>
      <w:r>
        <w:rPr>
          <w:rStyle w:val="NormalTok"/>
        </w:rPr>
        <w:t xml:space="preserve"> </w:t>
      </w:r>
      <w:r>
        <w:rPr>
          <w:rStyle w:val="AttributeTok"/>
        </w:rPr>
        <w:t xml:space="preserve">-m</w:t>
      </w:r>
      <w:r>
        <w:rPr>
          <w:rStyle w:val="NormalTok"/>
        </w:rPr>
        <w:t xml:space="preserve"> causanta.simulate.core </w:t>
      </w:r>
      <w:r>
        <w:rPr>
          <w:rStyle w:val="AttributeTok"/>
        </w:rPr>
        <w:t xml:space="preserve">--hours</w:t>
      </w:r>
      <w:r>
        <w:rPr>
          <w:rStyle w:val="NormalTok"/>
        </w:rPr>
        <w:t xml:space="preserve"> 500</w:t>
      </w:r>
      <w:r>
        <w:br/>
      </w:r>
      <w:r>
        <w:br/>
      </w:r>
      <w:r>
        <w:rPr>
          <w:rStyle w:val="CommentTok"/>
        </w:rPr>
        <w:t xml:space="preserve"># Custom parameters</w:t>
      </w:r>
      <w:r>
        <w:br/>
      </w:r>
      <w:r>
        <w:rPr>
          <w:rStyle w:val="ExtensionTok"/>
        </w:rPr>
        <w:t xml:space="preserve">python</w:t>
      </w:r>
      <w:r>
        <w:rPr>
          <w:rStyle w:val="NormalTok"/>
        </w:rPr>
        <w:t xml:space="preserve"> </w:t>
      </w:r>
      <w:r>
        <w:rPr>
          <w:rStyle w:val="AttributeTok"/>
        </w:rPr>
        <w:t xml:space="preserve">-m</w:t>
      </w:r>
      <w:r>
        <w:rPr>
          <w:rStyle w:val="NormalTok"/>
        </w:rPr>
        <w:t xml:space="preserve"> causanta.simulate.core my_params.json</w:t>
      </w:r>
    </w:p>
    <w:bookmarkEnd w:id="47"/>
    <w:bookmarkStart w:id="48" w:name="analyze-results"/>
    <w:p>
      <w:pPr>
        <w:pStyle w:val="Heading3"/>
      </w:pPr>
      <w:r>
        <w:t xml:space="preserve">Analyze Results</w:t>
      </w:r>
    </w:p>
    <w:p>
      <w:pPr>
        <w:pStyle w:val="SourceCode"/>
      </w:pPr>
      <w:r>
        <w:rPr>
          <w:rStyle w:val="CommentTok"/>
        </w:rPr>
        <w:t xml:space="preserve"># Comprehensive analysis</w:t>
      </w:r>
      <w:r>
        <w:br/>
      </w:r>
      <w:r>
        <w:rPr>
          <w:rStyle w:val="ExtensionTok"/>
        </w:rPr>
        <w:t xml:space="preserve">python</w:t>
      </w:r>
      <w:r>
        <w:rPr>
          <w:rStyle w:val="NormalTok"/>
        </w:rPr>
        <w:t xml:space="preserve"> scripts/run_comprehensive_analysis.py output/run_</w:t>
      </w:r>
      <w:r>
        <w:rPr>
          <w:rStyle w:val="PreprocessorTok"/>
        </w:rPr>
        <w:t xml:space="preserve">*</w:t>
      </w:r>
      <w:r>
        <w:rPr>
          <w:rStyle w:val="NormalTok"/>
        </w:rPr>
        <w:t xml:space="preserve">/data/</w:t>
      </w:r>
      <w:r>
        <w:br/>
      </w:r>
      <w:r>
        <w:br/>
      </w:r>
      <w:r>
        <w:rPr>
          <w:rStyle w:val="CommentTok"/>
        </w:rPr>
        <w:t xml:space="preserve"># Full validation study (baseline, effect sizes, power)</w:t>
      </w:r>
      <w:r>
        <w:br/>
      </w:r>
      <w:r>
        <w:rPr>
          <w:rStyle w:val="ExtensionTok"/>
        </w:rPr>
        <w:t xml:space="preserve">python</w:t>
      </w:r>
      <w:r>
        <w:rPr>
          <w:rStyle w:val="NormalTok"/>
        </w:rPr>
        <w:t xml:space="preserve"> scripts/run_simulation_study.py </w:t>
      </w:r>
      <w:r>
        <w:rPr>
          <w:rStyle w:val="AttributeTok"/>
        </w:rPr>
        <w:t xml:space="preserve">--study</w:t>
      </w:r>
      <w:r>
        <w:rPr>
          <w:rStyle w:val="NormalTok"/>
        </w:rPr>
        <w:t xml:space="preserve"> full </w:t>
      </w:r>
      <w:r>
        <w:rPr>
          <w:rStyle w:val="AttributeTok"/>
        </w:rPr>
        <w:t xml:space="preserve">--output-dir</w:t>
      </w:r>
      <w:r>
        <w:rPr>
          <w:rStyle w:val="NormalTok"/>
        </w:rPr>
        <w:t xml:space="preserve"> results/validation</w:t>
      </w:r>
    </w:p>
    <w:bookmarkEnd w:id="48"/>
    <w:bookmarkStart w:id="49" w:name="generate-publication-figures"/>
    <w:p>
      <w:pPr>
        <w:pStyle w:val="Heading3"/>
      </w:pPr>
      <w:r>
        <w:t xml:space="preserve">Generate Publication Figures</w:t>
      </w:r>
    </w:p>
    <w:p>
      <w:pPr>
        <w:pStyle w:val="SourceCode"/>
      </w:pPr>
      <w:r>
        <w:rPr>
          <w:rStyle w:val="ImportTok"/>
        </w:rPr>
        <w:t xml:space="preserve">from</w:t>
      </w:r>
      <w:r>
        <w:rPr>
          <w:rStyle w:val="NormalTok"/>
        </w:rPr>
        <w:t xml:space="preserve"> causanta.visualize </w:t>
      </w:r>
      <w:r>
        <w:rPr>
          <w:rStyle w:val="ImportTok"/>
        </w:rPr>
        <w:t xml:space="preserve">import</w:t>
      </w:r>
      <w:r>
        <w:rPr>
          <w:rStyle w:val="NormalTok"/>
        </w:rPr>
        <w:t xml:space="preserve"> (</w:t>
      </w:r>
      <w:r>
        <w:br/>
      </w:r>
      <w:r>
        <w:rPr>
          <w:rStyle w:val="NormalTok"/>
        </w:rPr>
        <w:t xml:space="preserve">    apply_nature_style,</w:t>
      </w:r>
      <w:r>
        <w:br/>
      </w:r>
      <w:r>
        <w:rPr>
          <w:rStyle w:val="NormalTok"/>
        </w:rPr>
        <w:t xml:space="preserve">    create_main_figure_1,  </w:t>
      </w:r>
      <w:r>
        <w:rPr>
          <w:rStyle w:val="CommentTok"/>
        </w:rPr>
        <w:t xml:space="preserve"># Conceptual framework (DAG)</w:t>
      </w:r>
      <w:r>
        <w:br/>
      </w:r>
      <w:r>
        <w:rPr>
          <w:rStyle w:val="NormalTok"/>
        </w:rPr>
        <w:t xml:space="preserve">    create_main_figure_2,  </w:t>
      </w:r>
      <w:r>
        <w:rPr>
          <w:rStyle w:val="CommentTok"/>
        </w:rPr>
        <w:t xml:space="preserve"># Instrument validation (segregation)</w:t>
      </w:r>
      <w:r>
        <w:br/>
      </w:r>
      <w:r>
        <w:rPr>
          <w:rStyle w:val="NormalTok"/>
        </w:rPr>
        <w:t xml:space="preserve">    create_main_figure_3,  </w:t>
      </w:r>
      <w:r>
        <w:rPr>
          <w:rStyle w:val="CommentTok"/>
        </w:rPr>
        <w:t xml:space="preserve"># Causal estimation (IV vs OLS)</w:t>
      </w:r>
      <w:r>
        <w:br/>
      </w:r>
      <w:r>
        <w:rPr>
          <w:rStyle w:val="NormalTok"/>
        </w:rPr>
        <w:t xml:space="preserve">    create_main_figure_4,  </w:t>
      </w:r>
      <w:r>
        <w:rPr>
          <w:rStyle w:val="CommentTok"/>
        </w:rPr>
        <w:t xml:space="preserve"># Power analysis</w:t>
      </w:r>
      <w:r>
        <w:br/>
      </w:r>
      <w:r>
        <w:rPr>
          <w:rStyle w:val="NormalTok"/>
        </w:rPr>
        <w:t xml:space="preserve">    create_main_figure_5,  </w:t>
      </w:r>
      <w:r>
        <w:rPr>
          <w:rStyle w:val="CommentTok"/>
        </w:rPr>
        <w:t xml:space="preserve"># Heterogeneity</w:t>
      </w:r>
      <w:r>
        <w:br/>
      </w:r>
      <w:r>
        <w:rPr>
          <w:rStyle w:val="NormalTok"/>
        </w:rPr>
        <w:t xml:space="preserve">    create_main_figure_6,  </w:t>
      </w:r>
      <w:r>
        <w:rPr>
          <w:rStyle w:val="CommentTok"/>
        </w:rPr>
        <w:t xml:space="preserve"># Robustness (sensitivity)</w:t>
      </w:r>
      <w:r>
        <w:br/>
      </w:r>
      <w:r>
        <w:rPr>
          <w:rStyle w:val="NormalTok"/>
        </w:rPr>
        <w:t xml:space="preserve">)</w:t>
      </w:r>
      <w:r>
        <w:br/>
      </w:r>
      <w:r>
        <w:br/>
      </w:r>
      <w:r>
        <w:rPr>
          <w:rStyle w:val="NormalTok"/>
        </w:rPr>
        <w:t xml:space="preserve">apply_nature_style()</w:t>
      </w:r>
      <w:r>
        <w:br/>
      </w:r>
      <w:r>
        <w:rPr>
          <w:rStyle w:val="NormalTok"/>
        </w:rPr>
        <w:t xml:space="preserve">create_main_figure_1(output_dir</w:t>
      </w:r>
      <w:r>
        <w:rPr>
          <w:rStyle w:val="OperatorTok"/>
        </w:rPr>
        <w:t xml:space="preserve">=</w:t>
      </w:r>
      <w:r>
        <w:rPr>
          <w:rStyle w:val="StringTok"/>
        </w:rPr>
        <w:t xml:space="preserve">"figures/"</w:t>
      </w:r>
      <w:r>
        <w:rPr>
          <w:rStyle w:val="NormalTok"/>
        </w:rPr>
        <w:t xml:space="preserve">)</w:t>
      </w:r>
    </w:p>
    <w:p>
      <w:r>
        <w:pict>
          <v:rect style="width:0;height:1.5pt" o:hralign="center" o:hrstd="t" o:hr="t"/>
        </w:pict>
      </w:r>
    </w:p>
    <w:bookmarkEnd w:id="49"/>
    <w:bookmarkEnd w:id="50"/>
    <w:bookmarkStart w:id="54" w:name="analysis-capabilities"/>
    <w:p>
      <w:pPr>
        <w:pStyle w:val="Heading2"/>
      </w:pPr>
      <w:r>
        <w:t xml:space="preserve">Analysis Capabilities</w:t>
      </w:r>
    </w:p>
    <w:bookmarkStart w:id="51" w:name="iv-diagnostics"/>
    <w:p>
      <w:pPr>
        <w:pStyle w:val="Heading3"/>
      </w:pPr>
      <w:r>
        <w:t xml:space="preserve">IV Diagnostics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Diagnostic</w:t>
            </w:r>
          </w:p>
        </w:tc>
        <w:tc>
          <w:tcPr/>
          <w:p>
            <w:pPr>
              <w:pStyle w:val="Compact"/>
            </w:pPr>
            <w:r>
              <w:t xml:space="preserve">Purpose</w:t>
            </w:r>
          </w:p>
        </w:tc>
        <w:tc>
          <w:tcPr/>
          <w:p>
            <w:pPr>
              <w:pStyle w:val="Compact"/>
            </w:pPr>
            <w:r>
              <w:t xml:space="preserve">Module</w:t>
            </w:r>
          </w:p>
        </w:tc>
      </w:tr>
      <w:tr>
        <w:tc>
          <w:tcPr/>
          <w:p>
            <w:pPr>
              <w:pStyle w:val="Compact"/>
            </w:pPr>
            <w:r>
              <w:t xml:space="preserve">F-statistic</w:t>
            </w:r>
          </w:p>
        </w:tc>
        <w:tc>
          <w:tcPr/>
          <w:p>
            <w:pPr>
              <w:pStyle w:val="Compact"/>
            </w:pPr>
            <w:r>
              <w:t xml:space="preserve">Instrument strength</w:t>
            </w:r>
          </w:p>
        </w:tc>
        <w:tc>
          <w:tcPr/>
          <w:p>
            <w:pPr>
              <w:pStyle w:val="Compact"/>
            </w:pPr>
            <w:r>
              <w:rPr>
                <w:rStyle w:val="VerbatimChar"/>
              </w:rPr>
              <w:t xml:space="preserve">iv.py</w:t>
            </w:r>
          </w:p>
        </w:tc>
      </w:tr>
      <w:tr>
        <w:tc>
          <w:tcPr/>
          <w:p>
            <w:pPr>
              <w:pStyle w:val="Compact"/>
            </w:pPr>
            <w:r>
              <w:t xml:space="preserve">Wu-Hausman test</w:t>
            </w:r>
          </w:p>
        </w:tc>
        <w:tc>
          <w:tcPr/>
          <w:p>
            <w:pPr>
              <w:pStyle w:val="Compact"/>
            </w:pPr>
            <w:r>
              <w:t xml:space="preserve">Endogeneity detection</w:t>
            </w:r>
          </w:p>
        </w:tc>
        <w:tc>
          <w:tcPr/>
          <w:p>
            <w:pPr>
              <w:pStyle w:val="Compact"/>
            </w:pPr>
            <w:r>
              <w:rPr>
                <w:rStyle w:val="VerbatimChar"/>
              </w:rPr>
              <w:t xml:space="preserve">iv.py</w:t>
            </w:r>
          </w:p>
        </w:tc>
      </w:tr>
      <w:tr>
        <w:tc>
          <w:tcPr/>
          <w:p>
            <w:pPr>
              <w:pStyle w:val="Compact"/>
            </w:pPr>
            <w:r>
              <w:t xml:space="preserve">Anderson-Rubin CI</w:t>
            </w:r>
          </w:p>
        </w:tc>
        <w:tc>
          <w:tcPr/>
          <w:p>
            <w:pPr>
              <w:pStyle w:val="Compact"/>
            </w:pPr>
            <w:r>
              <w:t xml:space="preserve">Weak-IV robust inference</w:t>
            </w:r>
          </w:p>
        </w:tc>
        <w:tc>
          <w:tcPr/>
          <w:p>
            <w:pPr>
              <w:pStyle w:val="Compact"/>
            </w:pPr>
            <w:r>
              <w:rPr>
                <w:rStyle w:val="VerbatimChar"/>
              </w:rPr>
              <w:t xml:space="preserve">iv.py</w:t>
            </w:r>
          </w:p>
        </w:tc>
      </w:tr>
      <w:tr>
        <w:tc>
          <w:tcPr/>
          <w:p>
            <w:pPr>
              <w:pStyle w:val="Compact"/>
            </w:pPr>
            <w:r>
              <w:t xml:space="preserve">Rosenbaum bounds</w:t>
            </w:r>
          </w:p>
        </w:tc>
        <w:tc>
          <w:tcPr/>
          <w:p>
            <w:pPr>
              <w:pStyle w:val="Compact"/>
            </w:pPr>
            <w:r>
              <w:t xml:space="preserve">Sensitivity to hidden confounding</w:t>
            </w:r>
          </w:p>
        </w:tc>
        <w:tc>
          <w:tcPr/>
          <w:p>
            <w:pPr>
              <w:pStyle w:val="Compact"/>
            </w:pPr>
            <w:r>
              <w:rPr>
                <w:rStyle w:val="VerbatimChar"/>
              </w:rPr>
              <w:t xml:space="preserve">iv.py</w:t>
            </w:r>
          </w:p>
        </w:tc>
      </w:tr>
      <w:tr>
        <w:tc>
          <w:tcPr/>
          <w:p>
            <w:pPr>
              <w:pStyle w:val="Compact"/>
            </w:pPr>
            <w:r>
              <w:t xml:space="preserve">E-value</w:t>
            </w:r>
          </w:p>
        </w:tc>
        <w:tc>
          <w:tcPr/>
          <w:p>
            <w:pPr>
              <w:pStyle w:val="Compact"/>
            </w:pPr>
            <w:r>
              <w:t xml:space="preserve">Minimum confounding to explain away</w:t>
            </w:r>
          </w:p>
        </w:tc>
        <w:tc>
          <w:tcPr/>
          <w:p>
            <w:pPr>
              <w:pStyle w:val="Compact"/>
            </w:pPr>
            <w:r>
              <w:rPr>
                <w:rStyle w:val="VerbatimChar"/>
              </w:rPr>
              <w:t xml:space="preserve">iv.py</w:t>
            </w:r>
          </w:p>
        </w:tc>
      </w:tr>
    </w:tbl>
    <w:bookmarkEnd w:id="51"/>
    <w:bookmarkStart w:id="52" w:name="statistical-methods"/>
    <w:p>
      <w:pPr>
        <w:pStyle w:val="Heading3"/>
      </w:pPr>
      <w:r>
        <w:t xml:space="preserve">Statistical Methods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Purpose</w:t>
            </w:r>
          </w:p>
        </w:tc>
        <w:tc>
          <w:tcPr/>
          <w:p>
            <w:pPr>
              <w:pStyle w:val="Compact"/>
            </w:pPr>
            <w:r>
              <w:t xml:space="preserve">Module</w:t>
            </w:r>
          </w:p>
        </w:tc>
      </w:tr>
      <w:tr>
        <w:tc>
          <w:tcPr/>
          <w:p>
            <w:pPr>
              <w:pStyle w:val="Compact"/>
            </w:pPr>
            <w:r>
              <w:t xml:space="preserve">2SLS</w:t>
            </w:r>
          </w:p>
        </w:tc>
        <w:tc>
          <w:tcPr/>
          <w:p>
            <w:pPr>
              <w:pStyle w:val="Compact"/>
            </w:pPr>
            <w:r>
              <w:t xml:space="preserve">Causal effect estimation</w:t>
            </w:r>
          </w:p>
        </w:tc>
        <w:tc>
          <w:tcPr/>
          <w:p>
            <w:pPr>
              <w:pStyle w:val="Compact"/>
            </w:pPr>
            <w:r>
              <w:rPr>
                <w:rStyle w:val="VerbatimChar"/>
              </w:rPr>
              <w:t xml:space="preserve">iv.py</w:t>
            </w:r>
          </w:p>
        </w:tc>
      </w:tr>
      <w:tr>
        <w:tc>
          <w:tcPr/>
          <w:p>
            <w:pPr>
              <w:pStyle w:val="Compact"/>
            </w:pPr>
            <w:r>
              <w:t xml:space="preserve">BCa Bootstrap</w:t>
            </w:r>
          </w:p>
        </w:tc>
        <w:tc>
          <w:tcPr/>
          <w:p>
            <w:pPr>
              <w:pStyle w:val="Compact"/>
            </w:pPr>
            <w:r>
              <w:t xml:space="preserve">Bias-corrected CIs</w:t>
            </w:r>
          </w:p>
        </w:tc>
        <w:tc>
          <w:tcPr/>
          <w:p>
            <w:pPr>
              <w:pStyle w:val="Compact"/>
            </w:pPr>
            <w:r>
              <w:rPr>
                <w:rStyle w:val="VerbatimChar"/>
              </w:rPr>
              <w:t xml:space="preserve">bootstrap.py</w:t>
            </w:r>
          </w:p>
        </w:tc>
      </w:tr>
      <w:tr>
        <w:tc>
          <w:tcPr/>
          <w:p>
            <w:pPr>
              <w:pStyle w:val="Compact"/>
            </w:pPr>
            <w:r>
              <w:t xml:space="preserve">Power curves</w:t>
            </w:r>
          </w:p>
        </w:tc>
        <w:tc>
          <w:tcPr/>
          <w:p>
            <w:pPr>
              <w:pStyle w:val="Compact"/>
            </w:pPr>
            <w:r>
              <w:t xml:space="preserve">Sample size planning</w:t>
            </w:r>
          </w:p>
        </w:tc>
        <w:tc>
          <w:tcPr/>
          <w:p>
            <w:pPr>
              <w:pStyle w:val="Compact"/>
            </w:pPr>
            <w:r>
              <w:rPr>
                <w:rStyle w:val="VerbatimChar"/>
              </w:rPr>
              <w:t xml:space="preserve">power.py</w:t>
            </w:r>
          </w:p>
        </w:tc>
      </w:tr>
      <w:tr>
        <w:tc>
          <w:tcPr/>
          <w:p>
            <w:pPr>
              <w:pStyle w:val="Compact"/>
            </w:pPr>
            <w:r>
              <w:t xml:space="preserve">Stratified IV</w:t>
            </w:r>
          </w:p>
        </w:tc>
        <w:tc>
          <w:tcPr/>
          <w:p>
            <w:pPr>
              <w:pStyle w:val="Compact"/>
            </w:pPr>
            <w:r>
              <w:t xml:space="preserve">Effect heterogeneity</w:t>
            </w:r>
          </w:p>
        </w:tc>
        <w:tc>
          <w:tcPr/>
          <w:p>
            <w:pPr>
              <w:pStyle w:val="Compact"/>
            </w:pPr>
            <w:r>
              <w:rPr>
                <w:rStyle w:val="VerbatimChar"/>
              </w:rPr>
              <w:t xml:space="preserve">heterogeneity.py</w:t>
            </w:r>
          </w:p>
        </w:tc>
      </w:tr>
      <w:tr>
        <w:tc>
          <w:tcPr/>
          <w:p>
            <w:pPr>
              <w:pStyle w:val="Compact"/>
            </w:pPr>
            <w:r>
              <w:t xml:space="preserve">PC/GES algorithms</w:t>
            </w:r>
          </w:p>
        </w:tc>
        <w:tc>
          <w:tcPr/>
          <w:p>
            <w:pPr>
              <w:pStyle w:val="Compact"/>
            </w:pPr>
            <w:r>
              <w:t xml:space="preserve">Causal discovery</w:t>
            </w:r>
          </w:p>
        </w:tc>
        <w:tc>
          <w:tcPr/>
          <w:p>
            <w:pPr>
              <w:pStyle w:val="Compact"/>
            </w:pPr>
            <w:r>
              <w:rPr>
                <w:rStyle w:val="VerbatimChar"/>
              </w:rPr>
              <w:t xml:space="preserve">discovery.py</w:t>
            </w:r>
          </w:p>
        </w:tc>
      </w:tr>
    </w:tbl>
    <w:bookmarkEnd w:id="52"/>
    <w:bookmarkStart w:id="53" w:name="heterogeneity-strata"/>
    <w:p>
      <w:pPr>
        <w:pStyle w:val="Heading3"/>
      </w:pPr>
      <w:r>
        <w:t xml:space="preserve">Heterogeneity Strata</w:t>
      </w:r>
    </w:p>
    <w:p>
      <w:pPr>
        <w:pStyle w:val="FirstParagraph"/>
      </w:pPr>
      <w:r>
        <w:t xml:space="preserve">Effects can be estimated separately by:</w:t>
      </w:r>
    </w:p>
    <w:tbl>
      <w:tblPr>
        <w:tblStyle w:val="Table"/>
        <w:tblW w:type="pct" w:w="5000"/>
        <w:tblLayout w:type="fixed"/>
        <w:tblLook w:firstRow="1" w:lastRow="0" w:firstColumn="0" w:lastColumn="0" w:noHBand="0" w:noVBand="0" w:val="0020"/>
      </w:tblPr>
      <w:tblGrid>
        <w:gridCol w:w="1697"/>
        <w:gridCol w:w="2262"/>
        <w:gridCol w:w="3960"/>
      </w:tblGrid>
      <w:tr>
        <w:trPr>
          <w:tblHeader w:val="on"/>
        </w:trPr>
        <w:tc>
          <w:tcPr/>
          <w:p>
            <w:pPr>
              <w:pStyle w:val="Compact"/>
            </w:pPr>
            <w:r>
              <w:t xml:space="preserve">Stratum</w:t>
            </w:r>
          </w:p>
        </w:tc>
        <w:tc>
          <w:tcPr/>
          <w:p>
            <w:pPr>
              <w:pStyle w:val="Compact"/>
            </w:pPr>
            <w:r>
              <w:t xml:space="preserve">Definition</w:t>
            </w:r>
          </w:p>
        </w:tc>
        <w:tc>
          <w:tcPr/>
          <w:p>
            <w:pPr>
              <w:pStyle w:val="Compact"/>
            </w:pPr>
            <w:r>
              <w:t xml:space="preserve">Biological Rationale</w:t>
            </w:r>
          </w:p>
        </w:tc>
      </w:tr>
      <w:tr>
        <w:tc>
          <w:tcPr/>
          <w:p>
            <w:pPr>
              <w:pStyle w:val="Compact"/>
            </w:pPr>
            <w:r>
              <w:rPr>
                <w:b/>
                <w:bCs/>
              </w:rPr>
              <w:t xml:space="preserve">Region</w:t>
            </w:r>
          </w:p>
        </w:tc>
        <w:tc>
          <w:tcPr/>
          <w:p>
            <w:pPr>
              <w:pStyle w:val="Compact"/>
            </w:pPr>
            <w:r>
              <w:t xml:space="preserve">Core (&lt;100μm), Margin (100-300μm), Infiltrating (&gt;300μm)</w:t>
            </w:r>
          </w:p>
        </w:tc>
        <w:tc>
          <w:tcPr/>
          <w:p>
            <w:pPr>
              <w:pStyle w:val="Compact"/>
            </w:pPr>
            <w:r>
              <w:t xml:space="preserve">Different microenvironments</w:t>
            </w:r>
          </w:p>
        </w:tc>
      </w:tr>
      <w:tr>
        <w:tc>
          <w:tcPr/>
          <w:p>
            <w:pPr>
              <w:pStyle w:val="Compact"/>
            </w:pPr>
            <w:r>
              <w:rPr>
                <w:b/>
                <w:bCs/>
              </w:rPr>
              <w:t xml:space="preserve">Hypoxia</w:t>
            </w:r>
          </w:p>
        </w:tc>
        <w:tc>
          <w:tcPr/>
          <w:p>
            <w:pPr>
              <w:pStyle w:val="Compact"/>
            </w:pPr>
            <w:r>
              <w:t xml:space="preserve">Normoxic (&gt;20 mmHg), Mild (10-20), Severe (&lt;10)</w:t>
            </w:r>
          </w:p>
        </w:tc>
        <w:tc>
          <w:tcPr/>
          <w:p>
            <w:pPr>
              <w:pStyle w:val="Compact"/>
            </w:pPr>
            <w:r>
              <w:t xml:space="preserve">O2-dependent pathways</w:t>
            </w:r>
          </w:p>
        </w:tc>
      </w:tr>
      <w:tr>
        <w:tc>
          <w:tcPr/>
          <w:p>
            <w:pPr>
              <w:pStyle w:val="Compact"/>
            </w:pPr>
            <w:r>
              <w:rPr>
                <w:b/>
                <w:bCs/>
              </w:rPr>
              <w:t xml:space="preserve">ecDNA burden</w:t>
            </w:r>
          </w:p>
        </w:tc>
        <w:tc>
          <w:tcPr/>
          <w:p>
            <w:pPr>
              <w:pStyle w:val="Compact"/>
            </w:pPr>
            <w:r>
              <w:t xml:space="preserve">Low (&lt;10), Medium (10-30), High (&gt;30)</w:t>
            </w:r>
          </w:p>
        </w:tc>
        <w:tc>
          <w:tcPr/>
          <w:p>
            <w:pPr>
              <w:pStyle w:val="Compact"/>
            </w:pPr>
            <w:r>
              <w:t xml:space="preserve">Nonlinear dose-response</w:t>
            </w:r>
          </w:p>
        </w:tc>
      </w:tr>
    </w:tbl>
    <w:p>
      <w:r>
        <w:pict>
          <v:rect style="width:0;height:1.5pt" o:hralign="center" o:hrstd="t" o:hr="t"/>
        </w:pict>
      </w:r>
    </w:p>
    <w:bookmarkEnd w:id="53"/>
    <w:bookmarkEnd w:id="54"/>
    <w:bookmarkStart w:id="68" w:name="documentation"/>
    <w:p>
      <w:pPr>
        <w:pStyle w:val="Heading2"/>
      </w:pPr>
      <w:r>
        <w:t xml:space="preserve">Documentation</w:t>
      </w:r>
    </w:p>
    <w:p>
      <w:pPr>
        <w:pStyle w:val="FirstParagraph"/>
      </w:pPr>
      <w:r>
        <w:t xml:space="preserve">All documentation is in the</w:t>
      </w:r>
      <w:r>
        <w:t xml:space="preserve"> </w:t>
      </w:r>
      <w:hyperlink r:id="rId55">
        <w:r>
          <w:rPr>
            <w:rStyle w:val="VerbatimChar"/>
          </w:rPr>
          <w:t xml:space="preserve">docs/</w:t>
        </w:r>
      </w:hyperlink>
      <w:r>
        <w:t xml:space="preserve"> </w:t>
      </w:r>
      <w:r>
        <w:t xml:space="preserve">folder.</w:t>
      </w:r>
    </w:p>
    <w:bookmarkStart w:id="57" w:name="theory-specification"/>
    <w:p>
      <w:pPr>
        <w:pStyle w:val="Heading3"/>
      </w:pPr>
      <w:r>
        <w:t xml:space="preserve">Theory &amp; Specification</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Document</w:t>
            </w:r>
          </w:p>
        </w:tc>
        <w:tc>
          <w:tcPr/>
          <w:p>
            <w:pPr>
              <w:pStyle w:val="Compact"/>
            </w:pPr>
            <w:r>
              <w:t xml:space="preserve">Description</w:t>
            </w:r>
          </w:p>
        </w:tc>
      </w:tr>
      <w:tr>
        <w:tc>
          <w:tcPr/>
          <w:p>
            <w:pPr>
              <w:pStyle w:val="Compact"/>
            </w:pPr>
            <w:hyperlink r:id="rId56">
              <w:r>
                <w:rPr>
                  <w:rStyle w:val="Hyperlink"/>
                  <w:b/>
                  <w:bCs/>
                </w:rPr>
                <w:t xml:space="preserve">Theoretical Framework</w:t>
              </w:r>
            </w:hyperlink>
          </w:p>
        </w:tc>
        <w:tc>
          <w:tcPr/>
          <w:p>
            <w:pPr>
              <w:pStyle w:val="Compact"/>
            </w:pPr>
            <w:r>
              <w:t xml:space="preserve">Complete specification: domain, cell model, environment PDEs, behavioral rules, SIV mechanism, causal inference methods</w:t>
            </w:r>
          </w:p>
        </w:tc>
      </w:tr>
    </w:tbl>
    <w:bookmarkEnd w:id="57"/>
    <w:bookmarkStart w:id="61" w:name="manuscript"/>
    <w:p>
      <w:pPr>
        <w:pStyle w:val="Heading3"/>
      </w:pPr>
      <w:r>
        <w:t xml:space="preserve">Manuscript</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Document</w:t>
            </w:r>
          </w:p>
        </w:tc>
        <w:tc>
          <w:tcPr/>
          <w:p>
            <w:pPr>
              <w:pStyle w:val="Compact"/>
            </w:pPr>
            <w:r>
              <w:t xml:space="preserve">Description</w:t>
            </w:r>
          </w:p>
        </w:tc>
      </w:tr>
      <w:tr>
        <w:tc>
          <w:tcPr/>
          <w:p>
            <w:pPr>
              <w:pStyle w:val="Compact"/>
            </w:pPr>
            <w:hyperlink r:id="rId58">
              <w:r>
                <w:rPr>
                  <w:rStyle w:val="Hyperlink"/>
                  <w:b/>
                  <w:bCs/>
                </w:rPr>
                <w:t xml:space="preserve">Main Manuscript</w:t>
              </w:r>
            </w:hyperlink>
          </w:p>
        </w:tc>
        <w:tc>
          <w:tcPr/>
          <w:p>
            <w:pPr>
              <w:pStyle w:val="Compact"/>
            </w:pPr>
            <w:r>
              <w:t xml:space="preserve">Full paper:</w:t>
            </w:r>
            <w:r>
              <w:t xml:space="preserve"> </w:t>
            </w:r>
            <w:r>
              <w:rPr>
                <w:i/>
                <w:iCs/>
              </w:rPr>
              <w:t xml:space="preserve">Extrachromosomal DNA as a Causal Instrument for Spatial Multi-Omics</w:t>
            </w:r>
          </w:p>
        </w:tc>
      </w:tr>
      <w:tr>
        <w:tc>
          <w:tcPr/>
          <w:p>
            <w:pPr>
              <w:pStyle w:val="Compact"/>
            </w:pPr>
            <w:hyperlink r:id="rId59">
              <w:r>
                <w:rPr>
                  <w:rStyle w:val="Hyperlink"/>
                  <w:b/>
                  <w:bCs/>
                </w:rPr>
                <w:t xml:space="preserve">Manuscript Guide</w:t>
              </w:r>
            </w:hyperlink>
          </w:p>
        </w:tc>
        <w:tc>
          <w:tcPr/>
          <w:p>
            <w:pPr>
              <w:pStyle w:val="Compact"/>
            </w:pPr>
            <w:r>
              <w:t xml:space="preserve">Figures, viewing instructions, citation info</w:t>
            </w:r>
          </w:p>
        </w:tc>
      </w:tr>
      <w:tr>
        <w:tc>
          <w:tcPr/>
          <w:p>
            <w:pPr>
              <w:pStyle w:val="Compact"/>
            </w:pPr>
            <w:hyperlink r:id="rId60">
              <w:r>
                <w:rPr>
                  <w:rStyle w:val="Hyperlink"/>
                  <w:b/>
                  <w:bCs/>
                </w:rPr>
                <w:t xml:space="preserve">Supplementary Methods</w:t>
              </w:r>
            </w:hyperlink>
          </w:p>
        </w:tc>
        <w:tc>
          <w:tcPr/>
          <w:p>
            <w:pPr>
              <w:pStyle w:val="Compact"/>
            </w:pPr>
            <w:r>
              <w:t xml:space="preserve">Statistical methods for publication (2SLS, bootstrap, power)</w:t>
            </w:r>
          </w:p>
        </w:tc>
      </w:tr>
    </w:tbl>
    <w:bookmarkEnd w:id="61"/>
    <w:bookmarkStart w:id="65" w:name="guides"/>
    <w:p>
      <w:pPr>
        <w:pStyle w:val="Heading3"/>
      </w:pPr>
      <w:r>
        <w:t xml:space="preserve">Guides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Document</w:t>
            </w:r>
          </w:p>
        </w:tc>
        <w:tc>
          <w:tcPr/>
          <w:p>
            <w:pPr>
              <w:pStyle w:val="Compact"/>
            </w:pPr>
            <w:r>
              <w:t xml:space="preserve">Description</w:t>
            </w:r>
          </w:p>
        </w:tc>
      </w:tr>
      <w:tr>
        <w:tc>
          <w:tcPr/>
          <w:p>
            <w:pPr>
              <w:pStyle w:val="Compact"/>
            </w:pPr>
            <w:hyperlink r:id="rId62">
              <w:r>
                <w:rPr>
                  <w:rStyle w:val="Hyperlink"/>
                  <w:b/>
                  <w:bCs/>
                </w:rPr>
                <w:t xml:space="preserve">Tutorial: Causal Inference</w:t>
              </w:r>
            </w:hyperlink>
          </w:p>
        </w:tc>
        <w:tc>
          <w:tcPr/>
          <w:p>
            <w:pPr>
              <w:pStyle w:val="Compact"/>
            </w:pPr>
            <w:r>
              <w:t xml:space="preserve">Step-by-step guide to causal effect estimation</w:t>
            </w:r>
          </w:p>
        </w:tc>
      </w:tr>
      <w:tr>
        <w:tc>
          <w:tcPr/>
          <w:p>
            <w:pPr>
              <w:pStyle w:val="Compact"/>
            </w:pPr>
            <w:hyperlink r:id="rId63">
              <w:r>
                <w:rPr>
                  <w:rStyle w:val="Hyperlink"/>
                  <w:b/>
                  <w:bCs/>
                </w:rPr>
                <w:t xml:space="preserve">Analysis Guide</w:t>
              </w:r>
            </w:hyperlink>
          </w:p>
        </w:tc>
        <w:tc>
          <w:tcPr/>
          <w:p>
            <w:pPr>
              <w:pStyle w:val="Compact"/>
            </w:pPr>
            <w:r>
              <w:t xml:space="preserve">Detailed statistical methods and interpretation</w:t>
            </w:r>
          </w:p>
        </w:tc>
      </w:tr>
      <w:tr>
        <w:tc>
          <w:tcPr/>
          <w:p>
            <w:pPr>
              <w:pStyle w:val="Compact"/>
            </w:pPr>
            <w:hyperlink r:id="rId64">
              <w:r>
                <w:rPr>
                  <w:rStyle w:val="Hyperlink"/>
                  <w:b/>
                  <w:bCs/>
                </w:rPr>
                <w:t xml:space="preserve">Immune System</w:t>
              </w:r>
            </w:hyperlink>
          </w:p>
        </w:tc>
        <w:tc>
          <w:tcPr/>
          <w:p>
            <w:pPr>
              <w:pStyle w:val="Compact"/>
            </w:pPr>
            <w:r>
              <w:t xml:space="preserve">Tumor-immune interaction modeling</w:t>
            </w:r>
          </w:p>
        </w:tc>
      </w:tr>
    </w:tbl>
    <w:bookmarkEnd w:id="65"/>
    <w:bookmarkStart w:id="67" w:name="reference"/>
    <w:p>
      <w:pPr>
        <w:pStyle w:val="Heading3"/>
      </w:pPr>
      <w:r>
        <w:t xml:space="preserve">Reference</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Document</w:t>
            </w:r>
          </w:p>
        </w:tc>
        <w:tc>
          <w:tcPr/>
          <w:p>
            <w:pPr>
              <w:pStyle w:val="Compact"/>
            </w:pPr>
            <w:r>
              <w:t xml:space="preserve">Description</w:t>
            </w:r>
          </w:p>
        </w:tc>
      </w:tr>
      <w:tr>
        <w:tc>
          <w:tcPr/>
          <w:p>
            <w:pPr>
              <w:pStyle w:val="Compact"/>
            </w:pPr>
            <w:hyperlink r:id="rId66">
              <w:r>
                <w:rPr>
                  <w:rStyle w:val="Hyperlink"/>
                  <w:b/>
                  <w:bCs/>
                </w:rPr>
                <w:t xml:space="preserve">Parameters</w:t>
              </w:r>
            </w:hyperlink>
          </w:p>
        </w:tc>
        <w:tc>
          <w:tcPr/>
          <w:p>
            <w:pPr>
              <w:pStyle w:val="Compact"/>
            </w:pPr>
            <w:r>
              <w:t xml:space="preserve">Full simulation configuration options</w:t>
            </w:r>
          </w:p>
        </w:tc>
      </w:tr>
    </w:tbl>
    <w:p>
      <w:r>
        <w:pict>
          <v:rect style="width:0;height:1.5pt" o:hralign="center" o:hrstd="t" o:hr="t"/>
        </w:pict>
      </w:r>
    </w:p>
    <w:bookmarkEnd w:id="67"/>
    <w:bookmarkEnd w:id="68"/>
    <w:bookmarkStart w:id="69" w:name="repository-structure"/>
    <w:p>
      <w:pPr>
        <w:pStyle w:val="Heading2"/>
      </w:pPr>
      <w:r>
        <w:t xml:space="preserve">Repository Structure</w:t>
      </w:r>
    </w:p>
    <w:p>
      <w:pPr>
        <w:pStyle w:val="SourceCode"/>
      </w:pPr>
      <w:r>
        <w:rPr>
          <w:rStyle w:val="VerbatimChar"/>
        </w:rPr>
        <w:t xml:space="preserve">causanta/</w:t>
      </w:r>
      <w:r>
        <w:br/>
      </w:r>
      <w:r>
        <w:rPr>
          <w:rStyle w:val="VerbatimChar"/>
        </w:rPr>
        <w:t xml:space="preserve">├── README.md                 # This file</w:t>
      </w:r>
      <w:r>
        <w:br/>
      </w:r>
      <w:r>
        <w:rPr>
          <w:rStyle w:val="VerbatimChar"/>
        </w:rPr>
        <w:t xml:space="preserve">├── pyproject.toml            # Package configuration</w:t>
      </w:r>
      <w:r>
        <w:br/>
      </w:r>
      <w:r>
        <w:rPr>
          <w:rStyle w:val="VerbatimChar"/>
        </w:rPr>
        <w:t xml:space="preserve">├── LICENSE</w:t>
      </w:r>
      <w:r>
        <w:br/>
      </w:r>
      <w:r>
        <w:rPr>
          <w:rStyle w:val="VerbatimChar"/>
        </w:rPr>
        <w:t xml:space="preserve">│</w:t>
      </w:r>
      <w:r>
        <w:br/>
      </w:r>
      <w:r>
        <w:rPr>
          <w:rStyle w:val="VerbatimChar"/>
        </w:rPr>
        <w:t xml:space="preserve">├── causanta/                 # Python package</w:t>
      </w:r>
      <w:r>
        <w:br/>
      </w:r>
      <w:r>
        <w:rPr>
          <w:rStyle w:val="VerbatimChar"/>
        </w:rPr>
        <w:t xml:space="preserve">│   ├── simulate/             # Tumor growth simulation</w:t>
      </w:r>
      <w:r>
        <w:br/>
      </w:r>
      <w:r>
        <w:rPr>
          <w:rStyle w:val="VerbatimChar"/>
        </w:rPr>
        <w:t xml:space="preserve">│   │   ├── core.py           # Main simulation loop (6 phases)</w:t>
      </w:r>
      <w:r>
        <w:br/>
      </w:r>
      <w:r>
        <w:rPr>
          <w:rStyle w:val="VerbatimChar"/>
        </w:rPr>
        <w:t xml:space="preserve">│   │   ├── cells.py          # Cell agents (9 types)</w:t>
      </w:r>
      <w:r>
        <w:br/>
      </w:r>
      <w:r>
        <w:rPr>
          <w:rStyle w:val="VerbatimChar"/>
        </w:rPr>
        <w:t xml:space="preserve">│   │   ├── behaviors.py      # Division, migration, death</w:t>
      </w:r>
      <w:r>
        <w:br/>
      </w:r>
      <w:r>
        <w:rPr>
          <w:rStyle w:val="VerbatimChar"/>
        </w:rPr>
        <w:t xml:space="preserve">│   │   ├── environment.py    # Reaction-diffusion solver</w:t>
      </w:r>
      <w:r>
        <w:br/>
      </w:r>
      <w:r>
        <w:rPr>
          <w:rStyle w:val="VerbatimChar"/>
        </w:rPr>
        <w:t xml:space="preserve">│   │   ├── ecdna.py          # ecDNA segregation (SIV mechanism)</w:t>
      </w:r>
      <w:r>
        <w:br/>
      </w:r>
      <w:r>
        <w:rPr>
          <w:rStyle w:val="VerbatimChar"/>
        </w:rPr>
        <w:t xml:space="preserve">│   │   ├── angiogenesis.py   # VEGF-driven vessel sprouting</w:t>
      </w:r>
      <w:r>
        <w:br/>
      </w:r>
      <w:r>
        <w:rPr>
          <w:rStyle w:val="VerbatimChar"/>
        </w:rPr>
        <w:t xml:space="preserve">│   │   ├── sweep.py          # Parameter sweep system</w:t>
      </w:r>
      <w:r>
        <w:br/>
      </w:r>
      <w:r>
        <w:rPr>
          <w:rStyle w:val="VerbatimChar"/>
        </w:rPr>
        <w:t xml:space="preserve">│   │   └── params/</w:t>
      </w:r>
      <w:r>
        <w:br/>
      </w:r>
      <w:r>
        <w:rPr>
          <w:rStyle w:val="VerbatimChar"/>
        </w:rPr>
        <w:t xml:space="preserve">│   │       └── default.json  # Default parameters</w:t>
      </w:r>
      <w:r>
        <w:br/>
      </w:r>
      <w:r>
        <w:rPr>
          <w:rStyle w:val="VerbatimChar"/>
        </w:rPr>
        <w:t xml:space="preserve">│   │</w:t>
      </w:r>
      <w:r>
        <w:br/>
      </w:r>
      <w:r>
        <w:rPr>
          <w:rStyle w:val="VerbatimChar"/>
        </w:rPr>
        <w:t xml:space="preserve">│   ├── analyze/              # Causal inference tools</w:t>
      </w:r>
      <w:r>
        <w:br/>
      </w:r>
      <w:r>
        <w:rPr>
          <w:rStyle w:val="VerbatimChar"/>
        </w:rPr>
        <w:t xml:space="preserve">│   │   ├── iv.py             # 2SLS estimation + diagnostics</w:t>
      </w:r>
      <w:r>
        <w:br/>
      </w:r>
      <w:r>
        <w:rPr>
          <w:rStyle w:val="VerbatimChar"/>
        </w:rPr>
        <w:t xml:space="preserve">│   │   ├── effects.py        # Effect estimation wrapper</w:t>
      </w:r>
      <w:r>
        <w:br/>
      </w:r>
      <w:r>
        <w:rPr>
          <w:rStyle w:val="VerbatimChar"/>
        </w:rPr>
        <w:t xml:space="preserve">│   │   ├── bootstrap.py      # BCa bootstrap CIs</w:t>
      </w:r>
      <w:r>
        <w:br/>
      </w:r>
      <w:r>
        <w:rPr>
          <w:rStyle w:val="VerbatimChar"/>
        </w:rPr>
        <w:t xml:space="preserve">│   │   ├── power.py          # Power analysis</w:t>
      </w:r>
      <w:r>
        <w:br/>
      </w:r>
      <w:r>
        <w:rPr>
          <w:rStyle w:val="VerbatimChar"/>
        </w:rPr>
        <w:t xml:space="preserve">│   │   ├── heterogeneity.py  # Stratified IV analysis</w:t>
      </w:r>
      <w:r>
        <w:br/>
      </w:r>
      <w:r>
        <w:rPr>
          <w:rStyle w:val="VerbatimChar"/>
        </w:rPr>
        <w:t xml:space="preserve">│   │   ├── loader.py         # Data loading utilities</w:t>
      </w:r>
      <w:r>
        <w:br/>
      </w:r>
      <w:r>
        <w:rPr>
          <w:rStyle w:val="VerbatimChar"/>
        </w:rPr>
        <w:t xml:space="preserve">│   │   └── discovery.py      # PC/GES causal discovery</w:t>
      </w:r>
      <w:r>
        <w:br/>
      </w:r>
      <w:r>
        <w:rPr>
          <w:rStyle w:val="VerbatimChar"/>
        </w:rPr>
        <w:t xml:space="preserve">│   │</w:t>
      </w:r>
      <w:r>
        <w:br/>
      </w:r>
      <w:r>
        <w:rPr>
          <w:rStyle w:val="VerbatimChar"/>
        </w:rPr>
        <w:t xml:space="preserve">│   ├── visualize/            # Publication figures</w:t>
      </w:r>
      <w:r>
        <w:br/>
      </w:r>
      <w:r>
        <w:rPr>
          <w:rStyle w:val="VerbatimChar"/>
        </w:rPr>
        <w:t xml:space="preserve">│   │   ├── nature_style.py   # Nature Methods styling</w:t>
      </w:r>
      <w:r>
        <w:br/>
      </w:r>
      <w:r>
        <w:rPr>
          <w:rStyle w:val="VerbatimChar"/>
        </w:rPr>
        <w:t xml:space="preserve">│   │   └── causal_figures.py # Figure 1-6 generation</w:t>
      </w:r>
      <w:r>
        <w:br/>
      </w:r>
      <w:r>
        <w:rPr>
          <w:rStyle w:val="VerbatimChar"/>
        </w:rPr>
        <w:t xml:space="preserve">│   │</w:t>
      </w:r>
      <w:r>
        <w:br/>
      </w:r>
      <w:r>
        <w:rPr>
          <w:rStyle w:val="VerbatimChar"/>
        </w:rPr>
        <w:t xml:space="preserve">│   └── graph/                # Causal DAG</w:t>
      </w:r>
      <w:r>
        <w:br/>
      </w:r>
      <w:r>
        <w:rPr>
          <w:rStyle w:val="VerbatimChar"/>
        </w:rPr>
        <w:t xml:space="preserve">│       └── causal_dag.py     # DAG construction</w:t>
      </w:r>
      <w:r>
        <w:br/>
      </w:r>
      <w:r>
        <w:rPr>
          <w:rStyle w:val="VerbatimChar"/>
        </w:rPr>
        <w:t xml:space="preserve">│</w:t>
      </w:r>
      <w:r>
        <w:br/>
      </w:r>
      <w:r>
        <w:rPr>
          <w:rStyle w:val="VerbatimChar"/>
        </w:rPr>
        <w:t xml:space="preserve">├── docs/                     # Documentation</w:t>
      </w:r>
      <w:r>
        <w:br/>
      </w:r>
      <w:r>
        <w:rPr>
          <w:rStyle w:val="VerbatimChar"/>
        </w:rPr>
        <w:t xml:space="preserve">│   ├── theory.md             # Complete theoretical framework</w:t>
      </w:r>
      <w:r>
        <w:br/>
      </w:r>
      <w:r>
        <w:rPr>
          <w:rStyle w:val="VerbatimChar"/>
        </w:rPr>
        <w:t xml:space="preserve">│   ├── tutorial.md           # Causal inference tutorial</w:t>
      </w:r>
      <w:r>
        <w:br/>
      </w:r>
      <w:r>
        <w:rPr>
          <w:rStyle w:val="VerbatimChar"/>
        </w:rPr>
        <w:t xml:space="preserve">│   ├── analysis_guide.md     # Statistical methods guide</w:t>
      </w:r>
      <w:r>
        <w:br/>
      </w:r>
      <w:r>
        <w:rPr>
          <w:rStyle w:val="VerbatimChar"/>
        </w:rPr>
        <w:t xml:space="preserve">│   ├── supplementary_materials.md  # Publication methods</w:t>
      </w:r>
      <w:r>
        <w:br/>
      </w:r>
      <w:r>
        <w:rPr>
          <w:rStyle w:val="VerbatimChar"/>
        </w:rPr>
        <w:t xml:space="preserve">│   ├── immune_system.md      # Immune system modeling</w:t>
      </w:r>
      <w:r>
        <w:br/>
      </w:r>
      <w:r>
        <w:rPr>
          <w:rStyle w:val="VerbatimChar"/>
        </w:rPr>
        <w:t xml:space="preserve">│   └── manuscript/           # Publication manuscript</w:t>
      </w:r>
      <w:r>
        <w:br/>
      </w:r>
      <w:r>
        <w:rPr>
          <w:rStyle w:val="VerbatimChar"/>
        </w:rPr>
        <w:t xml:space="preserve">│       ├── manuscript.md     # Main paper (Markdown)</w:t>
      </w:r>
      <w:r>
        <w:br/>
      </w:r>
      <w:r>
        <w:rPr>
          <w:rStyle w:val="VerbatimChar"/>
        </w:rPr>
        <w:t xml:space="preserve">│       └── figures/          # Publication figures</w:t>
      </w:r>
      <w:r>
        <w:br/>
      </w:r>
      <w:r>
        <w:rPr>
          <w:rStyle w:val="VerbatimChar"/>
        </w:rPr>
        <w:t xml:space="preserve">│</w:t>
      </w:r>
      <w:r>
        <w:br/>
      </w:r>
      <w:r>
        <w:rPr>
          <w:rStyle w:val="VerbatimChar"/>
        </w:rPr>
        <w:t xml:space="preserve">├── scripts/                  # Analysis scripts</w:t>
      </w:r>
      <w:r>
        <w:br/>
      </w:r>
      <w:r>
        <w:rPr>
          <w:rStyle w:val="VerbatimChar"/>
        </w:rPr>
        <w:t xml:space="preserve">│   ├── run_comprehensive_analysis.py</w:t>
      </w:r>
      <w:r>
        <w:br/>
      </w:r>
      <w:r>
        <w:rPr>
          <w:rStyle w:val="VerbatimChar"/>
        </w:rPr>
        <w:t xml:space="preserve">│   ├── run_simulation_study.py</w:t>
      </w:r>
      <w:r>
        <w:br/>
      </w:r>
      <w:r>
        <w:rPr>
          <w:rStyle w:val="VerbatimChar"/>
        </w:rPr>
        <w:t xml:space="preserve">│   └── scenarios/            # Biological validation scenarios</w:t>
      </w:r>
      <w:r>
        <w:br/>
      </w:r>
      <w:r>
        <w:rPr>
          <w:rStyle w:val="VerbatimChar"/>
        </w:rPr>
        <w:t xml:space="preserve">│       ├── margin_invasion.py</w:t>
      </w:r>
      <w:r>
        <w:br/>
      </w:r>
      <w:r>
        <w:rPr>
          <w:rStyle w:val="VerbatimChar"/>
        </w:rPr>
        <w:t xml:space="preserve">│       ├── drug_response.py</w:t>
      </w:r>
      <w:r>
        <w:br/>
      </w:r>
      <w:r>
        <w:rPr>
          <w:rStyle w:val="VerbatimChar"/>
        </w:rPr>
        <w:t xml:space="preserve">│       ├── driver_vs_passenger.py</w:t>
      </w:r>
      <w:r>
        <w:br/>
      </w:r>
      <w:r>
        <w:rPr>
          <w:rStyle w:val="VerbatimChar"/>
        </w:rPr>
        <w:t xml:space="preserve">│       └── immune_selection.py</w:t>
      </w:r>
      <w:r>
        <w:br/>
      </w:r>
      <w:r>
        <w:rPr>
          <w:rStyle w:val="VerbatimChar"/>
        </w:rPr>
        <w:t xml:space="preserve">│</w:t>
      </w:r>
      <w:r>
        <w:br/>
      </w:r>
      <w:r>
        <w:rPr>
          <w:rStyle w:val="VerbatimChar"/>
        </w:rPr>
        <w:t xml:space="preserve">└── tests/                    # Test suite</w:t>
      </w:r>
      <w:r>
        <w:br/>
      </w:r>
      <w:r>
        <w:rPr>
          <w:rStyle w:val="VerbatimChar"/>
        </w:rPr>
        <w:t xml:space="preserve">    └── test_*.py</w:t>
      </w:r>
    </w:p>
    <w:p>
      <w:r>
        <w:pict>
          <v:rect style="width:0;height:1.5pt" o:hralign="center" o:hrstd="t" o:hr="t"/>
        </w:pict>
      </w:r>
    </w:p>
    <w:bookmarkEnd w:id="69"/>
    <w:bookmarkStart w:id="73" w:name="scope-and-limitations"/>
    <w:p>
      <w:pPr>
        <w:pStyle w:val="Heading2"/>
      </w:pPr>
      <w:r>
        <w:t xml:space="preserve">Scope and Limitations</w:t>
      </w:r>
    </w:p>
    <w:p>
      <w:pPr>
        <w:pStyle w:val="FirstParagraph"/>
      </w:pPr>
      <w:r>
        <w:t xml:space="preserve">CAUSANTA is a</w:t>
      </w:r>
      <w:r>
        <w:t xml:space="preserve"> </w:t>
      </w:r>
      <w:r>
        <w:rPr>
          <w:b/>
          <w:bCs/>
        </w:rPr>
        <w:t xml:space="preserve">causal inference benchmark prototype</w:t>
      </w:r>
      <w:r>
        <w:t xml:space="preserve">, not a validated GBM tissue simulator.</w:t>
      </w:r>
    </w:p>
    <w:bookmarkStart w:id="70" w:name="what-it-is-good-for"/>
    <w:p>
      <w:pPr>
        <w:pStyle w:val="Heading3"/>
      </w:pPr>
      <w:r>
        <w:t xml:space="preserve">What it is good for</w:t>
      </w:r>
    </w:p>
    <w:p>
      <w:pPr>
        <w:pStyle w:val="Compact"/>
        <w:numPr>
          <w:ilvl w:val="0"/>
          <w:numId w:val="1004"/>
        </w:numPr>
      </w:pPr>
      <w:r>
        <w:t xml:space="preserve">Testing whether causal inference methods (2SLS, IV, propensity matching) recover known effects</w:t>
      </w:r>
    </w:p>
    <w:p>
      <w:pPr>
        <w:pStyle w:val="Compact"/>
        <w:numPr>
          <w:ilvl w:val="0"/>
          <w:numId w:val="1004"/>
        </w:numPr>
      </w:pPr>
      <w:r>
        <w:t xml:space="preserve">Teaching causal inference concepts with biologically motivated examples</w:t>
      </w:r>
    </w:p>
    <w:p>
      <w:pPr>
        <w:pStyle w:val="Compact"/>
        <w:numPr>
          <w:ilvl w:val="0"/>
          <w:numId w:val="1004"/>
        </w:numPr>
      </w:pPr>
      <w:r>
        <w:t xml:space="preserve">Generating spatially structured synthetic data with embedded ground truth</w:t>
      </w:r>
    </w:p>
    <w:p>
      <w:pPr>
        <w:pStyle w:val="Compact"/>
        <w:numPr>
          <w:ilvl w:val="0"/>
          <w:numId w:val="1004"/>
        </w:numPr>
      </w:pPr>
      <w:r>
        <w:t xml:space="preserve">Benchmarking causal discovery algorithms against known DAG</w:t>
      </w:r>
    </w:p>
    <w:bookmarkEnd w:id="70"/>
    <w:bookmarkStart w:id="71" w:name="known-limitations"/>
    <w:p>
      <w:pPr>
        <w:pStyle w:val="Heading3"/>
      </w:pPr>
      <w:r>
        <w:t xml:space="preserve">Known limitations</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pPr>
            <w:r>
              <w:t xml:space="preserve">Limitation</w:t>
            </w:r>
          </w:p>
        </w:tc>
        <w:tc>
          <w:tcPr/>
          <w:p>
            <w:pPr>
              <w:pStyle w:val="Compact"/>
            </w:pPr>
            <w:r>
              <w:t xml:space="preserve">Details</w:t>
            </w:r>
          </w:p>
        </w:tc>
      </w:tr>
      <w:tr>
        <w:tc>
          <w:tcPr/>
          <w:p>
            <w:pPr>
              <w:pStyle w:val="Compact"/>
            </w:pPr>
            <w:r>
              <w:rPr>
                <w:b/>
                <w:bCs/>
              </w:rPr>
              <w:t xml:space="preserve">Phenomenological physics</w:t>
            </w:r>
          </w:p>
        </w:tc>
        <w:tc>
          <w:tcPr/>
          <w:p>
            <w:pPr>
              <w:pStyle w:val="Compact"/>
            </w:pPr>
            <w:r>
              <w:t xml:space="preserve">Environment PDEs mix units; parameters tuned for behavior, not accuracy</w:t>
            </w:r>
          </w:p>
        </w:tc>
      </w:tr>
      <w:tr>
        <w:tc>
          <w:tcPr/>
          <w:p>
            <w:pPr>
              <w:pStyle w:val="Compact"/>
            </w:pPr>
            <w:r>
              <w:rPr>
                <w:b/>
                <w:bCs/>
              </w:rPr>
              <w:t xml:space="preserve">Single tumor state</w:t>
            </w:r>
          </w:p>
        </w:tc>
        <w:tc>
          <w:tcPr/>
          <w:p>
            <w:pPr>
              <w:pStyle w:val="Compact"/>
            </w:pPr>
            <w:r>
              <w:t xml:space="preserve">Real GBM has OPC/NPC/AC/MES programs; we use one generic tumor type</w:t>
            </w:r>
          </w:p>
        </w:tc>
      </w:tr>
      <w:tr>
        <w:tc>
          <w:tcPr/>
          <w:p>
            <w:pPr>
              <w:pStyle w:val="Compact"/>
            </w:pPr>
            <w:r>
              <w:rPr>
                <w:b/>
                <w:bCs/>
              </w:rPr>
              <w:t xml:space="preserve">Single ecDNA axis</w:t>
            </w:r>
          </w:p>
        </w:tc>
        <w:tc>
          <w:tcPr/>
          <w:p>
            <w:pPr>
              <w:pStyle w:val="Compact"/>
            </w:pPr>
            <w:r>
              <w:t xml:space="preserve">Real ecDNA carries multiple oncogenes; we model one EGFR-like axis</w:t>
            </w:r>
          </w:p>
        </w:tc>
      </w:tr>
      <w:tr>
        <w:tc>
          <w:tcPr/>
          <w:p>
            <w:pPr>
              <w:pStyle w:val="Compact"/>
            </w:pPr>
            <w:r>
              <w:rPr>
                <w:b/>
                <w:bCs/>
              </w:rPr>
              <w:t xml:space="preserve">Simplified tissue physics</w:t>
            </w:r>
          </w:p>
        </w:tc>
        <w:tc>
          <w:tcPr/>
          <w:p>
            <w:pPr>
              <w:pStyle w:val="Compact"/>
            </w:pPr>
            <w:r>
              <w:t xml:space="preserve">2D, endpoint collision detection, no force-based mechanics</w:t>
            </w:r>
          </w:p>
        </w:tc>
      </w:tr>
      <w:tr>
        <w:tc>
          <w:tcPr/>
          <w:p>
            <w:pPr>
              <w:pStyle w:val="Compact"/>
            </w:pPr>
            <w:r>
              <w:rPr>
                <w:b/>
                <w:bCs/>
              </w:rPr>
              <w:t xml:space="preserve">No calibration</w:t>
            </w:r>
          </w:p>
        </w:tc>
        <w:tc>
          <w:tcPr/>
          <w:p>
            <w:pPr>
              <w:pStyle w:val="Compact"/>
            </w:pPr>
            <w:r>
              <w:t xml:space="preserve">Parameters hand-set, not calibrated to experimental data</w:t>
            </w:r>
          </w:p>
        </w:tc>
      </w:tr>
    </w:tbl>
    <w:bookmarkEnd w:id="71"/>
    <w:bookmarkStart w:id="72" w:name="future-directions"/>
    <w:p>
      <w:pPr>
        <w:pStyle w:val="Heading3"/>
      </w:pPr>
      <w:r>
        <w:t xml:space="preserve">Future directions</w:t>
      </w:r>
    </w:p>
    <w:p>
      <w:pPr>
        <w:pStyle w:val="Compact"/>
        <w:numPr>
          <w:ilvl w:val="0"/>
          <w:numId w:val="1005"/>
        </w:numPr>
      </w:pPr>
      <w:r>
        <w:t xml:space="preserve">GBM state programs and niche-aware differentiation</w:t>
      </w:r>
    </w:p>
    <w:p>
      <w:pPr>
        <w:pStyle w:val="Compact"/>
        <w:numPr>
          <w:ilvl w:val="0"/>
          <w:numId w:val="1005"/>
        </w:numPr>
      </w:pPr>
      <w:r>
        <w:t xml:space="preserve">Multi-oncogene ecDNA modeling</w:t>
      </w:r>
    </w:p>
    <w:p>
      <w:pPr>
        <w:pStyle w:val="Compact"/>
        <w:numPr>
          <w:ilvl w:val="0"/>
          <w:numId w:val="1005"/>
        </w:numPr>
      </w:pPr>
      <w:r>
        <w:t xml:space="preserve">Calibration against spatial transcriptomics data</w:t>
      </w:r>
    </w:p>
    <w:p>
      <w:pPr>
        <w:pStyle w:val="Compact"/>
        <w:numPr>
          <w:ilvl w:val="0"/>
          <w:numId w:val="1005"/>
        </w:numPr>
      </w:pPr>
      <w:r>
        <w:t xml:space="preserve">3D simulation and sectioning logic</w:t>
      </w:r>
    </w:p>
    <w:p>
      <w:r>
        <w:pict>
          <v:rect style="width:0;height:1.5pt" o:hralign="center" o:hrstd="t" o:hr="t"/>
        </w:pict>
      </w:r>
    </w:p>
    <w:bookmarkEnd w:id="72"/>
    <w:bookmarkEnd w:id="73"/>
    <w:bookmarkStart w:id="78" w:name="development-notes"/>
    <w:p>
      <w:pPr>
        <w:pStyle w:val="Heading2"/>
      </w:pPr>
      <w:r>
        <w:t xml:space="preserve">Development Notes</w:t>
      </w:r>
    </w:p>
    <w:bookmarkStart w:id="74" w:name="for-claude-code-users"/>
    <w:p>
      <w:pPr>
        <w:pStyle w:val="Heading3"/>
      </w:pPr>
      <w:r>
        <w:t xml:space="preserve">For Claude Code Users</w:t>
      </w:r>
    </w:p>
    <w:p>
      <w:pPr>
        <w:pStyle w:val="FirstParagraph"/>
      </w:pPr>
      <w:r>
        <w:t xml:space="preserve">When working on this codebase:</w:t>
      </w:r>
    </w:p>
    <w:p>
      <w:pPr>
        <w:pStyle w:val="Compact"/>
        <w:numPr>
          <w:ilvl w:val="0"/>
          <w:numId w:val="1006"/>
        </w:numPr>
      </w:pPr>
      <w:r>
        <w:rPr>
          <w:b/>
          <w:bCs/>
        </w:rPr>
        <w:t xml:space="preserve">Ground truth is king</w:t>
      </w:r>
      <w:r>
        <w:t xml:space="preserve"> </w:t>
      </w:r>
      <w:r>
        <w:t xml:space="preserve">- All analysis validates against known effects in</w:t>
      </w:r>
      <w:r>
        <w:t xml:space="preserve"> </w:t>
      </w:r>
      <w:r>
        <w:rPr>
          <w:rStyle w:val="VerbatimChar"/>
        </w:rPr>
        <w:t xml:space="preserve">default.json</w:t>
      </w:r>
    </w:p>
    <w:p>
      <w:pPr>
        <w:pStyle w:val="Compact"/>
        <w:numPr>
          <w:ilvl w:val="0"/>
          <w:numId w:val="1006"/>
        </w:numPr>
      </w:pPr>
      <w:r>
        <w:rPr>
          <w:b/>
          <w:bCs/>
        </w:rPr>
        <w:t xml:space="preserve">The SIV mechanism is in</w:t>
      </w:r>
      <w:r>
        <w:rPr>
          <w:b/>
          <w:bCs/>
        </w:rPr>
        <w:t xml:space="preserve"> </w:t>
      </w:r>
      <w:r>
        <w:rPr>
          <w:rStyle w:val="VerbatimChar"/>
          <w:b/>
          <w:bCs/>
        </w:rPr>
        <w:t xml:space="preserve">ecdna.py</w:t>
      </w:r>
      <w:r>
        <w:t xml:space="preserve"> </w:t>
      </w:r>
      <w:r>
        <w:t xml:space="preserve">- This is the core innovation</w:t>
      </w:r>
    </w:p>
    <w:p>
      <w:pPr>
        <w:pStyle w:val="Compact"/>
        <w:numPr>
          <w:ilvl w:val="0"/>
          <w:numId w:val="1006"/>
        </w:numPr>
      </w:pPr>
      <w:r>
        <w:rPr>
          <w:b/>
          <w:bCs/>
        </w:rPr>
        <w:t xml:space="preserve">2SLS implementation is in</w:t>
      </w:r>
      <w:r>
        <w:rPr>
          <w:b/>
          <w:bCs/>
        </w:rPr>
        <w:t xml:space="preserve"> </w:t>
      </w:r>
      <w:r>
        <w:rPr>
          <w:rStyle w:val="VerbatimChar"/>
          <w:b/>
          <w:bCs/>
        </w:rPr>
        <w:t xml:space="preserve">iv.py</w:t>
      </w:r>
      <w:r>
        <w:t xml:space="preserve"> </w:t>
      </w:r>
      <w:r>
        <w:t xml:space="preserve">- Full diagnostics included</w:t>
      </w:r>
    </w:p>
    <w:p>
      <w:pPr>
        <w:pStyle w:val="Compact"/>
        <w:numPr>
          <w:ilvl w:val="0"/>
          <w:numId w:val="1006"/>
        </w:numPr>
      </w:pPr>
      <w:r>
        <w:rPr>
          <w:b/>
          <w:bCs/>
        </w:rPr>
        <w:t xml:space="preserve">Confounding comes from O2</w:t>
      </w:r>
      <w:r>
        <w:t xml:space="preserve"> </w:t>
      </w:r>
      <w:r>
        <w:t xml:space="preserve">- Hypoxia affects both EGFR and outcomes</w:t>
      </w:r>
    </w:p>
    <w:p>
      <w:pPr>
        <w:pStyle w:val="Compact"/>
        <w:numPr>
          <w:ilvl w:val="0"/>
          <w:numId w:val="1006"/>
        </w:numPr>
      </w:pPr>
      <w:r>
        <w:rPr>
          <w:b/>
          <w:bCs/>
        </w:rPr>
        <w:t xml:space="preserve">Segregation must be random</w:t>
      </w:r>
      <w:r>
        <w:t xml:space="preserve"> </w:t>
      </w:r>
      <w:r>
        <w:t xml:space="preserve">- Always validate with KS test vs Binomial</w:t>
      </w:r>
    </w:p>
    <w:p>
      <w:pPr>
        <w:pStyle w:val="Compact"/>
        <w:numPr>
          <w:ilvl w:val="0"/>
          <w:numId w:val="1006"/>
        </w:numPr>
      </w:pPr>
      <w:r>
        <w:rPr>
          <w:b/>
          <w:bCs/>
        </w:rPr>
        <w:t xml:space="preserve">Tests are in</w:t>
      </w:r>
      <w:r>
        <w:rPr>
          <w:b/>
          <w:bCs/>
        </w:rPr>
        <w:t xml:space="preserve"> </w:t>
      </w:r>
      <w:r>
        <w:rPr>
          <w:rStyle w:val="VerbatimChar"/>
          <w:b/>
          <w:bCs/>
        </w:rPr>
        <w:t xml:space="preserve">tests/</w:t>
      </w:r>
      <w:r>
        <w:t xml:space="preserve"> </w:t>
      </w:r>
      <w:r>
        <w:t xml:space="preserve">- Run with</w:t>
      </w:r>
      <w:r>
        <w:t xml:space="preserve"> </w:t>
      </w:r>
      <w:r>
        <w:rPr>
          <w:rStyle w:val="VerbatimChar"/>
        </w:rPr>
        <w:t xml:space="preserve">pytest</w:t>
      </w:r>
    </w:p>
    <w:bookmarkEnd w:id="74"/>
    <w:bookmarkStart w:id="75" w:name="key-design-decisions"/>
    <w:p>
      <w:pPr>
        <w:pStyle w:val="Heading3"/>
      </w:pPr>
      <w:r>
        <w:t xml:space="preserve">Key Design Decisions</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Decision</w:t>
            </w:r>
          </w:p>
        </w:tc>
        <w:tc>
          <w:tcPr/>
          <w:p>
            <w:pPr>
              <w:pStyle w:val="Compact"/>
            </w:pPr>
            <w:r>
              <w:t xml:space="preserve">Rationale</w:t>
            </w:r>
          </w:p>
        </w:tc>
      </w:tr>
      <w:tr>
        <w:tc>
          <w:tcPr/>
          <w:p>
            <w:pPr>
              <w:pStyle w:val="Compact"/>
            </w:pPr>
            <w:r>
              <w:t xml:space="preserve">Binomial segregation</w:t>
            </w:r>
          </w:p>
        </w:tc>
        <w:tc>
          <w:tcPr/>
          <w:p>
            <w:pPr>
              <w:pStyle w:val="Compact"/>
            </w:pPr>
            <w:r>
              <w:t xml:space="preserve">Matches biological mechanism; creates valid instrument</w:t>
            </w:r>
          </w:p>
        </w:tc>
      </w:tr>
      <w:tr>
        <w:tc>
          <w:tcPr/>
          <w:p>
            <w:pPr>
              <w:pStyle w:val="Compact"/>
            </w:pPr>
            <w:r>
              <w:t xml:space="preserve">Log-scale effects</w:t>
            </w:r>
          </w:p>
        </w:tc>
        <w:tc>
          <w:tcPr/>
          <w:p>
            <w:pPr>
              <w:pStyle w:val="Compact"/>
            </w:pPr>
            <w:r>
              <w:rPr>
                <w:rStyle w:val="VerbatimChar"/>
              </w:rPr>
              <w:t xml:space="preserve">log₂(1+ecDNA)</w:t>
            </w:r>
            <w:r>
              <w:t xml:space="preserve"> </w:t>
            </w:r>
            <w:r>
              <w:t xml:space="preserve">models diminishing returns</w:t>
            </w:r>
          </w:p>
        </w:tc>
      </w:tr>
      <w:tr>
        <w:tc>
          <w:tcPr/>
          <w:p>
            <w:pPr>
              <w:pStyle w:val="Compact"/>
            </w:pPr>
            <w:r>
              <w:t xml:space="preserve">Hypoxia as confounder</w:t>
            </w:r>
          </w:p>
        </w:tc>
        <w:tc>
          <w:tcPr/>
          <w:p>
            <w:pPr>
              <w:pStyle w:val="Compact"/>
            </w:pPr>
            <w:r>
              <w:t xml:space="preserve">Biologically realistic; creates identifiable bias</w:t>
            </w:r>
          </w:p>
        </w:tc>
      </w:tr>
      <w:tr>
        <w:tc>
          <w:tcPr/>
          <w:p>
            <w:pPr>
              <w:pStyle w:val="Compact"/>
            </w:pPr>
            <w:r>
              <w:t xml:space="preserve">2SLS over matching</w:t>
            </w:r>
          </w:p>
        </w:tc>
        <w:tc>
          <w:tcPr/>
          <w:p>
            <w:pPr>
              <w:pStyle w:val="Compact"/>
            </w:pPr>
            <w:r>
              <w:t xml:space="preserve">More efficient; works with continuous treatment</w:t>
            </w:r>
          </w:p>
        </w:tc>
      </w:tr>
      <w:tr>
        <w:tc>
          <w:tcPr/>
          <w:p>
            <w:pPr>
              <w:pStyle w:val="Compact"/>
            </w:pPr>
            <w:r>
              <w:t xml:space="preserve">BCa bootstrap</w:t>
            </w:r>
          </w:p>
        </w:tc>
        <w:tc>
          <w:tcPr/>
          <w:p>
            <w:pPr>
              <w:pStyle w:val="Compact"/>
            </w:pPr>
            <w:r>
              <w:t xml:space="preserve">Handles skewness in IV estimates</w:t>
            </w:r>
          </w:p>
        </w:tc>
      </w:tr>
    </w:tbl>
    <w:bookmarkEnd w:id="75"/>
    <w:bookmarkStart w:id="76" w:name="running-tests"/>
    <w:p>
      <w:pPr>
        <w:pStyle w:val="Heading3"/>
      </w:pPr>
      <w:r>
        <w:t xml:space="preserve">Running Tests</w:t>
      </w:r>
    </w:p>
    <w:p>
      <w:pPr>
        <w:pStyle w:val="SourceCode"/>
      </w:pPr>
      <w:r>
        <w:rPr>
          <w:rStyle w:val="ExtensionTok"/>
        </w:rPr>
        <w:t xml:space="preserve">pytest</w:t>
      </w:r>
      <w:r>
        <w:rPr>
          <w:rStyle w:val="NormalTok"/>
        </w:rPr>
        <w:t xml:space="preserve"> tests/ </w:t>
      </w:r>
      <w:r>
        <w:rPr>
          <w:rStyle w:val="AttributeTok"/>
        </w:rPr>
        <w:t xml:space="preserve">-v</w:t>
      </w:r>
    </w:p>
    <w:bookmarkEnd w:id="76"/>
    <w:bookmarkStart w:id="77" w:name="output-management"/>
    <w:p>
      <w:pPr>
        <w:pStyle w:val="Heading3"/>
      </w:pPr>
      <w:r>
        <w:t xml:space="preserve">Output Management</w:t>
      </w:r>
    </w:p>
    <w:p>
      <w:pPr>
        <w:pStyle w:val="FirstParagraph"/>
      </w:pPr>
      <w:r>
        <w:t xml:space="preserve">Simulations can generate 100s of MB. To reduce:</w:t>
      </w:r>
    </w:p>
    <w:p>
      <w:pPr>
        <w:pStyle w:val="SourceCode"/>
      </w:pPr>
      <w:r>
        <w:rPr>
          <w:rStyle w:val="CommentTok"/>
        </w:rPr>
        <w:t xml:space="preserve"># Keep only 2% of timesteps</w:t>
      </w:r>
      <w:r>
        <w:br/>
      </w:r>
      <w:r>
        <w:rPr>
          <w:rStyle w:val="ExtensionTok"/>
        </w:rPr>
        <w:t xml:space="preserve">python</w:t>
      </w:r>
      <w:r>
        <w:rPr>
          <w:rStyle w:val="NormalTok"/>
        </w:rPr>
        <w:t xml:space="preserve"> </w:t>
      </w:r>
      <w:r>
        <w:rPr>
          <w:rStyle w:val="AttributeTok"/>
        </w:rPr>
        <w:t xml:space="preserve">-m</w:t>
      </w:r>
      <w:r>
        <w:rPr>
          <w:rStyle w:val="NormalTok"/>
        </w:rPr>
        <w:t xml:space="preserve"> causanta.simulate.cleanup output/run_</w:t>
      </w:r>
      <w:r>
        <w:rPr>
          <w:rStyle w:val="PreprocessorTok"/>
        </w:rPr>
        <w:t xml:space="preserve">*</w:t>
      </w:r>
      <w:r>
        <w:rPr>
          <w:rStyle w:val="NormalTok"/>
        </w:rPr>
        <w:t xml:space="preserve">/data </w:t>
      </w:r>
      <w:r>
        <w:rPr>
          <w:rStyle w:val="AttributeTok"/>
        </w:rPr>
        <w:t xml:space="preserve">--keep</w:t>
      </w:r>
      <w:r>
        <w:rPr>
          <w:rStyle w:val="NormalTok"/>
        </w:rPr>
        <w:t xml:space="preserve"> 0.02</w:t>
      </w:r>
    </w:p>
    <w:p>
      <w:r>
        <w:pict>
          <v:rect style="width:0;height:1.5pt" o:hralign="center" o:hrstd="t" o:hr="t"/>
        </w:pict>
      </w:r>
    </w:p>
    <w:bookmarkEnd w:id="77"/>
    <w:bookmarkEnd w:id="78"/>
    <w:bookmarkStart w:id="81" w:name="session-finalization"/>
    <w:p>
      <w:pPr>
        <w:pStyle w:val="Heading2"/>
      </w:pPr>
      <w:r>
        <w:t xml:space="preserve">Session Finalization</w:t>
      </w:r>
    </w:p>
    <w:bookmarkStart w:id="79" w:name="end-of-session-prompt"/>
    <w:p>
      <w:pPr>
        <w:pStyle w:val="Heading3"/>
      </w:pPr>
      <w:r>
        <w:t xml:space="preserve">End-of-Session Prompt</w:t>
      </w:r>
    </w:p>
    <w:p>
      <w:pPr>
        <w:pStyle w:val="FirstParagraph"/>
      </w:pPr>
      <w:r>
        <w:rPr>
          <w:b/>
          <w:bCs/>
        </w:rPr>
        <w:t xml:space="preserve">Copy and paste this prompt at the end of your Claude Code session to finalize changes:</w:t>
      </w:r>
    </w:p>
    <w:p>
      <w:pPr>
        <w:pStyle w:val="SourceCode"/>
      </w:pPr>
      <w:r>
        <w:rPr>
          <w:rStyle w:val="VerbatimChar"/>
        </w:rPr>
        <w:t xml:space="preserve">Please finalize my session with the following steps:</w:t>
      </w:r>
      <w:r>
        <w:br/>
      </w:r>
      <w:r>
        <w:br/>
      </w:r>
      <w:r>
        <w:rPr>
          <w:rStyle w:val="VerbatimChar"/>
        </w:rPr>
        <w:t xml:space="preserve">1. **Verify all code changes:**</w:t>
      </w:r>
      <w:r>
        <w:br/>
      </w:r>
      <w:r>
        <w:rPr>
          <w:rStyle w:val="VerbatimChar"/>
        </w:rPr>
        <w:t xml:space="preserve">   - Run `pytest tests/ -v` and fix any failures</w:t>
      </w:r>
      <w:r>
        <w:br/>
      </w:r>
      <w:r>
        <w:rPr>
          <w:rStyle w:val="VerbatimChar"/>
        </w:rPr>
        <w:t xml:space="preserve">   - Check that all modified modules have consistent imports</w:t>
      </w:r>
      <w:r>
        <w:br/>
      </w:r>
      <w:r>
        <w:rPr>
          <w:rStyle w:val="VerbatimChar"/>
        </w:rPr>
        <w:t xml:space="preserve">   - Verify no syntax errors in changed files</w:t>
      </w:r>
      <w:r>
        <w:br/>
      </w:r>
      <w:r>
        <w:br/>
      </w:r>
      <w:r>
        <w:rPr>
          <w:rStyle w:val="VerbatimChar"/>
        </w:rPr>
        <w:t xml:space="preserve">2. **Update documentation:**</w:t>
      </w:r>
      <w:r>
        <w:br/>
      </w:r>
      <w:r>
        <w:rPr>
          <w:rStyle w:val="VerbatimChar"/>
        </w:rPr>
        <w:t xml:space="preserve">   - If I modified any analysis methods, update docs/supplementary_materials.md</w:t>
      </w:r>
      <w:r>
        <w:br/>
      </w:r>
      <w:r>
        <w:rPr>
          <w:rStyle w:val="VerbatimChar"/>
        </w:rPr>
        <w:t xml:space="preserve">   - If I changed simulation behavior, update the relevant section in README.md</w:t>
      </w:r>
      <w:r>
        <w:br/>
      </w:r>
      <w:r>
        <w:rPr>
          <w:rStyle w:val="VerbatimChar"/>
        </w:rPr>
        <w:t xml:space="preserve">   - If I added new functions/classes, add them to the Module Reference tables in README.md</w:t>
      </w:r>
      <w:r>
        <w:br/>
      </w:r>
      <w:r>
        <w:br/>
      </w:r>
      <w:r>
        <w:rPr>
          <w:rStyle w:val="VerbatimChar"/>
        </w:rPr>
        <w:t xml:space="preserve">3. **Check manuscript consistency:**</w:t>
      </w:r>
      <w:r>
        <w:br/>
      </w:r>
      <w:r>
        <w:rPr>
          <w:rStyle w:val="VerbatimChar"/>
        </w:rPr>
        <w:t xml:space="preserve">   - If my changes affect the scientific claims, flag sections of docs/manuscript/manuscript.md that may need updates</w:t>
      </w:r>
      <w:r>
        <w:br/>
      </w:r>
      <w:r>
        <w:rPr>
          <w:rStyle w:val="VerbatimChar"/>
        </w:rPr>
        <w:t xml:space="preserve">   - Verify figure references still match if I changed visualization code</w:t>
      </w:r>
      <w:r>
        <w:br/>
      </w:r>
      <w:r>
        <w:br/>
      </w:r>
      <w:r>
        <w:rPr>
          <w:rStyle w:val="VerbatimChar"/>
        </w:rPr>
        <w:t xml:space="preserve">4. **Update the changelog:**</w:t>
      </w:r>
      <w:r>
        <w:br/>
      </w:r>
      <w:r>
        <w:rPr>
          <w:rStyle w:val="VerbatimChar"/>
        </w:rPr>
        <w:t xml:space="preserve">   - Add an entry to the "Change Log" section in README.md with today's date</w:t>
      </w:r>
      <w:r>
        <w:br/>
      </w:r>
      <w:r>
        <w:rPr>
          <w:rStyle w:val="VerbatimChar"/>
        </w:rPr>
        <w:t xml:space="preserve">   - Summarize what was changed, added, fixed, or removed</w:t>
      </w:r>
      <w:r>
        <w:br/>
      </w:r>
      <w:r>
        <w:rPr>
          <w:rStyle w:val="VerbatimChar"/>
        </w:rPr>
        <w:t xml:space="preserve">   - Include file paths for major changes</w:t>
      </w:r>
      <w:r>
        <w:br/>
      </w:r>
      <w:r>
        <w:br/>
      </w:r>
      <w:r>
        <w:rPr>
          <w:rStyle w:val="VerbatimChar"/>
        </w:rPr>
        <w:t xml:space="preserve">5. **Commit with descriptive message:**</w:t>
      </w:r>
      <w:r>
        <w:br/>
      </w:r>
      <w:r>
        <w:rPr>
          <w:rStyle w:val="VerbatimChar"/>
        </w:rPr>
        <w:t xml:space="preserve">   - Stage all related changes</w:t>
      </w:r>
      <w:r>
        <w:br/>
      </w:r>
      <w:r>
        <w:rPr>
          <w:rStyle w:val="VerbatimChar"/>
        </w:rPr>
        <w:t xml:space="preserve">   - Write a commit message summarizing the session's work</w:t>
      </w:r>
      <w:r>
        <w:br/>
      </w:r>
      <w:r>
        <w:br/>
      </w:r>
      <w:r>
        <w:rPr>
          <w:rStyle w:val="VerbatimChar"/>
        </w:rPr>
        <w:t xml:space="preserve">6. **Final status report:**</w:t>
      </w:r>
      <w:r>
        <w:br/>
      </w:r>
      <w:r>
        <w:rPr>
          <w:rStyle w:val="VerbatimChar"/>
        </w:rPr>
        <w:t xml:space="preserve">   - List any TODOs or follow-up items for next session</w:t>
      </w:r>
      <w:r>
        <w:br/>
      </w:r>
      <w:r>
        <w:rPr>
          <w:rStyle w:val="VerbatimChar"/>
        </w:rPr>
        <w:t xml:space="preserve">   - Note any known issues introduced or discovered</w:t>
      </w:r>
    </w:p>
    <w:bookmarkEnd w:id="79"/>
    <w:bookmarkStart w:id="80" w:name="what-the-finalization-covers"/>
    <w:p>
      <w:pPr>
        <w:pStyle w:val="Heading3"/>
      </w:pPr>
      <w:r>
        <w:t xml:space="preserve">What the Finalization Covers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Purpose</w:t>
            </w:r>
          </w:p>
        </w:tc>
      </w:tr>
      <w:tr>
        <w:tc>
          <w:tcPr/>
          <w:p>
            <w:pPr>
              <w:pStyle w:val="Compact"/>
            </w:pPr>
            <w:r>
              <w:t xml:space="preserve">Test suite</w:t>
            </w:r>
          </w:p>
        </w:tc>
        <w:tc>
          <w:tcPr/>
          <w:p>
            <w:pPr>
              <w:pStyle w:val="Compact"/>
            </w:pPr>
            <w:r>
              <w:t xml:space="preserve">Catch regressions</w:t>
            </w:r>
          </w:p>
        </w:tc>
      </w:tr>
      <w:tr>
        <w:tc>
          <w:tcPr/>
          <w:p>
            <w:pPr>
              <w:pStyle w:val="Compact"/>
            </w:pPr>
            <w:r>
              <w:t xml:space="preserve">Module reference</w:t>
            </w:r>
          </w:p>
        </w:tc>
        <w:tc>
          <w:tcPr/>
          <w:p>
            <w:pPr>
              <w:pStyle w:val="Compact"/>
            </w:pPr>
            <w:r>
              <w:t xml:space="preserve">Keep README accurate</w:t>
            </w:r>
          </w:p>
        </w:tc>
      </w:tr>
      <w:tr>
        <w:tc>
          <w:tcPr/>
          <w:p>
            <w:pPr>
              <w:pStyle w:val="Compact"/>
            </w:pPr>
            <w:r>
              <w:t xml:space="preserve">Supplementary materials</w:t>
            </w:r>
          </w:p>
        </w:tc>
        <w:tc>
          <w:tcPr/>
          <w:p>
            <w:pPr>
              <w:pStyle w:val="Compact"/>
            </w:pPr>
            <w:r>
              <w:t xml:space="preserve">Maintain methods documentation</w:t>
            </w:r>
          </w:p>
        </w:tc>
      </w:tr>
      <w:tr>
        <w:tc>
          <w:tcPr/>
          <w:p>
            <w:pPr>
              <w:pStyle w:val="Compact"/>
            </w:pPr>
            <w:r>
              <w:t xml:space="preserve">Manuscript flags</w:t>
            </w:r>
          </w:p>
        </w:tc>
        <w:tc>
          <w:tcPr/>
          <w:p>
            <w:pPr>
              <w:pStyle w:val="Compact"/>
            </w:pPr>
            <w:r>
              <w:t xml:space="preserve">Prevent paper/code divergence</w:t>
            </w:r>
          </w:p>
        </w:tc>
      </w:tr>
      <w:tr>
        <w:tc>
          <w:tcPr/>
          <w:p>
            <w:pPr>
              <w:pStyle w:val="Compact"/>
            </w:pPr>
            <w:r>
              <w:t xml:space="preserve">Changelog</w:t>
            </w:r>
          </w:p>
        </w:tc>
        <w:tc>
          <w:tcPr/>
          <w:p>
            <w:pPr>
              <w:pStyle w:val="Compact"/>
            </w:pPr>
            <w:r>
              <w:t xml:space="preserve">Track project history</w:t>
            </w:r>
          </w:p>
        </w:tc>
      </w:tr>
      <w:tr>
        <w:tc>
          <w:tcPr/>
          <w:p>
            <w:pPr>
              <w:pStyle w:val="Compact"/>
            </w:pPr>
            <w:r>
              <w:t xml:space="preserve">Commit</w:t>
            </w:r>
          </w:p>
        </w:tc>
        <w:tc>
          <w:tcPr/>
          <w:p>
            <w:pPr>
              <w:pStyle w:val="Compact"/>
            </w:pPr>
            <w:r>
              <w:t xml:space="preserve">Clean git history</w:t>
            </w:r>
          </w:p>
        </w:tc>
      </w:tr>
    </w:tbl>
    <w:p>
      <w:r>
        <w:pict>
          <v:rect style="width:0;height:1.5pt" o:hralign="center" o:hrstd="t" o:hr="t"/>
        </w:pict>
      </w:r>
    </w:p>
    <w:bookmarkEnd w:id="80"/>
    <w:bookmarkEnd w:id="81"/>
    <w:bookmarkStart w:id="84" w:name="change-log"/>
    <w:p>
      <w:pPr>
        <w:pStyle w:val="Heading2"/>
      </w:pPr>
      <w:r>
        <w:t xml:space="preserve">Change Log</w:t>
      </w:r>
    </w:p>
    <w:bookmarkStart w:id="82" w:name="section"/>
    <w:p>
      <w:pPr>
        <w:pStyle w:val="Heading3"/>
      </w:pPr>
      <w:r>
        <w:t xml:space="preserve">2026-04-28</w:t>
      </w:r>
    </w:p>
    <w:p>
      <w:pPr>
        <w:pStyle w:val="FirstParagraph"/>
      </w:pPr>
      <w:r>
        <w:rPr>
          <w:b/>
          <w:bCs/>
        </w:rPr>
        <w:t xml:space="preserve">Documentation alignment with 6mm publication run; manuscript figure refresh</w:t>
      </w:r>
    </w:p>
    <w:p>
      <w:pPr>
        <w:pStyle w:val="Compact"/>
        <w:numPr>
          <w:ilvl w:val="0"/>
          <w:numId w:val="1007"/>
        </w:numPr>
      </w:pPr>
      <w:r>
        <w:rPr>
          <w:b/>
          <w:bCs/>
        </w:rPr>
        <w:t xml:space="preserve">Updated:</w:t>
      </w:r>
      <w:r>
        <w:t xml:space="preserve"> </w:t>
      </w:r>
      <w:r>
        <w:rPr>
          <w:rStyle w:val="VerbatimChar"/>
        </w:rPr>
        <w:t xml:space="preserve">docs/manuscript/manuscript.md</w:t>
      </w:r>
      <w:r>
        <w:t xml:space="preserve"> </w:t>
      </w:r>
      <w:r>
        <w:t xml:space="preserve">— numerical parameter values aligned with</w:t>
      </w:r>
      <w:r>
        <w:t xml:space="preserve"> </w:t>
      </w:r>
      <w:r>
        <w:rPr>
          <w:rStyle w:val="VerbatimChar"/>
        </w:rPr>
        <w:t xml:space="preserve">paper_config_6mm.json</w:t>
      </w:r>
    </w:p>
    <w:p>
      <w:pPr>
        <w:pStyle w:val="Compact"/>
        <w:numPr>
          <w:ilvl w:val="1"/>
          <w:numId w:val="1008"/>
        </w:numPr>
      </w:pPr>
      <w:r>
        <w:t xml:space="preserve">τ_hypoxia: 10 → 18 mmHg</w:t>
      </w:r>
    </w:p>
    <w:p>
      <w:pPr>
        <w:pStyle w:val="Compact"/>
        <w:numPr>
          <w:ilvl w:val="1"/>
          <w:numId w:val="1008"/>
        </w:numPr>
      </w:pPr>
      <w:r>
        <w:t xml:space="preserve">Tumor T_base: 36 → 24 hr</w:t>
      </w:r>
    </w:p>
    <w:p>
      <w:pPr>
        <w:pStyle w:val="Compact"/>
        <w:numPr>
          <w:ilvl w:val="1"/>
          <w:numId w:val="1008"/>
        </w:numPr>
      </w:pPr>
      <w:r>
        <w:t xml:space="preserve">O₂ vascular transfer rate q: 5 → 2 hr⁻¹</w:t>
      </w:r>
    </w:p>
    <w:p>
      <w:pPr>
        <w:pStyle w:val="Compact"/>
        <w:numPr>
          <w:ilvl w:val="1"/>
          <w:numId w:val="1008"/>
        </w:numPr>
      </w:pPr>
      <w:r>
        <w:t xml:space="preserve">O₂_blood: 60 → 40 mmHg</w:t>
      </w:r>
    </w:p>
    <w:p>
      <w:pPr>
        <w:pStyle w:val="Compact"/>
        <w:numPr>
          <w:ilvl w:val="1"/>
          <w:numId w:val="1008"/>
        </w:numPr>
      </w:pPr>
      <w:r>
        <w:t xml:space="preserve">Cell type table tumor division time: 36h → 24h</w:t>
      </w:r>
    </w:p>
    <w:p>
      <w:pPr>
        <w:pStyle w:val="Compact"/>
        <w:numPr>
          <w:ilvl w:val="0"/>
          <w:numId w:val="1007"/>
        </w:numPr>
      </w:pPr>
      <w:r>
        <w:rPr>
          <w:b/>
          <w:bCs/>
        </w:rPr>
        <w:t xml:space="preserve">Updated:</w:t>
      </w:r>
      <w:r>
        <w:t xml:space="preserve"> </w:t>
      </w:r>
      <w:r>
        <w:rPr>
          <w:rStyle w:val="VerbatimChar"/>
        </w:rPr>
        <w:t xml:space="preserve">docs/theory.md</w:t>
      </w:r>
      <w:r>
        <w:t xml:space="preserve"> </w:t>
      </w:r>
      <w:r>
        <w:t xml:space="preserve">— §3.4 reference parameter table matches</w:t>
      </w:r>
      <w:r>
        <w:t xml:space="preserve"> </w:t>
      </w:r>
      <w:r>
        <w:rPr>
          <w:rStyle w:val="VerbatimChar"/>
        </w:rPr>
        <w:t xml:space="preserve">default.json</w:t>
      </w:r>
      <w:r>
        <w:t xml:space="preserve">; added clarifying note about</w:t>
      </w:r>
      <w:r>
        <w:t xml:space="preserve"> </w:t>
      </w:r>
      <w:r>
        <w:rPr>
          <w:rStyle w:val="VerbatimChar"/>
        </w:rPr>
        <w:t xml:space="preserve">paper_config_6mm.json</w:t>
      </w:r>
      <w:r>
        <w:t xml:space="preserve"> </w:t>
      </w:r>
      <w:r>
        <w:t xml:space="preserve">divergence (tumor diameter 18 μm, O₂ consumption 72000 amol/hr, VEGF 600 amol/hr, apoptosis 5e-5/hr; oligodendrocyte/microglia/pericyte marked non-dividing)</w:t>
      </w:r>
    </w:p>
    <w:p>
      <w:pPr>
        <w:pStyle w:val="Compact"/>
        <w:numPr>
          <w:ilvl w:val="0"/>
          <w:numId w:val="1007"/>
        </w:numPr>
      </w:pPr>
      <w:r>
        <w:rPr>
          <w:b/>
          <w:bCs/>
        </w:rPr>
        <w:t xml:space="preserve">Updated:</w:t>
      </w:r>
      <w:r>
        <w:t xml:space="preserve"> </w:t>
      </w:r>
      <w:r>
        <w:rPr>
          <w:rStyle w:val="VerbatimChar"/>
        </w:rPr>
        <w:t xml:space="preserve">docs/supplementary_materials.md</w:t>
      </w:r>
      <w:r>
        <w:t xml:space="preserve"> </w:t>
      </w:r>
      <w:r>
        <w:t xml:space="preserve">— §8 simulation parameter tables rebuilt: domain 1 mm, time 168 hr, full 9-cell-type table, ecDNA Greek-letter effect parameters (α, β, δ, γ); added 6 mm publication-run delta note</w:t>
      </w:r>
    </w:p>
    <w:p>
      <w:pPr>
        <w:pStyle w:val="Compact"/>
        <w:numPr>
          <w:ilvl w:val="0"/>
          <w:numId w:val="1007"/>
        </w:numPr>
      </w:pPr>
      <w:r>
        <w:rPr>
          <w:b/>
          <w:bCs/>
        </w:rPr>
        <w:t xml:space="preserve">Updated:</w:t>
      </w:r>
      <w:r>
        <w:t xml:space="preserve"> </w:t>
      </w:r>
      <w:r>
        <w:rPr>
          <w:rStyle w:val="VerbatimChar"/>
        </w:rPr>
        <w:t xml:space="preserve">docs/immune_system.md</w:t>
      </w:r>
      <w:r>
        <w:t xml:space="preserve"> </w:t>
      </w:r>
      <w:r>
        <w:t xml:space="preserve">— parameter tables match GBM-restrictive defaults (</w:t>
      </w:r>
      <w:r>
        <w:rPr>
          <w:rStyle w:val="VerbatimChar"/>
        </w:rPr>
        <w:t xml:space="preserve">recruitment_rate_per_hr</w:t>
      </w:r>
      <w:r>
        <w:t xml:space="preserve"> </w:t>
      </w:r>
      <w:r>
        <w:t xml:space="preserve">0.003,</w:t>
      </w:r>
      <w:r>
        <w:t xml:space="preserve"> </w:t>
      </w:r>
      <w:r>
        <w:rPr>
          <w:rStyle w:val="VerbatimChar"/>
        </w:rPr>
        <w:t xml:space="preserve">activation_rate_per_hr</w:t>
      </w:r>
      <w:r>
        <w:t xml:space="preserve"> </w:t>
      </w:r>
      <w:r>
        <w:t xml:space="preserve">0.1,</w:t>
      </w:r>
      <w:r>
        <w:t xml:space="preserve"> </w:t>
      </w:r>
      <w:r>
        <w:rPr>
          <w:rStyle w:val="VerbatimChar"/>
        </w:rPr>
        <w:t xml:space="preserve">deactivation_rate_per_hr</w:t>
      </w:r>
      <w:r>
        <w:t xml:space="preserve"> </w:t>
      </w:r>
      <w:r>
        <w:t xml:space="preserve">0.15,</w:t>
      </w:r>
      <w:r>
        <w:t xml:space="preserve"> </w:t>
      </w:r>
      <w:r>
        <w:rPr>
          <w:rStyle w:val="VerbatimChar"/>
        </w:rPr>
        <w:t xml:space="preserve">min_activation_for_kill</w:t>
      </w:r>
      <w:r>
        <w:t xml:space="preserve"> </w:t>
      </w:r>
      <w:r>
        <w:t xml:space="preserve">0.5,</w:t>
      </w:r>
      <w:r>
        <w:t xml:space="preserve"> </w:t>
      </w:r>
      <w:r>
        <w:rPr>
          <w:rStyle w:val="VerbatimChar"/>
        </w:rPr>
        <w:t xml:space="preserve">tumor_chemokine_secretion</w:t>
      </w:r>
      <w:r>
        <w:t xml:space="preserve"> </w:t>
      </w:r>
      <w:r>
        <w:t xml:space="preserve">0.3)</w:t>
      </w:r>
    </w:p>
    <w:p>
      <w:pPr>
        <w:pStyle w:val="Compact"/>
        <w:numPr>
          <w:ilvl w:val="0"/>
          <w:numId w:val="1007"/>
        </w:numPr>
      </w:pPr>
      <w:r>
        <w:rPr>
          <w:b/>
          <w:bCs/>
        </w:rPr>
        <w:t xml:space="preserve">Updated:</w:t>
      </w:r>
      <w:r>
        <w:t xml:space="preserve"> </w:t>
      </w:r>
      <w:r>
        <w:rPr>
          <w:rStyle w:val="VerbatimChar"/>
        </w:rPr>
        <w:t xml:space="preserve">docs/manuscript/README.md</w:t>
      </w:r>
      <w:r>
        <w:t xml:space="preserve"> </w:t>
      </w:r>
      <w:r>
        <w:t xml:space="preserve">— figure index pointing to renamed/regenerated figures</w:t>
      </w:r>
    </w:p>
    <w:p>
      <w:pPr>
        <w:pStyle w:val="Compact"/>
        <w:numPr>
          <w:ilvl w:val="0"/>
          <w:numId w:val="1007"/>
        </w:numPr>
      </w:pPr>
      <w:r>
        <w:rPr>
          <w:b/>
          <w:bCs/>
        </w:rPr>
        <w:t xml:space="preserve">Added:</w:t>
      </w:r>
      <w:r>
        <w:t xml:space="preserve"> </w:t>
      </w:r>
      <w:r>
        <w:rPr>
          <w:rStyle w:val="VerbatimChar"/>
        </w:rPr>
        <w:t xml:space="preserve">docs/manuscript/figures/figure1_segregation_firststage.png</w:t>
      </w:r>
      <w:r>
        <w:t xml:space="preserve"> </w:t>
      </w:r>
      <w:r>
        <w:t xml:space="preserve">(segregation + first-stage panel)</w:t>
      </w:r>
    </w:p>
    <w:p>
      <w:pPr>
        <w:pStyle w:val="Compact"/>
        <w:numPr>
          <w:ilvl w:val="0"/>
          <w:numId w:val="1007"/>
        </w:numPr>
      </w:pPr>
      <w:r>
        <w:rPr>
          <w:b/>
          <w:bCs/>
        </w:rPr>
        <w:t xml:space="preserve">Added:</w:t>
      </w:r>
      <w:r>
        <w:t xml:space="preserve"> </w:t>
      </w:r>
      <w:r>
        <w:rPr>
          <w:rStyle w:val="VerbatimChar"/>
        </w:rPr>
        <w:t xml:space="preserve">docs/manuscript/figures/figure2_ols_vs_iv.png</w:t>
      </w:r>
      <w:r>
        <w:t xml:space="preserve"> </w:t>
      </w:r>
      <w:r>
        <w:t xml:space="preserve">(renamed from</w:t>
      </w:r>
      <w:r>
        <w:t xml:space="preserve"> </w:t>
      </w:r>
      <w:r>
        <w:rPr>
          <w:rStyle w:val="VerbatimChar"/>
        </w:rPr>
        <w:t xml:space="preserve">figure2_forest_ols_iv.png</w:t>
      </w:r>
      <w:r>
        <w:t xml:space="preserve">)</w:t>
      </w:r>
    </w:p>
    <w:p>
      <w:pPr>
        <w:pStyle w:val="Compact"/>
        <w:numPr>
          <w:ilvl w:val="0"/>
          <w:numId w:val="1007"/>
        </w:numPr>
      </w:pPr>
      <w:r>
        <w:rPr>
          <w:b/>
          <w:bCs/>
        </w:rPr>
        <w:t xml:space="preserve">Added:</w:t>
      </w:r>
      <w:r>
        <w:t xml:space="preserve"> </w:t>
      </w:r>
      <w:r>
        <w:rPr>
          <w:rStyle w:val="VerbatimChar"/>
        </w:rPr>
        <w:t xml:space="preserve">docs/manuscript/figures/figure3_causal_dag.png</w:t>
      </w:r>
      <w:r>
        <w:t xml:space="preserve"> </w:t>
      </w:r>
      <w:r>
        <w:t xml:space="preserve">(rendered structural causal model)</w:t>
      </w:r>
    </w:p>
    <w:p>
      <w:pPr>
        <w:pStyle w:val="Compact"/>
        <w:numPr>
          <w:ilvl w:val="0"/>
          <w:numId w:val="1007"/>
        </w:numPr>
      </w:pPr>
      <w:r>
        <w:rPr>
          <w:b/>
          <w:bCs/>
        </w:rPr>
        <w:t xml:space="preserve">Added:</w:t>
      </w:r>
      <w:r>
        <w:t xml:space="preserve"> </w:t>
      </w:r>
      <w:r>
        <w:rPr>
          <w:rStyle w:val="VerbatimChar"/>
        </w:rPr>
        <w:t xml:space="preserve">docs/manuscript/figures/figure5_spatial_heterogeneity.png</w:t>
      </w:r>
      <w:r>
        <w:t xml:space="preserve"> </w:t>
      </w:r>
      <w:r>
        <w:t xml:space="preserve">(renamed from</w:t>
      </w:r>
      <w:r>
        <w:t xml:space="preserve"> </w:t>
      </w:r>
      <w:r>
        <w:rPr>
          <w:rStyle w:val="VerbatimChar"/>
        </w:rPr>
        <w:t xml:space="preserve">figure5_spatial.png</w:t>
      </w:r>
      <w:r>
        <w:t xml:space="preserve">)</w:t>
      </w:r>
    </w:p>
    <w:p>
      <w:pPr>
        <w:pStyle w:val="Compact"/>
        <w:numPr>
          <w:ilvl w:val="0"/>
          <w:numId w:val="1007"/>
        </w:numPr>
      </w:pPr>
      <w:r>
        <w:rPr>
          <w:b/>
          <w:bCs/>
        </w:rPr>
        <w:t xml:space="preserve">Updated:</w:t>
      </w:r>
      <w:r>
        <w:t xml:space="preserve"> </w:t>
      </w:r>
      <w:r>
        <w:rPr>
          <w:rStyle w:val="VerbatimChar"/>
        </w:rPr>
        <w:t xml:space="preserve">docs/manuscript/figures/figure4_sensitivity.png</w:t>
      </w:r>
      <w:r>
        <w:t xml:space="preserve"> </w:t>
      </w:r>
      <w:r>
        <w:t xml:space="preserve">(regenerated)</w:t>
      </w:r>
    </w:p>
    <w:p>
      <w:pPr>
        <w:pStyle w:val="Compact"/>
        <w:numPr>
          <w:ilvl w:val="0"/>
          <w:numId w:val="1007"/>
        </w:numPr>
      </w:pPr>
      <w:r>
        <w:rPr>
          <w:b/>
          <w:bCs/>
        </w:rPr>
        <w:t xml:space="preserve">Removed:</w:t>
      </w:r>
      <w:r>
        <w:t xml:space="preserve"> </w:t>
      </w:r>
      <w:r>
        <w:rPr>
          <w:rStyle w:val="VerbatimChar"/>
        </w:rPr>
        <w:t xml:space="preserve">docs/manuscript/figures/figure1_segregation.png</w:t>
      </w:r>
      <w:r>
        <w:t xml:space="preserve">,</w:t>
      </w:r>
      <w:r>
        <w:t xml:space="preserve"> </w:t>
      </w:r>
      <w:r>
        <w:rPr>
          <w:rStyle w:val="VerbatimChar"/>
        </w:rPr>
        <w:t xml:space="preserve">figure2_forest_ols_iv.png</w:t>
      </w:r>
      <w:r>
        <w:t xml:space="preserve">,</w:t>
      </w:r>
      <w:r>
        <w:t xml:space="preserve"> </w:t>
      </w:r>
      <w:r>
        <w:rPr>
          <w:rStyle w:val="VerbatimChar"/>
        </w:rPr>
        <w:t xml:space="preserve">figure5_spatial.png</w:t>
      </w:r>
      <w:r>
        <w:t xml:space="preserve"> </w:t>
      </w:r>
      <w:r>
        <w:t xml:space="preserve">(superseded by renamed versions)</w:t>
      </w:r>
    </w:p>
    <w:p>
      <w:pPr>
        <w:pStyle w:val="Compact"/>
        <w:numPr>
          <w:ilvl w:val="0"/>
          <w:numId w:val="1007"/>
        </w:numPr>
      </w:pPr>
      <w:r>
        <w:rPr>
          <w:b/>
          <w:bCs/>
        </w:rPr>
        <w:t xml:space="preserve">Removed:</w:t>
      </w:r>
      <w:r>
        <w:t xml:space="preserve"> </w:t>
      </w:r>
      <w:r>
        <w:rPr>
          <w:rStyle w:val="VerbatimChar"/>
        </w:rPr>
        <w:t xml:space="preserve">examples/README.md</w:t>
      </w:r>
      <w:r>
        <w:t xml:space="preserve">,</w:t>
      </w:r>
      <w:r>
        <w:t xml:space="preserve"> </w:t>
      </w:r>
      <w:r>
        <w:rPr>
          <w:rStyle w:val="VerbatimChar"/>
        </w:rPr>
        <w:t xml:space="preserve">examples/analyze_simulation.py</w:t>
      </w:r>
      <w:r>
        <w:t xml:space="preserve"> </w:t>
      </w:r>
      <w:r>
        <w:t xml:space="preserve">(analysis flows now live in</w:t>
      </w:r>
      <w:r>
        <w:t xml:space="preserve"> </w:t>
      </w:r>
      <w:r>
        <w:rPr>
          <w:rStyle w:val="VerbatimChar"/>
        </w:rPr>
        <w:t xml:space="preserve">scripts/run_comprehensive_analysis.py</w:t>
      </w:r>
      <w:r>
        <w:t xml:space="preserve">)</w:t>
      </w:r>
    </w:p>
    <w:p>
      <w:pPr>
        <w:pStyle w:val="Compact"/>
        <w:numPr>
          <w:ilvl w:val="0"/>
          <w:numId w:val="1007"/>
        </w:numPr>
      </w:pPr>
      <w:r>
        <w:rPr>
          <w:b/>
          <w:bCs/>
        </w:rPr>
        <w:t xml:space="preserve">Verified:</w:t>
      </w:r>
      <w:r>
        <w:t xml:space="preserve"> </w:t>
      </w:r>
      <w:r>
        <w:t xml:space="preserve">Reproducibility of the 6 mm × 300 hr publication run with</w:t>
      </w:r>
      <w:r>
        <w:t xml:space="preserve"> </w:t>
      </w:r>
      <w:r>
        <w:rPr>
          <w:rStyle w:val="VerbatimChar"/>
        </w:rPr>
        <w:t xml:space="preserve">paper_config_6mm.json</w:t>
      </w:r>
      <w:r>
        <w:t xml:space="preserve"> </w:t>
      </w:r>
      <w:r>
        <w:t xml:space="preserve">(seed 42); 9,869 division events recovered exactly, matching the manuscript’s reported count.</w:t>
      </w:r>
    </w:p>
    <w:bookmarkEnd w:id="82"/>
    <w:bookmarkStart w:id="83" w:name="section-1"/>
    <w:p>
      <w:pPr>
        <w:pStyle w:val="Heading3"/>
      </w:pPr>
      <w:r>
        <w:t xml:space="preserve">2024-04-23</w:t>
      </w:r>
    </w:p>
    <w:p>
      <w:pPr>
        <w:pStyle w:val="FirstParagraph"/>
      </w:pPr>
      <w:r>
        <w:rPr>
          <w:b/>
          <w:bCs/>
        </w:rPr>
        <w:t xml:space="preserve">Major documentation overhaul and infrastructure additions</w:t>
      </w:r>
    </w:p>
    <w:p>
      <w:pPr>
        <w:numPr>
          <w:ilvl w:val="0"/>
          <w:numId w:val="1009"/>
        </w:numPr>
      </w:pPr>
      <w:r>
        <w:rPr>
          <w:b/>
          <w:bCs/>
        </w:rPr>
        <w:t xml:space="preserve">Added:</w:t>
      </w:r>
      <w:r>
        <w:t xml:space="preserve"> </w:t>
      </w:r>
      <w:r>
        <w:t xml:space="preserve">Comprehensive causal analysis infrastructure</w:t>
      </w:r>
    </w:p>
    <w:p>
      <w:pPr>
        <w:pStyle w:val="Compact"/>
        <w:numPr>
          <w:ilvl w:val="1"/>
          <w:numId w:val="1010"/>
        </w:numPr>
      </w:pPr>
      <w:r>
        <w:rPr>
          <w:rStyle w:val="VerbatimChar"/>
        </w:rPr>
        <w:t xml:space="preserve">causanta/analyze/bootstrap.py</w:t>
      </w:r>
      <w:r>
        <w:t xml:space="preserve"> </w:t>
      </w:r>
      <w:r>
        <w:t xml:space="preserve">- BCa bootstrap confidence intervals</w:t>
      </w:r>
    </w:p>
    <w:p>
      <w:pPr>
        <w:pStyle w:val="Compact"/>
        <w:numPr>
          <w:ilvl w:val="1"/>
          <w:numId w:val="1010"/>
        </w:numPr>
      </w:pPr>
      <w:r>
        <w:rPr>
          <w:rStyle w:val="VerbatimChar"/>
        </w:rPr>
        <w:t xml:space="preserve">causanta/analyze/power.py</w:t>
      </w:r>
      <w:r>
        <w:t xml:space="preserve"> </w:t>
      </w:r>
      <w:r>
        <w:t xml:space="preserve">- Power analysis and sample size calculation</w:t>
      </w:r>
    </w:p>
    <w:p>
      <w:pPr>
        <w:pStyle w:val="Compact"/>
        <w:numPr>
          <w:ilvl w:val="1"/>
          <w:numId w:val="1010"/>
        </w:numPr>
      </w:pPr>
      <w:r>
        <w:rPr>
          <w:rStyle w:val="VerbatimChar"/>
        </w:rPr>
        <w:t xml:space="preserve">causanta/analyze/heterogeneity.py</w:t>
      </w:r>
      <w:r>
        <w:t xml:space="preserve"> </w:t>
      </w:r>
      <w:r>
        <w:t xml:space="preserve">- Stratified IV analysis by region/hypoxia</w:t>
      </w:r>
    </w:p>
    <w:p>
      <w:pPr>
        <w:pStyle w:val="Compact"/>
        <w:numPr>
          <w:ilvl w:val="1"/>
          <w:numId w:val="1010"/>
        </w:numPr>
      </w:pPr>
      <w:r>
        <w:rPr>
          <w:rStyle w:val="VerbatimChar"/>
        </w:rPr>
        <w:t xml:space="preserve">causanta/simulate/sweep.py</w:t>
      </w:r>
      <w:r>
        <w:t xml:space="preserve"> </w:t>
      </w:r>
      <w:r>
        <w:t xml:space="preserve">- Parameter sweep system</w:t>
      </w:r>
    </w:p>
    <w:p>
      <w:pPr>
        <w:pStyle w:val="Compact"/>
        <w:numPr>
          <w:ilvl w:val="1"/>
          <w:numId w:val="1010"/>
        </w:numPr>
      </w:pPr>
      <w:r>
        <w:rPr>
          <w:rStyle w:val="VerbatimChar"/>
        </w:rPr>
        <w:t xml:space="preserve">causanta/visualize/</w:t>
      </w:r>
      <w:r>
        <w:t xml:space="preserve"> </w:t>
      </w:r>
      <w:r>
        <w:t xml:space="preserve">- Publication figure generation with Nature Methods styling</w:t>
      </w:r>
    </w:p>
    <w:p>
      <w:pPr>
        <w:numPr>
          <w:ilvl w:val="0"/>
          <w:numId w:val="1009"/>
        </w:numPr>
      </w:pPr>
      <w:r>
        <w:rPr>
          <w:b/>
          <w:bCs/>
        </w:rPr>
        <w:t xml:space="preserve">Added:</w:t>
      </w:r>
      <w:r>
        <w:t xml:space="preserve"> </w:t>
      </w:r>
      <w:r>
        <w:t xml:space="preserve">Biological validation scenarios in</w:t>
      </w:r>
      <w:r>
        <w:t xml:space="preserve"> </w:t>
      </w:r>
      <w:r>
        <w:rPr>
          <w:rStyle w:val="VerbatimChar"/>
        </w:rPr>
        <w:t xml:space="preserve">scripts/scenarios/</w:t>
      </w:r>
    </w:p>
    <w:p>
      <w:pPr>
        <w:pStyle w:val="Compact"/>
        <w:numPr>
          <w:ilvl w:val="1"/>
          <w:numId w:val="1011"/>
        </w:numPr>
      </w:pPr>
      <w:r>
        <w:rPr>
          <w:rStyle w:val="VerbatimChar"/>
        </w:rPr>
        <w:t xml:space="preserve">margin_invasion.py</w:t>
      </w:r>
      <w:r>
        <w:t xml:space="preserve"> </w:t>
      </w:r>
      <w:r>
        <w:t xml:space="preserve">- Does ecDNA drive invasion?</w:t>
      </w:r>
    </w:p>
    <w:p>
      <w:pPr>
        <w:pStyle w:val="Compact"/>
        <w:numPr>
          <w:ilvl w:val="1"/>
          <w:numId w:val="1011"/>
        </w:numPr>
      </w:pPr>
      <w:r>
        <w:rPr>
          <w:rStyle w:val="VerbatimChar"/>
        </w:rPr>
        <w:t xml:space="preserve">drug_response.py</w:t>
      </w:r>
      <w:r>
        <w:t xml:space="preserve"> </w:t>
      </w:r>
      <w:r>
        <w:t xml:space="preserve">- Does ecDNA predict drug response?</w:t>
      </w:r>
    </w:p>
    <w:p>
      <w:pPr>
        <w:pStyle w:val="Compact"/>
        <w:numPr>
          <w:ilvl w:val="1"/>
          <w:numId w:val="1011"/>
        </w:numPr>
      </w:pPr>
      <w:r>
        <w:rPr>
          <w:rStyle w:val="VerbatimChar"/>
        </w:rPr>
        <w:t xml:space="preserve">driver_vs_passenger.py</w:t>
      </w:r>
      <w:r>
        <w:t xml:space="preserve"> </w:t>
      </w:r>
      <w:r>
        <w:t xml:space="preserve">- Can IV distinguish drivers from passengers?</w:t>
      </w:r>
    </w:p>
    <w:p>
      <w:pPr>
        <w:pStyle w:val="Compact"/>
        <w:numPr>
          <w:ilvl w:val="1"/>
          <w:numId w:val="1011"/>
        </w:numPr>
      </w:pPr>
      <w:r>
        <w:rPr>
          <w:rStyle w:val="VerbatimChar"/>
        </w:rPr>
        <w:t xml:space="preserve">immune_selection.py</w:t>
      </w:r>
      <w:r>
        <w:t xml:space="preserve"> </w:t>
      </w:r>
      <w:r>
        <w:t xml:space="preserve">- Does immune pressure select for/against ecDNA?</w:t>
      </w:r>
    </w:p>
    <w:p>
      <w:pPr>
        <w:numPr>
          <w:ilvl w:val="0"/>
          <w:numId w:val="1009"/>
        </w:numPr>
      </w:pPr>
      <w:r>
        <w:rPr>
          <w:b/>
          <w:bCs/>
        </w:rPr>
        <w:t xml:space="preserve">Moved:</w:t>
      </w:r>
      <w:r>
        <w:t xml:space="preserve"> </w:t>
      </w:r>
      <w:r>
        <w:rPr>
          <w:rStyle w:val="VerbatimChar"/>
        </w:rPr>
        <w:t xml:space="preserve">manuscript/</w:t>
      </w:r>
      <w:r>
        <w:t xml:space="preserve"> </w:t>
      </w:r>
      <w:r>
        <w:t xml:space="preserve">→</w:t>
      </w:r>
      <w:r>
        <w:t xml:space="preserve"> </w:t>
      </w:r>
      <w:r>
        <w:rPr>
          <w:rStyle w:val="VerbatimChar"/>
        </w:rPr>
        <w:t xml:space="preserve">docs/manuscript/</w:t>
      </w:r>
    </w:p>
    <w:p>
      <w:pPr>
        <w:pStyle w:val="Compact"/>
        <w:numPr>
          <w:ilvl w:val="1"/>
          <w:numId w:val="1012"/>
        </w:numPr>
      </w:pPr>
      <w:r>
        <w:t xml:space="preserve">Converted Word document to GitHub-renderable Markdown</w:t>
      </w:r>
    </w:p>
    <w:p>
      <w:pPr>
        <w:pStyle w:val="Compact"/>
        <w:numPr>
          <w:ilvl w:val="1"/>
          <w:numId w:val="1012"/>
        </w:numPr>
      </w:pPr>
      <w:r>
        <w:t xml:space="preserve">Added CSS styling for academic paper appearance</w:t>
      </w:r>
    </w:p>
    <w:p>
      <w:pPr>
        <w:pStyle w:val="Compact"/>
        <w:numPr>
          <w:ilvl w:val="1"/>
          <w:numId w:val="1012"/>
        </w:numPr>
      </w:pPr>
      <w:r>
        <w:t xml:space="preserve">Created publication figures (DAG, segregation, IV estimates, spatial)</w:t>
      </w:r>
    </w:p>
    <w:p>
      <w:pPr>
        <w:numPr>
          <w:ilvl w:val="0"/>
          <w:numId w:val="1009"/>
        </w:numPr>
      </w:pPr>
      <w:r>
        <w:rPr>
          <w:b/>
          <w:bCs/>
        </w:rPr>
        <w:t xml:space="preserve">Updated:</w:t>
      </w:r>
      <w:r>
        <w:t xml:space="preserve"> </w:t>
      </w:r>
      <w:r>
        <w:t xml:space="preserve">README.md expanded for collaborator onboarding</w:t>
      </w:r>
    </w:p>
    <w:p>
      <w:pPr>
        <w:pStyle w:val="Compact"/>
        <w:numPr>
          <w:ilvl w:val="1"/>
          <w:numId w:val="1013"/>
        </w:numPr>
      </w:pPr>
      <w:r>
        <w:t xml:space="preserve">Added scientific background and SIV framework explanation</w:t>
      </w:r>
    </w:p>
    <w:p>
      <w:pPr>
        <w:pStyle w:val="Compact"/>
        <w:numPr>
          <w:ilvl w:val="1"/>
          <w:numId w:val="1013"/>
        </w:numPr>
      </w:pPr>
      <w:r>
        <w:t xml:space="preserve">Added architecture overview with 6-phase simulation loop</w:t>
      </w:r>
    </w:p>
    <w:p>
      <w:pPr>
        <w:pStyle w:val="Compact"/>
        <w:numPr>
          <w:ilvl w:val="1"/>
          <w:numId w:val="1013"/>
        </w:numPr>
      </w:pPr>
      <w:r>
        <w:t xml:space="preserve">Added module reference tables for all subsystems</w:t>
      </w:r>
    </w:p>
    <w:p>
      <w:pPr>
        <w:pStyle w:val="Compact"/>
        <w:numPr>
          <w:ilvl w:val="1"/>
          <w:numId w:val="1013"/>
        </w:numPr>
      </w:pPr>
      <w:r>
        <w:t xml:space="preserve">Added ground truth parameters with equations</w:t>
      </w:r>
    </w:p>
    <w:p>
      <w:pPr>
        <w:pStyle w:val="Compact"/>
        <w:numPr>
          <w:ilvl w:val="1"/>
          <w:numId w:val="1013"/>
        </w:numPr>
      </w:pPr>
      <w:r>
        <w:t xml:space="preserve">Added session finalization prompt and changelog</w:t>
      </w:r>
    </w:p>
    <w:p>
      <w:pPr>
        <w:numPr>
          <w:ilvl w:val="0"/>
          <w:numId w:val="1009"/>
        </w:numPr>
      </w:pPr>
      <w:r>
        <w:rPr>
          <w:b/>
          <w:bCs/>
        </w:rPr>
        <w:t xml:space="preserve">Fixed:</w:t>
      </w:r>
      <w:r>
        <w:t xml:space="preserve"> </w:t>
      </w:r>
      <w:r>
        <w:rPr>
          <w:rStyle w:val="VerbatimChar"/>
        </w:rPr>
        <w:t xml:space="preserve">causanta/analyze/iv.py</w:t>
      </w:r>
      <w:r>
        <w:t xml:space="preserve"> </w:t>
      </w:r>
      <w:r>
        <w:t xml:space="preserve">-</w:t>
      </w:r>
      <w:r>
        <w:t xml:space="preserve"> </w:t>
      </w:r>
      <w:r>
        <w:rPr>
          <w:rStyle w:val="VerbatimChar"/>
        </w:rPr>
        <w:t xml:space="preserve">se_first</w:t>
      </w:r>
      <w:r>
        <w:t xml:space="preserve"> </w:t>
      </w:r>
      <w:r>
        <w:t xml:space="preserve">variable was undefined</w:t>
      </w:r>
    </w:p>
    <w:p>
      <w:pPr>
        <w:numPr>
          <w:ilvl w:val="0"/>
          <w:numId w:val="1009"/>
        </w:numPr>
      </w:pPr>
      <w:r>
        <w:rPr>
          <w:b/>
          <w:bCs/>
        </w:rPr>
        <w:t xml:space="preserve">Fixed:</w:t>
      </w:r>
      <w:r>
        <w:t xml:space="preserve"> </w:t>
      </w:r>
      <w:r>
        <w:rPr>
          <w:rStyle w:val="VerbatimChar"/>
        </w:rPr>
        <w:t xml:space="preserve">causanta/analyze/heterogeneity.py</w:t>
      </w:r>
      <w:r>
        <w:t xml:space="preserve"> </w:t>
      </w:r>
      <w:r>
        <w:t xml:space="preserve">- Missing</w:t>
      </w:r>
      <w:r>
        <w:t xml:space="preserve"> </w:t>
      </w:r>
      <w:r>
        <w:rPr>
          <w:rStyle w:val="VerbatimChar"/>
        </w:rPr>
        <w:t xml:space="preserve">.get()</w:t>
      </w:r>
      <w:r>
        <w:t xml:space="preserve"> </w:t>
      </w:r>
      <w:r>
        <w:t xml:space="preserve">defaults for environment fields</w:t>
      </w:r>
    </w:p>
    <w:p>
      <w:pPr>
        <w:numPr>
          <w:ilvl w:val="0"/>
          <w:numId w:val="1009"/>
        </w:numPr>
      </w:pPr>
      <w:r>
        <w:rPr>
          <w:b/>
          <w:bCs/>
        </w:rPr>
        <w:t xml:space="preserve">Removed:</w:t>
      </w:r>
      <w:r>
        <w:t xml:space="preserve"> </w:t>
      </w:r>
      <w:r>
        <w:t xml:space="preserve">Deprecated</w:t>
      </w:r>
      <w:r>
        <w:t xml:space="preserve"> </w:t>
      </w:r>
      <w:r>
        <w:rPr>
          <w:rStyle w:val="VerbatimChar"/>
        </w:rPr>
        <w:t xml:space="preserve">old/</w:t>
      </w:r>
      <w:r>
        <w:t xml:space="preserve"> </w:t>
      </w:r>
      <w:r>
        <w:t xml:space="preserve">directory contents</w:t>
      </w:r>
    </w:p>
    <w:p>
      <w:pPr>
        <w:numPr>
          <w:ilvl w:val="0"/>
          <w:numId w:val="1009"/>
        </w:numPr>
      </w:pPr>
      <w:r>
        <w:rPr>
          <w:b/>
          <w:bCs/>
        </w:rPr>
        <w:t xml:space="preserve">Removed:</w:t>
      </w:r>
      <w:r>
        <w:t xml:space="preserve"> </w:t>
      </w:r>
      <w:r>
        <w:t xml:space="preserve">Generated HTML docs (now using Markdown)</w:t>
      </w:r>
    </w:p>
    <w:p>
      <w:pPr>
        <w:numPr>
          <w:ilvl w:val="0"/>
          <w:numId w:val="1009"/>
        </w:numPr>
      </w:pPr>
      <w:r>
        <w:rPr>
          <w:b/>
          <w:bCs/>
        </w:rPr>
        <w:t xml:space="preserve">Added:</w:t>
      </w:r>
      <w:r>
        <w:t xml:space="preserve"> </w:t>
      </w:r>
      <w:r>
        <w:rPr>
          <w:rStyle w:val="VerbatimChar"/>
        </w:rPr>
        <w:t xml:space="preserve">docs/theory.md</w:t>
      </w:r>
      <w:r>
        <w:t xml:space="preserve"> </w:t>
      </w:r>
      <w:r>
        <w:t xml:space="preserve">- Complete theoretical framework document</w:t>
      </w:r>
    </w:p>
    <w:p>
      <w:pPr>
        <w:pStyle w:val="Compact"/>
        <w:numPr>
          <w:ilvl w:val="1"/>
          <w:numId w:val="1014"/>
        </w:numPr>
      </w:pPr>
      <w:r>
        <w:t xml:space="preserve">Converted from CAUSANTA_theoretical_framework.md.pdf</w:t>
      </w:r>
    </w:p>
    <w:p>
      <w:pPr>
        <w:pStyle w:val="Compact"/>
        <w:numPr>
          <w:ilvl w:val="1"/>
          <w:numId w:val="1014"/>
        </w:numPr>
      </w:pPr>
      <w:r>
        <w:t xml:space="preserve">14 sections covering: motivation, domain, cell model, environment PDEs, behavioral rules, SIV mechanism, initialization, simulation loop, output spec, visualization, math relationships, validation targets, causal inference methods, implementation architecture</w:t>
      </w:r>
    </w:p>
    <w:p>
      <w:pPr>
        <w:pStyle w:val="Compact"/>
        <w:numPr>
          <w:ilvl w:val="1"/>
          <w:numId w:val="1014"/>
        </w:numPr>
      </w:pPr>
      <w:r>
        <w:t xml:space="preserve">Updated to reflect current codebase implementation</w:t>
      </w:r>
    </w:p>
    <w:p>
      <w:r>
        <w:pict>
          <v:rect style="width:0;height:1.5pt" o:hralign="center" o:hrstd="t" o:hr="t"/>
        </w:pict>
      </w:r>
    </w:p>
    <w:bookmarkEnd w:id="83"/>
    <w:bookmarkEnd w:id="84"/>
    <w:bookmarkStart w:id="85" w:name="citation"/>
    <w:p>
      <w:pPr>
        <w:pStyle w:val="Heading2"/>
      </w:pPr>
      <w:r>
        <w:t xml:space="preserve">Citation</w:t>
      </w:r>
    </w:p>
    <w:p>
      <w:pPr>
        <w:pStyle w:val="FirstParagraph"/>
      </w:pPr>
      <w:r>
        <w:t xml:space="preserve">If you use CAUSANTA in your research, please cite:</w:t>
      </w:r>
    </w:p>
    <w:p>
      <w:pPr>
        <w:pStyle w:val="SourceCode"/>
      </w:pPr>
      <w:r>
        <w:rPr>
          <w:rStyle w:val="VariableTok"/>
        </w:rPr>
        <w:t xml:space="preserve">@article</w:t>
      </w:r>
      <w:r>
        <w:rPr>
          <w:rStyle w:val="NormalTok"/>
        </w:rPr>
        <w:t xml:space="preserve">{</w:t>
      </w:r>
      <w:r>
        <w:rPr>
          <w:rStyle w:val="OtherTok"/>
        </w:rPr>
        <w:t xml:space="preserve">craig2024ecdna</w:t>
      </w:r>
      <w:r>
        <w:rPr>
          <w:rStyle w:val="NormalTok"/>
        </w:rPr>
        <w:t xml:space="preserve">,</w:t>
      </w:r>
      <w:r>
        <w:br/>
      </w:r>
      <w:r>
        <w:rPr>
          <w:rStyle w:val="NormalTok"/>
        </w:rPr>
        <w:t xml:space="preserve">  </w:t>
      </w:r>
      <w:r>
        <w:rPr>
          <w:rStyle w:val="DataTypeTok"/>
        </w:rPr>
        <w:t xml:space="preserve">title</w:t>
      </w:r>
      <w:r>
        <w:rPr>
          <w:rStyle w:val="NormalTok"/>
        </w:rPr>
        <w:t xml:space="preserve"> = {Extrachromosomal DNA as a Causal Instrument for Spatial Multi-Omics},</w:t>
      </w:r>
      <w:r>
        <w:br/>
      </w:r>
      <w:r>
        <w:rPr>
          <w:rStyle w:val="NormalTok"/>
        </w:rPr>
        <w:t xml:space="preserve">  </w:t>
      </w:r>
      <w:r>
        <w:rPr>
          <w:rStyle w:val="DataTypeTok"/>
        </w:rPr>
        <w:t xml:space="preserve">author</w:t>
      </w:r>
      <w:r>
        <w:rPr>
          <w:rStyle w:val="NormalTok"/>
        </w:rPr>
        <w:t xml:space="preserve"> = {Craig, David W. and Rodin, Andrei S.},</w:t>
      </w:r>
      <w:r>
        <w:br/>
      </w:r>
      <w:r>
        <w:rPr>
          <w:rStyle w:val="NormalTok"/>
        </w:rPr>
        <w:t xml:space="preserve">  </w:t>
      </w:r>
      <w:r>
        <w:rPr>
          <w:rStyle w:val="DataTypeTok"/>
        </w:rPr>
        <w:t xml:space="preserve">year</w:t>
      </w:r>
      <w:r>
        <w:rPr>
          <w:rStyle w:val="NormalTok"/>
        </w:rPr>
        <w:t xml:space="preserve"> = {2024},</w:t>
      </w:r>
      <w:r>
        <w:br/>
      </w:r>
      <w:r>
        <w:rPr>
          <w:rStyle w:val="NormalTok"/>
        </w:rPr>
        <w:t xml:space="preserve">  </w:t>
      </w:r>
      <w:r>
        <w:rPr>
          <w:rStyle w:val="DataTypeTok"/>
        </w:rPr>
        <w:t xml:space="preserve">institution</w:t>
      </w:r>
      <w:r>
        <w:rPr>
          <w:rStyle w:val="NormalTok"/>
        </w:rPr>
        <w:t xml:space="preserve"> = {City of Hope}</w:t>
      </w:r>
      <w:r>
        <w:br/>
      </w:r>
      <w:r>
        <w:rPr>
          <w:rStyle w:val="NormalTok"/>
        </w:rPr>
        <w:t xml:space="preserve">}</w:t>
      </w:r>
    </w:p>
    <w:p>
      <w:pPr>
        <w:pStyle w:val="FirstParagraph"/>
      </w:pPr>
      <w:r>
        <w:t xml:space="preserve">See the</w:t>
      </w:r>
      <w:r>
        <w:t xml:space="preserve"> </w:t>
      </w:r>
      <w:hyperlink r:id="rId58">
        <w:r>
          <w:rPr>
            <w:rStyle w:val="Hyperlink"/>
          </w:rPr>
          <w:t xml:space="preserve">full manuscript</w:t>
        </w:r>
      </w:hyperlink>
      <w:r>
        <w:t xml:space="preserve"> </w:t>
      </w:r>
      <w:r>
        <w:t xml:space="preserve">for details.</w:t>
      </w:r>
    </w:p>
    <w:p>
      <w:r>
        <w:pict>
          <v:rect style="width:0;height:1.5pt" o:hralign="center" o:hrstd="t" o:hr="t"/>
        </w:pict>
      </w:r>
    </w:p>
    <w:bookmarkEnd w:id="85"/>
    <w:bookmarkStart w:id="87" w:name="license"/>
    <w:p>
      <w:pPr>
        <w:pStyle w:val="Heading2"/>
      </w:pPr>
      <w:r>
        <w:t xml:space="preserve">License</w:t>
      </w:r>
    </w:p>
    <w:p>
      <w:pPr>
        <w:pStyle w:val="FirstParagraph"/>
      </w:pPr>
      <w:r>
        <w:t xml:space="preserve">MIT License. See</w:t>
      </w:r>
      <w:r>
        <w:t xml:space="preserve"> </w:t>
      </w:r>
      <w:hyperlink r:id="rId86">
        <w:r>
          <w:rPr>
            <w:rStyle w:val="Hyperlink"/>
          </w:rPr>
          <w:t xml:space="preserve">LICENSE</w:t>
        </w:r>
      </w:hyperlink>
      <w:r>
        <w:t xml:space="preserve"> </w:t>
      </w:r>
      <w:r>
        <w:t xml:space="preserve">for details.</w:t>
      </w:r>
    </w:p>
    <w:p>
      <w:r>
        <w:pict>
          <v:rect style="width:0;height:1.5pt" o:hralign="center" o:hrstd="t" o:hr="t"/>
        </w:pict>
      </w:r>
    </w:p>
    <w:bookmarkEnd w:id="87"/>
    <w:bookmarkStart w:id="88" w:name="authors"/>
    <w:p>
      <w:pPr>
        <w:pStyle w:val="Heading2"/>
      </w:pPr>
      <w:r>
        <w:t xml:space="preserve">Authors</w:t>
      </w:r>
    </w:p>
    <w:p>
      <w:pPr>
        <w:pStyle w:val="Compact"/>
        <w:numPr>
          <w:ilvl w:val="0"/>
          <w:numId w:val="1015"/>
        </w:numPr>
      </w:pPr>
      <w:r>
        <w:rPr>
          <w:b/>
          <w:bCs/>
        </w:rPr>
        <w:t xml:space="preserve">David W. Craig</w:t>
      </w:r>
      <w:r>
        <w:t xml:space="preserve"> </w:t>
      </w:r>
      <w:r>
        <w:t xml:space="preserve">- Department of Integrative Translational Science, City of Hope</w:t>
      </w:r>
    </w:p>
    <w:p>
      <w:pPr>
        <w:pStyle w:val="Compact"/>
        <w:numPr>
          <w:ilvl w:val="0"/>
          <w:numId w:val="1015"/>
        </w:numPr>
      </w:pPr>
      <w:r>
        <w:rPr>
          <w:b/>
          <w:bCs/>
        </w:rPr>
        <w:t xml:space="preserve">Andrei S. Rodin</w:t>
      </w:r>
      <w:r>
        <w:t xml:space="preserve"> </w:t>
      </w:r>
      <w:r>
        <w:t xml:space="preserve">- Department of Computational Medicine, City of Hope</w:t>
      </w:r>
    </w:p>
    <w:p>
      <w:pPr>
        <w:pStyle w:val="FirstParagraph"/>
      </w:pPr>
      <w:r>
        <w:rPr>
          <w:i/>
          <w:iCs/>
        </w:rPr>
        <w:t xml:space="preserve">Correspondence: dacraig@coh.org</w:t>
      </w:r>
    </w:p>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svg" /><Relationship Type="http://schemas.openxmlformats.org/officeDocument/2006/relationships/image" Id="rId9" Target="media/rId9.svg" /><Relationship Type="http://schemas.openxmlformats.org/officeDocument/2006/relationships/hyperlink" Id="rId86" Target="LICENSE" TargetMode="External" /><Relationship Type="http://schemas.openxmlformats.org/officeDocument/2006/relationships/hyperlink" Id="rId66" Target="causanta/simulate/params/default.json" TargetMode="External" /><Relationship Type="http://schemas.openxmlformats.org/officeDocument/2006/relationships/hyperlink" Id="rId55" Target="docs/" TargetMode="External" /><Relationship Type="http://schemas.openxmlformats.org/officeDocument/2006/relationships/hyperlink" Id="rId63" Target="docs/analysis_guide.md" TargetMode="External" /><Relationship Type="http://schemas.openxmlformats.org/officeDocument/2006/relationships/hyperlink" Id="rId64" Target="docs/immune_system.md" TargetMode="External" /><Relationship Type="http://schemas.openxmlformats.org/officeDocument/2006/relationships/hyperlink" Id="rId59" Target="docs/manuscript/README.md" TargetMode="External" /><Relationship Type="http://schemas.openxmlformats.org/officeDocument/2006/relationships/hyperlink" Id="rId58" Target="docs/manuscript/manuscript.md" TargetMode="External" /><Relationship Type="http://schemas.openxmlformats.org/officeDocument/2006/relationships/hyperlink" Id="rId60" Target="docs/supplementary_materials.md" TargetMode="External" /><Relationship Type="http://schemas.openxmlformats.org/officeDocument/2006/relationships/hyperlink" Id="rId56" Target="docs/theory.md" TargetMode="External" /><Relationship Type="http://schemas.openxmlformats.org/officeDocument/2006/relationships/hyperlink" Id="rId62" Target="docs/tutorial.md" TargetMode="External" /><Relationship Type="http://schemas.openxmlformats.org/officeDocument/2006/relationships/hyperlink" Id="rId16" Target="https://opensource.org/licenses/MIT" TargetMode="External" /><Relationship Type="http://schemas.openxmlformats.org/officeDocument/2006/relationships/hyperlink" Id="rId12" Target="https://www.python.org/downloads/" TargetMode="External" /></Relationships>
</file>

<file path=word/_rels/footnotes.xml.rels><?xml version="1.0" encoding="UTF-8"?><Relationships xmlns="http://schemas.openxmlformats.org/package/2006/relationships"><Relationship Type="http://schemas.openxmlformats.org/officeDocument/2006/relationships/hyperlink" Id="rId86" Target="LICENSE" TargetMode="External" /><Relationship Type="http://schemas.openxmlformats.org/officeDocument/2006/relationships/hyperlink" Id="rId66" Target="causanta/simulate/params/default.json" TargetMode="External" /><Relationship Type="http://schemas.openxmlformats.org/officeDocument/2006/relationships/hyperlink" Id="rId55" Target="docs/" TargetMode="External" /><Relationship Type="http://schemas.openxmlformats.org/officeDocument/2006/relationships/hyperlink" Id="rId63" Target="docs/analysis_guide.md" TargetMode="External" /><Relationship Type="http://schemas.openxmlformats.org/officeDocument/2006/relationships/hyperlink" Id="rId64" Target="docs/immune_system.md" TargetMode="External" /><Relationship Type="http://schemas.openxmlformats.org/officeDocument/2006/relationships/hyperlink" Id="rId59" Target="docs/manuscript/README.md" TargetMode="External" /><Relationship Type="http://schemas.openxmlformats.org/officeDocument/2006/relationships/hyperlink" Id="rId58" Target="docs/manuscript/manuscript.md" TargetMode="External" /><Relationship Type="http://schemas.openxmlformats.org/officeDocument/2006/relationships/hyperlink" Id="rId60" Target="docs/supplementary_materials.md" TargetMode="External" /><Relationship Type="http://schemas.openxmlformats.org/officeDocument/2006/relationships/hyperlink" Id="rId56" Target="docs/theory.md" TargetMode="External" /><Relationship Type="http://schemas.openxmlformats.org/officeDocument/2006/relationships/hyperlink" Id="rId62" Target="docs/tutorial.md" TargetMode="External" /><Relationship Type="http://schemas.openxmlformats.org/officeDocument/2006/relationships/hyperlink" Id="rId16" Target="https://opensource.org/licenses/MIT" TargetMode="External" /><Relationship Type="http://schemas.openxmlformats.org/officeDocument/2006/relationships/hyperlink" Id="rId12" Target="https://www.python.org/downloa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2026-04-28T16:46:11Z</dcterms:created>
  <dcterms:modified xsi:type="dcterms:W3CDTF">2026-04-28T16:46:11Z</dcterms:modified>
</cp:coreProperties>
</file>

<file path=docProps/custom.xml><?xml version="1.0" encoding="utf-8"?>
<Properties xmlns="http://schemas.openxmlformats.org/officeDocument/2006/custom-properties" xmlns:vt="http://schemas.openxmlformats.org/officeDocument/2006/docPropsVTypes"/>
</file>