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ausanta-immune-system-module"/>
    <w:p>
      <w:pPr>
        <w:pStyle w:val="Heading1"/>
      </w:pPr>
      <w:r>
        <w:t xml:space="preserve">CAUSANTA Immune System Module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immune system module in CAUSANTA simulates</w:t>
      </w:r>
      <w:r>
        <w:t xml:space="preserve"> </w:t>
      </w:r>
      <w:r>
        <w:rPr>
          <w:b/>
          <w:bCs/>
        </w:rPr>
        <w:t xml:space="preserve">cytotoxic T lymphocyte (CTL) and microglia-mediated tumor killing</w:t>
      </w:r>
      <w:r>
        <w:t xml:space="preserve"> </w:t>
      </w:r>
      <w:r>
        <w:t xml:space="preserve">using biologically realistic immunological synapse mechanics. Unlike simple probabilistic death rates, this implementation models the time-dependent formation of immunological synapses, CTL exhaustion, and activation dynamics based on experimental literature.</w:t>
      </w:r>
    </w:p>
    <w:bookmarkEnd w:id="9"/>
    <w:bookmarkStart w:id="12" w:name="glioblastoma-and-immune-evasion"/>
    <w:p>
      <w:pPr>
        <w:pStyle w:val="Heading2"/>
      </w:pPr>
      <w:r>
        <w:t xml:space="preserve">Glioblastoma and Immune Evasion</w:t>
      </w:r>
    </w:p>
    <w:p>
      <w:pPr>
        <w:pStyle w:val="FirstParagraph"/>
      </w:pPr>
      <w:r>
        <w:rPr>
          <w:b/>
          <w:bCs/>
        </w:rPr>
        <w:t xml:space="preserve">Glioblastoma multiforme (GBM) is characterized by profound immunosuppression.</w:t>
      </w:r>
      <w:r>
        <w:t xml:space="preserve"> </w:t>
      </w:r>
      <w:r>
        <w:t xml:space="preserve">The default parameters in CAUSANTA reflect this biology:</w:t>
      </w:r>
    </w:p>
    <w:bookmarkStart w:id="10" w:name="why-tumors-typically-win-in-gbm"/>
    <w:p>
      <w:pPr>
        <w:pStyle w:val="Heading3"/>
      </w:pPr>
      <w:r>
        <w:t xml:space="preserve">Why Tumors Typically</w:t>
      </w:r>
      <w:r>
        <w:t xml:space="preserve"> </w:t>
      </w:r>
      <w:r>
        <w:t xml:space="preserve">“Win”</w:t>
      </w:r>
      <w:r>
        <w:t xml:space="preserve"> </w:t>
      </w:r>
      <w:r>
        <w:t xml:space="preserve">in GBM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Blood-Brain Barrier (BBB)</w:t>
      </w:r>
      <w:r>
        <w:t xml:space="preserve">: The CNS is an immune-privileged site with limited T cell access. Even when the BBB is disrupted by tumor growth, infiltration remains restricted.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Tumor-Associated Macrophages/Microglia (TAMs)</w:t>
      </w:r>
      <w:r>
        <w:t xml:space="preserve">: Up to 30-50% of the tumor mass in GBM consists of TAMs. However, these cells are often</w:t>
      </w:r>
      <w:r>
        <w:t xml:space="preserve"> </w:t>
      </w:r>
      <w:r>
        <w:t xml:space="preserve">“re-educated”</w:t>
      </w:r>
      <w:r>
        <w:t xml:space="preserve"> </w:t>
      </w:r>
      <w:r>
        <w:t xml:space="preserve">by the tumor to adopt an immunosuppressive M2-like phenotype, promoting tumor growth rather than killing.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Immunosuppressive Cytokines</w:t>
      </w:r>
      <w:r>
        <w:t xml:space="preserve">: GBM cells secrete TGF-beta, IL-10, and PD-L1, which:</w:t>
      </w:r>
    </w:p>
    <w:p>
      <w:pPr>
        <w:pStyle w:val="Compact"/>
        <w:numPr>
          <w:ilvl w:val="1"/>
          <w:numId w:val="1002"/>
        </w:numPr>
      </w:pPr>
      <w:r>
        <w:t xml:space="preserve">Inhibit T cell activation and proliferation</w:t>
      </w:r>
    </w:p>
    <w:p>
      <w:pPr>
        <w:pStyle w:val="Compact"/>
        <w:numPr>
          <w:ilvl w:val="1"/>
          <w:numId w:val="1002"/>
        </w:numPr>
      </w:pPr>
      <w:r>
        <w:t xml:space="preserve">Induce T regulatory cells (Tregs)</w:t>
      </w:r>
    </w:p>
    <w:p>
      <w:pPr>
        <w:pStyle w:val="Compact"/>
        <w:numPr>
          <w:ilvl w:val="1"/>
          <w:numId w:val="1002"/>
        </w:numPr>
      </w:pPr>
      <w:r>
        <w:t xml:space="preserve">Promote T cell exhaustion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Metabolic Reprogramming</w:t>
      </w:r>
      <w:r>
        <w:t xml:space="preserve">: The hypoxic, acidic tumor microenvironment (Warburg effect) impairs T cell function:</w:t>
      </w:r>
    </w:p>
    <w:p>
      <w:pPr>
        <w:pStyle w:val="Compact"/>
        <w:numPr>
          <w:ilvl w:val="1"/>
          <w:numId w:val="1003"/>
        </w:numPr>
      </w:pPr>
      <w:r>
        <w:t xml:space="preserve">Low glucose limits T cell glycolysis</w:t>
      </w:r>
    </w:p>
    <w:p>
      <w:pPr>
        <w:pStyle w:val="Compact"/>
        <w:numPr>
          <w:ilvl w:val="1"/>
          <w:numId w:val="1003"/>
        </w:numPr>
      </w:pPr>
      <w:r>
        <w:t xml:space="preserve">High lactate inhibits T cell proliferation</w:t>
      </w:r>
    </w:p>
    <w:p>
      <w:pPr>
        <w:pStyle w:val="Compact"/>
        <w:numPr>
          <w:ilvl w:val="1"/>
          <w:numId w:val="1003"/>
        </w:numPr>
      </w:pPr>
      <w:r>
        <w:t xml:space="preserve">Hypoxia stabilizes HIF-1alpha in tumor cells, enhancing survival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Reduced MHC Expression</w:t>
      </w:r>
      <w:r>
        <w:t xml:space="preserve">: GBM cells often downregulate MHC class I, becoming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to CTLs.</w:t>
      </w:r>
    </w:p>
    <w:bookmarkEnd w:id="10"/>
    <w:bookmarkStart w:id="11" w:name="default-parameters-reflect-this-biology"/>
    <w:p>
      <w:pPr>
        <w:pStyle w:val="Heading3"/>
      </w:pPr>
      <w:r>
        <w:t xml:space="preserve">Default Parameters Reflect This Biology</w:t>
      </w:r>
    </w:p>
    <w:p>
      <w:pPr>
        <w:pStyle w:val="FirstParagraph"/>
      </w:pPr>
      <w:r>
        <w:t xml:space="preserve">The default immune parameters create an immunosuppressive environment where:</w:t>
      </w:r>
      <w:r>
        <w:t xml:space="preserve"> </w:t>
      </w:r>
      <w:r>
        <w:t xml:space="preserve">- Kill probability is low (25% per synapse vs 70% in standard CTLs)</w:t>
      </w:r>
      <w:r>
        <w:t xml:space="preserve"> </w:t>
      </w:r>
      <w:r>
        <w:t xml:space="preserve">- Exhaustion occurs rapidly (after ~3 kills)</w:t>
      </w:r>
      <w:r>
        <w:t xml:space="preserve"> </w:t>
      </w:r>
      <w:r>
        <w:t xml:space="preserve">- Activation requires high tumor proximity</w:t>
      </w:r>
      <w:r>
        <w:t xml:space="preserve"> </w:t>
      </w:r>
      <w:r>
        <w:t xml:space="preserve">- Deactivation occurs faster than activation</w:t>
      </w:r>
    </w:p>
    <w:p>
      <w:pPr>
        <w:pStyle w:val="BodyText"/>
      </w:pPr>
      <w:r>
        <w:t xml:space="preserve">This results in tumors that grow despite immune pressure, matching clinical observations.</w:t>
      </w:r>
    </w:p>
    <w:bookmarkEnd w:id="11"/>
    <w:bookmarkEnd w:id="12"/>
    <w:bookmarkStart w:id="16" w:name="biological-background"/>
    <w:p>
      <w:pPr>
        <w:pStyle w:val="Heading2"/>
      </w:pPr>
      <w:r>
        <w:t xml:space="preserve">Biological Background</w:t>
      </w:r>
    </w:p>
    <w:bookmarkStart w:id="13" w:name="immunological-synapse-formation"/>
    <w:p>
      <w:pPr>
        <w:pStyle w:val="Heading3"/>
      </w:pPr>
      <w:r>
        <w:t xml:space="preserve">Immunological Synapse Formation</w:t>
      </w:r>
    </w:p>
    <w:p>
      <w:pPr>
        <w:pStyle w:val="FirstParagraph"/>
      </w:pPr>
      <w:r>
        <w:t xml:space="preserve">When a CTL encounters a target tumor cell, it does not kill instantly. Instead: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Recognition Phase (~30 min)</w:t>
      </w:r>
      <w:r>
        <w:t xml:space="preserve">: The T cell receptor (TCR) recognizes MHC-presented antigens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Synapse Formation (1-2 hours)</w:t>
      </w:r>
      <w:r>
        <w:t xml:space="preserve">: A stable immunological synapse forms with organized signaling domains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Cytotoxic Phase</w:t>
      </w:r>
      <w:r>
        <w:t xml:space="preserve">: Perforin/granzyme release causes target cell death</w:t>
      </w:r>
    </w:p>
    <w:p>
      <w:pPr>
        <w:pStyle w:val="FirstParagraph"/>
      </w:pPr>
      <w:r>
        <w:t xml:space="preserve">This process is modeled as a contact-duration-dependent kill probability.</w:t>
      </w:r>
    </w:p>
    <w:p>
      <w:pPr>
        <w:pStyle w:val="BodyText"/>
      </w:pPr>
      <w:r>
        <w:rPr>
          <w:b/>
          <w:bCs/>
        </w:rPr>
        <w:t xml:space="preserve">Literature References:</w:t>
      </w:r>
      <w:r>
        <w:t xml:space="preserve"> </w:t>
      </w:r>
      <w:r>
        <w:t xml:space="preserve">- Huppa JB, Davis MM.</w:t>
      </w:r>
      <w:r>
        <w:t xml:space="preserve"> </w:t>
      </w:r>
      <w:r>
        <w:rPr>
          <w:i/>
          <w:iCs/>
        </w:rPr>
        <w:t xml:space="preserve">T-cell-antigen recognition and the immunological synapse.</w:t>
      </w:r>
      <w:r>
        <w:t xml:space="preserve"> </w:t>
      </w:r>
      <w:r>
        <w:t xml:space="preserve">Nat Rev Immunol. 2003;3(12):973-83</w:t>
      </w:r>
      <w:r>
        <w:t xml:space="preserve"> </w:t>
      </w:r>
      <w:r>
        <w:t xml:space="preserve">- Dustin ML.</w:t>
      </w:r>
      <w:r>
        <w:t xml:space="preserve"> </w:t>
      </w:r>
      <w:r>
        <w:rPr>
          <w:i/>
          <w:iCs/>
        </w:rPr>
        <w:t xml:space="preserve">The immunological synapse.</w:t>
      </w:r>
      <w:r>
        <w:t xml:space="preserve"> </w:t>
      </w:r>
      <w:r>
        <w:t xml:space="preserve">Arthritis Res Ther. 2008;10(Suppl 1):S11</w:t>
      </w:r>
    </w:p>
    <w:bookmarkEnd w:id="13"/>
    <w:bookmarkStart w:id="14" w:name="serial-killing-and-exhaustion"/>
    <w:p>
      <w:pPr>
        <w:pStyle w:val="Heading3"/>
      </w:pPr>
      <w:r>
        <w:t xml:space="preserve">Serial Killing and Exhaustion</w:t>
      </w:r>
    </w:p>
    <w:p>
      <w:pPr>
        <w:pStyle w:val="FirstParagraph"/>
      </w:pPr>
      <w:r>
        <w:t xml:space="preserve">CTLs can kill multiple targets sequentially (</w:t>
      </w:r>
      <w:r>
        <w:t xml:space="preserve">“serial killing”</w:t>
      </w:r>
      <w:r>
        <w:t xml:space="preserve">), but their efficiency declines after ~10 kills: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 Phase</w:t>
      </w:r>
      <w:r>
        <w:t xml:space="preserve">: High killing efficiency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Exhaustion</w:t>
      </w:r>
      <w:r>
        <w:t xml:space="preserve">: Progressive loss of cytotoxic granules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Terminal Phase</w:t>
      </w:r>
      <w:r>
        <w:t xml:space="preserve">: Loss of proliferative capacity</w:t>
      </w:r>
    </w:p>
    <w:p>
      <w:pPr>
        <w:pStyle w:val="FirstParagraph"/>
      </w:pPr>
      <w:r>
        <w:rPr>
          <w:b/>
          <w:bCs/>
        </w:rPr>
        <w:t xml:space="preserve">Literature Reference:</w:t>
      </w:r>
      <w:r>
        <w:t xml:space="preserve"> </w:t>
      </w:r>
      <w:r>
        <w:t xml:space="preserve">- Boissonnas A, et al. </w:t>
      </w:r>
      <w:r>
        <w:rPr>
          <w:i/>
          <w:iCs/>
        </w:rPr>
        <w:t xml:space="preserve">In vivo imaging of cytotoxic T cell infiltration and elimination of a solid tumor.</w:t>
      </w:r>
      <w:r>
        <w:t xml:space="preserve"> </w:t>
      </w:r>
      <w:r>
        <w:t xml:space="preserve">J Exp Med. 2007;204(2):345-56</w:t>
      </w:r>
    </w:p>
    <w:bookmarkEnd w:id="14"/>
    <w:bookmarkStart w:id="15" w:name="chemotaxis"/>
    <w:p>
      <w:pPr>
        <w:pStyle w:val="Heading3"/>
      </w:pPr>
      <w:r>
        <w:t xml:space="preserve">Chemotaxis</w:t>
      </w:r>
    </w:p>
    <w:p>
      <w:pPr>
        <w:pStyle w:val="FirstParagraph"/>
      </w:pPr>
      <w:r>
        <w:t xml:space="preserve">Immune cells are attracted to tumors via chemokine gradients: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CCL2/MCP-1</w:t>
      </w:r>
      <w:r>
        <w:t xml:space="preserve">: Monocyte chemoattractant protein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CCL5/RANTES</w:t>
      </w:r>
      <w:r>
        <w:t xml:space="preserve">: Recruits T cells and macrophages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CXCL10/IP-10</w:t>
      </w:r>
      <w:r>
        <w:t xml:space="preserve">: IFN-gamma-induced chemokine</w:t>
      </w:r>
    </w:p>
    <w:p>
      <w:pPr>
        <w:pStyle w:val="BodyText"/>
      </w:pPr>
      <w:r>
        <w:t xml:space="preserve">In CAUSANTA, chemotaxis is approximated using VEGF gradients (correlating with tumor hypoxia/metabolism).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configuration-parameters"/>
    <w:p>
      <w:pPr>
        <w:pStyle w:val="Heading2"/>
      </w:pPr>
      <w:r>
        <w:t xml:space="preserve">Configuration Parameters</w:t>
      </w:r>
    </w:p>
    <w:p>
      <w:pPr>
        <w:pStyle w:val="FirstParagraph"/>
      </w:pPr>
      <w:r>
        <w:t xml:space="preserve">All parameters are set in the</w:t>
      </w:r>
      <w:r>
        <w:t xml:space="preserve"> </w:t>
      </w:r>
      <w:r>
        <w:rPr>
          <w:rStyle w:val="VerbatimChar"/>
        </w:rPr>
        <w:t xml:space="preserve">immune_recruitment</w:t>
      </w:r>
      <w:r>
        <w:t xml:space="preserve"> </w:t>
      </w:r>
      <w:r>
        <w:t xml:space="preserve">section of the JSON configuration file.</w:t>
      </w:r>
    </w:p>
    <w:bookmarkStart w:id="17" w:name="recruitment-parameters"/>
    <w:p>
      <w:pPr>
        <w:pStyle w:val="Heading3"/>
      </w:pPr>
      <w:r>
        <w:t xml:space="preserve">Recruitment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chemokine_threshold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nM</w:t>
            </w:r>
          </w:p>
        </w:tc>
        <w:tc>
          <w:tcPr/>
          <w:p>
            <w:pPr>
              <w:pStyle w:val="Compact"/>
            </w:pPr>
            <w:r>
              <w:t xml:space="preserve">Minimum chemokine (VEGF proxy) for immune recruitment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recruitment_rate_per_hr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Rate of new immune cell entry at vascular sites (GBM-restricted)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recruitment_rate_per_hr</w:t>
      </w:r>
      <w:r>
        <w:t xml:space="preserve"> </w:t>
      </w:r>
      <w:r>
        <w:t xml:space="preserve">to simulate stronger immune response (e.g., immunotherapy)</w:t>
      </w:r>
      <w:r>
        <w:t xml:space="preserve"> </w:t>
      </w:r>
      <w:r>
        <w:t xml:space="preserve">- Decrease to simulate immunosuppressive tumor microenvironment</w:t>
      </w:r>
    </w:p>
    <w:bookmarkEnd w:id="17"/>
    <w:bookmarkStart w:id="18" w:name="killing-mechanics"/>
    <w:p>
      <w:pPr>
        <w:pStyle w:val="Heading3"/>
      </w:pPr>
      <w:r>
        <w:t xml:space="preserve">Killing Mechanics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kill_radius_um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um</w:t>
            </w:r>
          </w:p>
        </w:tc>
        <w:tc>
          <w:tcPr/>
          <w:p>
            <w:pPr>
              <w:pStyle w:val="Compact"/>
            </w:pPr>
            <w:r>
              <w:t xml:space="preserve">Distance to detect potential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synapse_formation_time_hr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Time for immunological synapse to form (GBM: slower)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kill_probability_per_synapse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P(kill) once synapse is complete (GBM: immunosuppressed)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min_contact_for_kill_hr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Minimum contact before any kill possible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killing process:</w:t>
      </w:r>
    </w:p>
    <w:p>
      <w:pPr>
        <w:pStyle w:val="SourceCode"/>
      </w:pPr>
      <w:r>
        <w:rPr>
          <w:rStyle w:val="VerbatimChar"/>
        </w:rPr>
        <w:t xml:space="preserve">If contact_duration &lt; min_contact_for_kill:</w:t>
      </w:r>
      <w:r>
        <w:br/>
      </w:r>
      <w:r>
        <w:rPr>
          <w:rStyle w:val="VerbatimChar"/>
        </w:rPr>
        <w:t xml:space="preserve">    kill_probability = 0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synapse_progress = contact_duration / synapse_formation_time</w:t>
      </w:r>
      <w:r>
        <w:br/>
      </w:r>
      <w:r>
        <w:rPr>
          <w:rStyle w:val="VerbatimChar"/>
        </w:rPr>
        <w:t xml:space="preserve">    base_kill_prob = kill_probability_per_synapse * synapse_progress</w:t>
      </w:r>
      <w:r>
        <w:br/>
      </w:r>
      <w:r>
        <w:rPr>
          <w:rStyle w:val="VerbatimChar"/>
        </w:rPr>
        <w:t xml:space="preserve">    effective_prob = base_kill_prob * (1 - exhaustion_penalty) * activation_level</w:t>
      </w:r>
    </w:p>
    <w:p>
      <w:pPr>
        <w:pStyle w:val="FirstParagraph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Decrease</w:t>
      </w:r>
      <w:r>
        <w:t xml:space="preserve"> </w:t>
      </w:r>
      <w:r>
        <w:rPr>
          <w:rStyle w:val="VerbatimChar"/>
        </w:rPr>
        <w:t xml:space="preserve">synapse_formation_time_hr</w:t>
      </w:r>
      <w:r>
        <w:t xml:space="preserve"> </w:t>
      </w:r>
      <w:r>
        <w:t xml:space="preserve">to model more efficient CTLs (e.g., CAR-T cells)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kill_probability_per_synapse</w:t>
      </w:r>
      <w:r>
        <w:t xml:space="preserve"> </w:t>
      </w:r>
      <w:r>
        <w:t xml:space="preserve">for more potent effector cells</w:t>
      </w:r>
    </w:p>
    <w:bookmarkEnd w:id="18"/>
    <w:bookmarkStart w:id="19" w:name="exhaustion-mechanics"/>
    <w:p>
      <w:pPr>
        <w:pStyle w:val="Heading3"/>
      </w:pPr>
      <w:r>
        <w:t xml:space="preserve">Exhaustion Mechanics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max_kills_before_exhaustion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CTLs exhaust after ~3 serial kills (GBM: rapid exhaustion)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exhaustion_per_kill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Exhaustion increment per kill (0.35 = ~3 kills to full exhaustion)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exhaustion_recovery_rate_per_hr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Very slow recovery (GBM: sustained suppression)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exhausted_kill_penalty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Kill probability multiplier when fully exhausted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Exhaustion model:</w:t>
      </w:r>
    </w:p>
    <w:p>
      <w:pPr>
        <w:pStyle w:val="SourceCode"/>
      </w:pPr>
      <w:r>
        <w:rPr>
          <w:rStyle w:val="CommentTok"/>
        </w:rPr>
        <w:t xml:space="preserve"># On successful kill:</w:t>
      </w:r>
      <w:r>
        <w:br/>
      </w:r>
      <w:r>
        <w:rPr>
          <w:rStyle w:val="NormalTok"/>
        </w:rPr>
        <w:t xml:space="preserve">exhaustion_level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exhaustion_per_kill</w:t>
      </w:r>
      <w:r>
        <w:br/>
      </w:r>
      <w:r>
        <w:rPr>
          <w:rStyle w:val="NormalTok"/>
        </w:rPr>
        <w:t xml:space="preserve">exhaustion_level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exhaustion_level)</w:t>
      </w:r>
      <w:r>
        <w:br/>
      </w:r>
      <w:r>
        <w:br/>
      </w:r>
      <w:r>
        <w:rPr>
          <w:rStyle w:val="CommentTok"/>
        </w:rPr>
        <w:t xml:space="preserve"># Kill probability reduction:</w:t>
      </w:r>
      <w:r>
        <w:br/>
      </w:r>
      <w:r>
        <w:rPr>
          <w:rStyle w:val="NormalTok"/>
        </w:rPr>
        <w:t xml:space="preserve">effective_prob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exhaustion_level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exhausted_kill_penalty)</w:t>
      </w:r>
      <w:r>
        <w:br/>
      </w:r>
      <w:r>
        <w:br/>
      </w:r>
      <w:r>
        <w:rPr>
          <w:rStyle w:val="CommentTok"/>
        </w:rPr>
        <w:t xml:space="preserve"># Recovery when not in contact: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in_contact:</w:t>
      </w:r>
      <w:r>
        <w:br/>
      </w:r>
      <w:r>
        <w:rPr>
          <w:rStyle w:val="NormalTok"/>
        </w:rPr>
        <w:t xml:space="preserve">    exhaustion_level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exhaustion_recovery_rate_per_hr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</w:p>
    <w:p>
      <w:pPr>
        <w:pStyle w:val="FirstParagraph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Decrease</w:t>
      </w:r>
      <w:r>
        <w:t xml:space="preserve"> </w:t>
      </w:r>
      <w:r>
        <w:rPr>
          <w:rStyle w:val="VerbatimChar"/>
        </w:rPr>
        <w:t xml:space="preserve">exhaustion_per_kill</w:t>
      </w:r>
      <w:r>
        <w:t xml:space="preserve"> </w:t>
      </w:r>
      <w:r>
        <w:t xml:space="preserve">to model more persistent CTLs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exhaustion_recovery_rate_per_hr</w:t>
      </w:r>
      <w:r>
        <w:t xml:space="preserve"> </w:t>
      </w:r>
      <w:r>
        <w:t xml:space="preserve">to model faster recovery (e.g., with IL-2 support)</w:t>
      </w:r>
    </w:p>
    <w:bookmarkEnd w:id="19"/>
    <w:bookmarkStart w:id="20" w:name="activation-dynamics"/>
    <w:p>
      <w:pPr>
        <w:pStyle w:val="Heading3"/>
      </w:pPr>
      <w:r>
        <w:t xml:space="preserve">Activation Dynamics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activation_radius_um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um</w:t>
            </w:r>
          </w:p>
        </w:tc>
        <w:tc>
          <w:tcPr/>
          <w:p>
            <w:pPr>
              <w:pStyle w:val="Compact"/>
            </w:pPr>
            <w:r>
              <w:t xml:space="preserve">Distance to sense tumor for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activation_rate_per_hr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Rate of activation when tumor nearby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deactivation_rate_per_hr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Rate of deactivation when away from tumor (GBM: faster than activation)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min_activation_for_kill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Minimum activation to attempt killing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Activation model:</w:t>
      </w:r>
      <w:r>
        <w:t xml:space="preserve"> </w:t>
      </w:r>
      <w:r>
        <w:t xml:space="preserve">- Immune cells start with</w:t>
      </w:r>
      <w:r>
        <w:t xml:space="preserve"> </w:t>
      </w:r>
      <w:r>
        <w:rPr>
          <w:rStyle w:val="VerbatimChar"/>
        </w:rPr>
        <w:t xml:space="preserve">activation_level = 0.5</w:t>
      </w:r>
      <w:r>
        <w:t xml:space="preserve"> </w:t>
      </w:r>
      <w:r>
        <w:t xml:space="preserve">when recruited</w:t>
      </w:r>
      <w:r>
        <w:t xml:space="preserve"> </w:t>
      </w:r>
      <w:r>
        <w:t xml:space="preserve">- Activation increases when tumor cells are within</w:t>
      </w:r>
      <w:r>
        <w:t xml:space="preserve"> </w:t>
      </w:r>
      <w:r>
        <w:rPr>
          <w:rStyle w:val="VerbatimChar"/>
        </w:rPr>
        <w:t xml:space="preserve">activation_radius_um</w:t>
      </w:r>
      <w:r>
        <w:t xml:space="preserve"> </w:t>
      </w:r>
      <w:r>
        <w:t xml:space="preserve">- Activation decays when no tumor nearby</w:t>
      </w:r>
      <w:r>
        <w:t xml:space="preserve"> </w:t>
      </w:r>
      <w:r>
        <w:t xml:space="preserve">- Killing requires</w:t>
      </w:r>
      <w:r>
        <w:t xml:space="preserve"> </w:t>
      </w:r>
      <w:r>
        <w:rPr>
          <w:rStyle w:val="VerbatimChar"/>
        </w:rPr>
        <w:t xml:space="preserve">activation_level &gt;= min_activation_for_kill</w:t>
      </w:r>
    </w:p>
    <w:p>
      <w:pPr>
        <w:pStyle w:val="BodyText"/>
      </w:pPr>
      <w:r>
        <w:rPr>
          <w:b/>
          <w:bCs/>
        </w:rPr>
        <w:t xml:space="preserve">How to adjust: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activation_rate_per_hr</w:t>
      </w:r>
      <w:r>
        <w:t xml:space="preserve"> </w:t>
      </w:r>
      <w:r>
        <w:t xml:space="preserve">to model pre-activated cells (e.g., ex vivo expanded TILs)</w:t>
      </w:r>
      <w:r>
        <w:t xml:space="preserve"> </w:t>
      </w:r>
      <w:r>
        <w:t xml:space="preserve">- Decrease</w:t>
      </w:r>
      <w:r>
        <w:t xml:space="preserve"> </w:t>
      </w:r>
      <w:r>
        <w:rPr>
          <w:rStyle w:val="VerbatimChar"/>
        </w:rPr>
        <w:t xml:space="preserve">min_activation_for_kill</w:t>
      </w:r>
      <w:r>
        <w:t xml:space="preserve"> </w:t>
      </w:r>
      <w:r>
        <w:t xml:space="preserve">for more responsive immune cells</w:t>
      </w:r>
    </w:p>
    <w:bookmarkEnd w:id="20"/>
    <w:bookmarkStart w:id="21" w:name="chemokine-diffusion-advanced"/>
    <w:p>
      <w:pPr>
        <w:pStyle w:val="Heading3"/>
      </w:pPr>
      <w:r>
        <w:t xml:space="preserve">Chemokine Diffusion (Advanced)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chemokine_diffusion_um2_hr</w:t>
            </w:r>
          </w:p>
        </w:tc>
        <w:tc>
          <w:tcPr/>
          <w:p>
            <w:pPr>
              <w:pStyle w:val="Compact"/>
            </w:pPr>
            <w:r>
              <w:t xml:space="preserve">1800.0</w:t>
            </w:r>
          </w:p>
        </w:tc>
        <w:tc>
          <w:tcPr/>
          <w:p>
            <w:pPr>
              <w:pStyle w:val="Compact"/>
            </w:pPr>
            <w:r>
              <w:t xml:space="preserve">um^2/hr</w:t>
            </w:r>
          </w:p>
        </w:tc>
        <w:tc>
          <w:tcPr/>
          <w:p>
            <w:pPr>
              <w:pStyle w:val="Compact"/>
            </w:pPr>
            <w:r>
              <w:t xml:space="preserve">Chemokine diffusion coefficient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chemokine_decay_per_hr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1/hr</w:t>
            </w:r>
          </w:p>
        </w:tc>
        <w:tc>
          <w:tcPr/>
          <w:p>
            <w:pPr>
              <w:pStyle w:val="Compact"/>
            </w:pPr>
            <w:r>
              <w:t xml:space="preserve">Chemokine decay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tumor_chemokine_secretion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t xml:space="preserve">Tumor secretion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Currently chemokine is approximated using VEGF. These parameters prepare for future explicit chemokine substrate.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ell-types-involved"/>
    <w:p>
      <w:pPr>
        <w:pStyle w:val="Heading2"/>
      </w:pPr>
      <w:r>
        <w:t xml:space="preserve">Cell Types Involved</w:t>
      </w:r>
    </w:p>
    <w:bookmarkStart w:id="23" w:name="X5cbcc1e8f9ed5dde8c0459d2fa660c40321f583"/>
    <w:p>
      <w:pPr>
        <w:pStyle w:val="Heading3"/>
      </w:pPr>
      <w:r>
        <w:t xml:space="preserve">Recruited Immune Cells (type 7: RecruitedImmune)</w:t>
      </w:r>
    </w:p>
    <w:p>
      <w:pPr>
        <w:pStyle w:val="FirstParagraph"/>
      </w:pPr>
      <w:r>
        <w:t xml:space="preserve">Represents infiltrating CTLs, NK cells, and macrophages:</w:t>
      </w:r>
      <w:r>
        <w:t xml:space="preserve"> </w:t>
      </w:r>
      <w:r>
        <w:t xml:space="preserve">- Enter from vasculature in response to chemokine signals</w:t>
      </w:r>
      <w:r>
        <w:t xml:space="preserve"> </w:t>
      </w:r>
      <w:r>
        <w:t xml:space="preserve">- High migration speed (35 um/hr) with chemotaxis toward tumor</w:t>
      </w:r>
      <w:r>
        <w:t xml:space="preserve"> </w:t>
      </w:r>
      <w:r>
        <w:t xml:space="preserve">- Can kill tumor cells after synapse formation</w:t>
      </w:r>
      <w:r>
        <w:t xml:space="preserve"> </w:t>
      </w:r>
      <w:r>
        <w:t xml:space="preserve">- Subject to exhaustion after serial kills</w:t>
      </w:r>
    </w:p>
    <w:bookmarkEnd w:id="23"/>
    <w:bookmarkStart w:id="24" w:name="microglia-type-3-microglia"/>
    <w:p>
      <w:pPr>
        <w:pStyle w:val="Heading3"/>
      </w:pPr>
      <w:r>
        <w:t xml:space="preserve">Microglia (type 3: Microglia)</w:t>
      </w:r>
    </w:p>
    <w:p>
      <w:pPr>
        <w:pStyle w:val="FirstParagraph"/>
      </w:pPr>
      <w:r>
        <w:t xml:space="preserve">Resident brain immune cells:</w:t>
      </w:r>
      <w:r>
        <w:t xml:space="preserve"> </w:t>
      </w:r>
      <w:r>
        <w:t xml:space="preserve">- Already present in tissue at initialization</w:t>
      </w:r>
      <w:r>
        <w:t xml:space="preserve"> </w:t>
      </w:r>
      <w:r>
        <w:t xml:space="preserve">- Require activation (via</w:t>
      </w:r>
      <w:r>
        <w:t xml:space="preserve"> </w:t>
      </w:r>
      <w:r>
        <w:rPr>
          <w:rStyle w:val="VerbatimChar"/>
        </w:rPr>
        <w:t xml:space="preserve">is_reactive</w:t>
      </w:r>
      <w:r>
        <w:t xml:space="preserve"> </w:t>
      </w:r>
      <w:r>
        <w:t xml:space="preserve">flag) before killing</w:t>
      </w:r>
      <w:r>
        <w:t xml:space="preserve"> </w:t>
      </w:r>
      <w:r>
        <w:t xml:space="preserve">- Lower killing efficiency than recruited immune cells</w:t>
      </w:r>
      <w:r>
        <w:t xml:space="preserve"> </w:t>
      </w:r>
      <w:r>
        <w:t xml:space="preserve">- Activated by chemokine signals near tumor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ate-tracking"/>
    <w:p>
      <w:pPr>
        <w:pStyle w:val="Heading2"/>
      </w:pPr>
      <w:r>
        <w:t xml:space="preserve">State Tracking</w:t>
      </w:r>
    </w:p>
    <w:p>
      <w:pPr>
        <w:pStyle w:val="FirstParagraph"/>
      </w:pPr>
      <w:r>
        <w:t xml:space="preserve">Each immune cell tracks: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contact_target_id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of tumor cell in contact (-1 if 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contact_duration_hr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Time in contact with current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kills_performed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Total successful 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exhaustion_level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 (fresh) to 1.0 (exhausted)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activation_level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 (inactive) to 1.0 (fully activated)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cell is in reactive/activated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imulation-workflow"/>
    <w:p>
      <w:pPr>
        <w:pStyle w:val="Heading2"/>
      </w:pPr>
      <w:r>
        <w:t xml:space="preserve">Simulation Workflow</w:t>
      </w:r>
    </w:p>
    <w:p>
      <w:pPr>
        <w:pStyle w:val="FirstParagraph"/>
      </w:pPr>
      <w:r>
        <w:t xml:space="preserve">Each simulation step: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Activation</w:t>
      </w:r>
      <w:r>
        <w:t xml:space="preserve">: Check for nearby tumor, increase/decrease activation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Exhaustion</w:t>
      </w:r>
      <w:r>
        <w:t xml:space="preserve">: If not in contact, slowly recover exhaustion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 Targets</w:t>
      </w:r>
      <w:r>
        <w:t xml:space="preserve">: Search within</w:t>
      </w:r>
      <w:r>
        <w:t xml:space="preserve"> </w:t>
      </w:r>
      <w:r>
        <w:rPr>
          <w:rStyle w:val="VerbatimChar"/>
        </w:rPr>
        <w:t xml:space="preserve">kill_radius_um</w:t>
      </w:r>
      <w:r>
        <w:t xml:space="preserve"> </w:t>
      </w:r>
      <w:r>
        <w:t xml:space="preserve">for tumor cells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Attempt Kill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Update contact tracking (same target = increment duration, new target = reset)</w:t>
      </w:r>
    </w:p>
    <w:p>
      <w:pPr>
        <w:pStyle w:val="Compact"/>
        <w:numPr>
          <w:ilvl w:val="1"/>
          <w:numId w:val="1007"/>
        </w:numPr>
      </w:pPr>
      <w:r>
        <w:t xml:space="preserve">Check if contact duration exceeds minimum</w:t>
      </w:r>
    </w:p>
    <w:p>
      <w:pPr>
        <w:pStyle w:val="Compact"/>
        <w:numPr>
          <w:ilvl w:val="1"/>
          <w:numId w:val="1007"/>
        </w:numPr>
      </w:pPr>
      <w:r>
        <w:t xml:space="preserve">Calculate kill probability based on synapse progress, exhaustion, activation</w:t>
      </w:r>
    </w:p>
    <w:p>
      <w:pPr>
        <w:pStyle w:val="Compact"/>
        <w:numPr>
          <w:ilvl w:val="1"/>
          <w:numId w:val="1007"/>
        </w:numPr>
      </w:pPr>
      <w:r>
        <w:t xml:space="preserve">If kill succeeds: remove tumor cell, increment exhaustion, reset contact</w:t>
      </w:r>
    </w:p>
    <w:p>
      <w:r>
        <w:pict>
          <v:rect style="width:0;height:1.5pt" o:hralign="center" o:hrstd="t" o:hr="t"/>
        </w:pict>
      </w:r>
    </w:p>
    <w:bookmarkEnd w:id="27"/>
    <w:bookmarkStart w:id="32" w:name="example-scenarios"/>
    <w:p>
      <w:pPr>
        <w:pStyle w:val="Heading2"/>
      </w:pPr>
      <w:r>
        <w:t xml:space="preserve">Example Scenarios</w:t>
      </w:r>
    </w:p>
    <w:bookmarkStart w:id="28" w:name="standard-immunotherapy"/>
    <w:p>
      <w:pPr>
        <w:pStyle w:val="Heading3"/>
      </w:pPr>
      <w:r>
        <w:t xml:space="preserve">Standard Immunotherapy</w:t>
      </w:r>
    </w:p>
    <w:p>
      <w:pPr>
        <w:pStyle w:val="SourceCode"/>
      </w:pPr>
      <w:r>
        <w:rPr>
          <w:rStyle w:val="StringTok"/>
        </w:rPr>
        <w:t xml:space="preserve">"immune_recruitment"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"recruitment_rate_per_hr"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"kill_probability_per_synapse"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"exhaustion_per_kill"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car-t-cell-therapy"/>
    <w:p>
      <w:pPr>
        <w:pStyle w:val="Heading3"/>
      </w:pPr>
      <w:r>
        <w:t xml:space="preserve">CAR-T Cell Therapy</w:t>
      </w:r>
    </w:p>
    <w:p>
      <w:pPr>
        <w:pStyle w:val="SourceCode"/>
      </w:pPr>
      <w:r>
        <w:rPr>
          <w:rStyle w:val="StringTok"/>
        </w:rPr>
        <w:t xml:space="preserve">"immune_recruitment"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"synapse_formation_time_hr"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"kill_probability_per_synapse"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"max_kills_before_exhaustion"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immunosuppressive-tumor"/>
    <w:p>
      <w:pPr>
        <w:pStyle w:val="Heading3"/>
      </w:pPr>
      <w:r>
        <w:t xml:space="preserve">Immunosuppressive Tumor</w:t>
      </w:r>
    </w:p>
    <w:p>
      <w:pPr>
        <w:pStyle w:val="SourceCode"/>
      </w:pPr>
      <w:r>
        <w:rPr>
          <w:rStyle w:val="StringTok"/>
        </w:rPr>
        <w:t xml:space="preserve">"immune_recruitment"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"recruitment_rate_per_hr"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"activation_rate_per_hr"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"exhaustion_per_kill"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checkpoint-inhibitor-response"/>
    <w:p>
      <w:pPr>
        <w:pStyle w:val="Heading3"/>
      </w:pPr>
      <w:r>
        <w:t xml:space="preserve">Checkpoint Inhibitor Response</w:t>
      </w:r>
    </w:p>
    <w:p>
      <w:pPr>
        <w:pStyle w:val="SourceCode"/>
      </w:pPr>
      <w:r>
        <w:rPr>
          <w:rStyle w:val="StringTok"/>
        </w:rPr>
        <w:t xml:space="preserve">"immune_recruitment"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"exhaustion_recovery_rate_per_hr"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"exhausted_kill_penalty"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"activation_rate_per_hr"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output-analysis"/>
    <w:p>
      <w:pPr>
        <w:pStyle w:val="Heading2"/>
      </w:pPr>
      <w:r>
        <w:t xml:space="preserve">Output Analysis</w:t>
      </w:r>
    </w:p>
    <w:p>
      <w:pPr>
        <w:pStyle w:val="FirstParagraph"/>
      </w:pPr>
      <w:r>
        <w:t xml:space="preserve">The simulation outputs track immune cell behavior:</w:t>
      </w:r>
    </w:p>
    <w:bookmarkStart w:id="33" w:name="cell-tsv-files"/>
    <w:p>
      <w:pPr>
        <w:pStyle w:val="Heading3"/>
      </w:pPr>
      <w:r>
        <w:t xml:space="preserve">Cell TSV Files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cells_t*.tsv</w:t>
      </w:r>
      <w:r>
        <w:t xml:space="preserve"> </w:t>
      </w:r>
      <w:r>
        <w:t xml:space="preserve">includes immune cell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activation_level</w:t>
      </w:r>
      <w:r>
        <w:t xml:space="preserve">: Current activation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exhaustion_level</w:t>
      </w:r>
      <w:r>
        <w:t xml:space="preserve">: Current exhaustion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kills_performed</w:t>
      </w:r>
      <w:r>
        <w:t xml:space="preserve">: Total kills by this cell</w:t>
      </w:r>
    </w:p>
    <w:bookmarkEnd w:id="33"/>
    <w:bookmarkStart w:id="34" w:name="summary-log"/>
    <w:p>
      <w:pPr>
        <w:pStyle w:val="Heading3"/>
      </w:pPr>
      <w:r>
        <w:t xml:space="preserve">Summary Log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summary.log</w:t>
      </w:r>
      <w:r>
        <w:t xml:space="preserve"> </w:t>
      </w:r>
      <w:r>
        <w:t xml:space="preserve">includes: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immune_cells</w:t>
      </w:r>
      <w:r>
        <w:t xml:space="preserve">: Count of recruited immune cells</w:t>
      </w:r>
    </w:p>
    <w:bookmarkEnd w:id="34"/>
    <w:bookmarkStart w:id="35" w:name="analyzing-immune-response"/>
    <w:p>
      <w:pPr>
        <w:pStyle w:val="Heading3"/>
      </w:pPr>
      <w:r>
        <w:t xml:space="preserve">Analyzing Immune Response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Load cell data</w:t>
      </w:r>
      <w:r>
        <w:br/>
      </w:r>
      <w:r>
        <w:rPr>
          <w:rStyle w:val="NormalTok"/>
        </w:rPr>
        <w:t xml:space="preserve">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'cells_t000100.tsv'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immune cells</w:t>
      </w:r>
      <w:r>
        <w:br/>
      </w:r>
      <w:r>
        <w:rPr>
          <w:rStyle w:val="NormalTok"/>
        </w:rPr>
        <w:t xml:space="preserve">immune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cells[cells[</w:t>
      </w:r>
      <w:r>
        <w:rPr>
          <w:rStyle w:val="StringTok"/>
        </w:rPr>
        <w:t xml:space="preserve">'cell_type_name'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'RecruitedImmune'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Plot exhaustion distribution</w:t>
      </w:r>
      <w:r>
        <w:br/>
      </w:r>
      <w:r>
        <w:rPr>
          <w:rStyle w:val="NormalTok"/>
        </w:rPr>
        <w:t xml:space="preserve">plt.hist(immune[</w:t>
      </w:r>
      <w:r>
        <w:rPr>
          <w:rStyle w:val="StringTok"/>
        </w:rPr>
        <w:t xml:space="preserve">'exhaustion_level'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'Exhaustion Level'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'CTL Exhaustion Distribution at t=100h'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alibration-notes"/>
    <w:p>
      <w:pPr>
        <w:pStyle w:val="Heading2"/>
      </w:pPr>
      <w:r>
        <w:t xml:space="preserve">Calibration Notes</w:t>
      </w:r>
    </w:p>
    <w:bookmarkStart w:id="37" w:name="matching-experimental-data"/>
    <w:p>
      <w:pPr>
        <w:pStyle w:val="Heading3"/>
      </w:pPr>
      <w:r>
        <w:t xml:space="preserve">Matching Experimental Data</w:t>
      </w:r>
    </w:p>
    <w:p>
      <w:pPr>
        <w:pStyle w:val="FirstParagraph"/>
      </w:pPr>
      <w:r>
        <w:t xml:space="preserve">If you have experimental data 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Killing rates</w:t>
      </w:r>
      <w:r>
        <w:t xml:space="preserve">: Adjust</w:t>
      </w:r>
      <w:r>
        <w:t xml:space="preserve"> </w:t>
      </w:r>
      <w:r>
        <w:rPr>
          <w:rStyle w:val="VerbatimChar"/>
        </w:rPr>
        <w:t xml:space="preserve">kill_probability_per_synapse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synapse_formation_time_hr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Infiltration density</w:t>
      </w:r>
      <w:r>
        <w:t xml:space="preserve">: Adjust</w:t>
      </w:r>
      <w:r>
        <w:t xml:space="preserve"> </w:t>
      </w:r>
      <w:r>
        <w:rPr>
          <w:rStyle w:val="VerbatimChar"/>
        </w:rPr>
        <w:t xml:space="preserve">recruitment_rate_per_hr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Exhaustion markers (PD-1, TIM-3)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exhaustion_level</w:t>
      </w:r>
      <w:r>
        <w:t xml:space="preserve"> </w:t>
      </w:r>
      <w:r>
        <w:t xml:space="preserve">as proxy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 response</w:t>
      </w:r>
      <w:r>
        <w:t xml:space="preserve">: Modify parameters to match observed tumor regression</w:t>
      </w:r>
    </w:p>
    <w:bookmarkEnd w:id="37"/>
    <w:bookmarkStart w:id="38" w:name="sensitivity-analysis"/>
    <w:p>
      <w:pPr>
        <w:pStyle w:val="Heading3"/>
      </w:pPr>
      <w:r>
        <w:t xml:space="preserve">Sensitivity Analysis</w:t>
      </w:r>
    </w:p>
    <w:p>
      <w:pPr>
        <w:pStyle w:val="FirstParagraph"/>
      </w:pPr>
      <w:r>
        <w:t xml:space="preserve">Key parameters to vary in sensitivity analysis: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synapse_formation_time_hr</w:t>
      </w:r>
      <w:r>
        <w:t xml:space="preserve">: Controls killing speed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exhaustion_per_kill</w:t>
      </w:r>
      <w:r>
        <w:t xml:space="preserve">: Controls immune durability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recruitment_rate_per_hr</w:t>
      </w:r>
      <w:r>
        <w:t xml:space="preserve">: Controls immune pressure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kill_probability_per_synapse</w:t>
      </w:r>
      <w:r>
        <w:t xml:space="preserve">: Controls killing efficiency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9"/>
        </w:numPr>
      </w:pPr>
      <w:r>
        <w:t xml:space="preserve">Huppa JB, Davis MM. T-cell-antigen recognition and the immunological synapse. Nat Rev Immunol. 2003;3(12):973-83.</w:t>
      </w:r>
    </w:p>
    <w:p>
      <w:pPr>
        <w:numPr>
          <w:ilvl w:val="0"/>
          <w:numId w:val="1009"/>
        </w:numPr>
      </w:pPr>
      <w:r>
        <w:t xml:space="preserve">Dustin ML. The immunological synapse. Arthritis Res Ther. 2008;10(Suppl 1):S11.</w:t>
      </w:r>
    </w:p>
    <w:p>
      <w:pPr>
        <w:numPr>
          <w:ilvl w:val="0"/>
          <w:numId w:val="1009"/>
        </w:numPr>
      </w:pPr>
      <w:r>
        <w:t xml:space="preserve">Boissonnas A, et al. In vivo imaging of cytotoxic T cell infiltration and elimination of a solid tumor. J Exp Med. 2007;204(2):345-56.</w:t>
      </w:r>
    </w:p>
    <w:p>
      <w:pPr>
        <w:numPr>
          <w:ilvl w:val="0"/>
          <w:numId w:val="1009"/>
        </w:numPr>
      </w:pPr>
      <w:r>
        <w:t xml:space="preserve">Weigelin B, et al. Intravital third harmonic generation microscopy of collective melanoma cell invasion. Intravital. 2012;1(1):32-43.</w:t>
      </w:r>
    </w:p>
    <w:p>
      <w:pPr>
        <w:numPr>
          <w:ilvl w:val="0"/>
          <w:numId w:val="1009"/>
        </w:numPr>
      </w:pPr>
      <w:r>
        <w:t xml:space="preserve">Breart B, et al. Two-photon imaging of intratumoral CD8+ T cell cytotoxic activity during adoptive T cell therapy in mice. J Clin Invest. 2008;118(4):1390-7.</w:t>
      </w:r>
    </w:p>
    <w:p>
      <w:pPr>
        <w:numPr>
          <w:ilvl w:val="0"/>
          <w:numId w:val="1009"/>
        </w:numPr>
      </w:pPr>
      <w:r>
        <w:t xml:space="preserve">Wiedemann A, et al. Cytotoxic T lymphocytes kill multiple targets simultaneously via spatiotemporal uncoupling of lytic and stimulatory synapses. PNAS. 2006;103(29):10985-90.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2026-04-28T17:44:03Z</dcterms:created>
  <dcterms:modified xsi:type="dcterms:W3CDTF">2026-04-28T17:44:03Z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