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Default="000C2D37">
      <w:bookmarkStart w:id="0" w:name="_GoBack"/>
      <w:bookmarkEnd w:id="0"/>
      <w:r>
        <w:rPr>
          <w:rFonts w:ascii="Verdana" w:eastAsia="Verdana" w:hAnsi="Verdana" w:cs="Verdana"/>
          <w:sz w:val="28"/>
          <w:szCs w:val="28"/>
        </w:rPr>
        <w:t xml:space="preserve">Razorback </w:t>
      </w:r>
      <w:r w:rsidR="00860D83">
        <w:rPr>
          <w:rFonts w:ascii="Verdana" w:eastAsia="Verdana" w:hAnsi="Verdana" w:cs="Verdana"/>
          <w:sz w:val="28"/>
          <w:szCs w:val="28"/>
        </w:rPr>
        <w:t>Requirements</w:t>
      </w:r>
      <w:r>
        <w:rPr>
          <w:rFonts w:ascii="Verdana" w:eastAsia="Verdana" w:hAnsi="Verdana" w:cs="Verdana"/>
          <w:sz w:val="28"/>
          <w:szCs w:val="28"/>
        </w:rPr>
        <w:t xml:space="preserve"> Document</w:t>
      </w: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A77B3E" w:rsidRDefault="00A77B3E">
      <w:pPr>
        <w:jc w:val="center"/>
        <w:rPr>
          <w:rFonts w:ascii="Verdana" w:eastAsia="Verdana" w:hAnsi="Verdana" w:cs="Verdana"/>
          <w:sz w:val="28"/>
          <w:szCs w:val="28"/>
        </w:rPr>
      </w:pPr>
    </w:p>
    <w:p w:rsidR="008C2F46" w:rsidRPr="008C2F46" w:rsidRDefault="008C2F46" w:rsidP="008C2F46">
      <w:pPr>
        <w:jc w:val="center"/>
        <w:rPr>
          <w:rFonts w:ascii="Verdana" w:eastAsia="Verdana" w:hAnsi="Verdana" w:cs="Verdana"/>
          <w:b/>
          <w:bCs/>
          <w:sz w:val="56"/>
          <w:szCs w:val="56"/>
        </w:rPr>
      </w:pPr>
      <w:r>
        <w:rPr>
          <w:rFonts w:ascii="Verdana" w:eastAsia="Verdana" w:hAnsi="Verdana" w:cs="Verdana"/>
          <w:b/>
          <w:bCs/>
          <w:sz w:val="56"/>
          <w:szCs w:val="56"/>
        </w:rPr>
        <w:t xml:space="preserve">Q2 </w:t>
      </w:r>
      <w:r w:rsidR="00385DE6">
        <w:rPr>
          <w:rFonts w:ascii="Verdana" w:eastAsia="Verdana" w:hAnsi="Verdana" w:cs="Verdana"/>
          <w:b/>
          <w:bCs/>
          <w:sz w:val="56"/>
          <w:szCs w:val="56"/>
        </w:rPr>
        <w:t>Local Cache RPC</w:t>
      </w:r>
    </w:p>
    <w:p w:rsidR="00A77B3E" w:rsidRDefault="008C1DE3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Version 0.2</w:t>
      </w:r>
    </w:p>
    <w:p w:rsidR="008C2F46" w:rsidRDefault="00385DE6">
      <w:pPr>
        <w:jc w:val="center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sz w:val="36"/>
          <w:szCs w:val="36"/>
        </w:rPr>
        <w:t>Revision 1</w:t>
      </w:r>
    </w:p>
    <w:p w:rsidR="00A77B3E" w:rsidRDefault="001D0E19">
      <w:pPr>
        <w:jc w:val="center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sz w:val="32"/>
          <w:szCs w:val="32"/>
        </w:rPr>
        <w:t>5</w:t>
      </w:r>
      <w:r w:rsidR="000C2D37">
        <w:rPr>
          <w:rFonts w:ascii="Cambria" w:eastAsia="Cambria" w:hAnsi="Cambria" w:cs="Cambria"/>
          <w:sz w:val="32"/>
          <w:szCs w:val="32"/>
        </w:rPr>
        <w:t>/</w:t>
      </w:r>
      <w:r w:rsidR="008C2F46">
        <w:rPr>
          <w:rFonts w:ascii="Cambria" w:eastAsia="Cambria" w:hAnsi="Cambria" w:cs="Cambria"/>
          <w:sz w:val="32"/>
          <w:szCs w:val="32"/>
        </w:rPr>
        <w:t>5</w:t>
      </w:r>
      <w:r w:rsidR="000C2D37">
        <w:rPr>
          <w:rFonts w:ascii="Cambria" w:eastAsia="Cambria" w:hAnsi="Cambria" w:cs="Cambria"/>
          <w:sz w:val="32"/>
          <w:szCs w:val="32"/>
        </w:rPr>
        <w:t>/2011</w:t>
      </w:r>
    </w:p>
    <w:p w:rsidR="00602786" w:rsidRDefault="00602786">
      <w:pPr>
        <w:pStyle w:val="Heading2"/>
        <w:pageBreakBefore/>
      </w:pPr>
      <w:bookmarkStart w:id="1" w:name="id.c39131c5e16b"/>
      <w:bookmarkEnd w:id="1"/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2"/>
          <w:szCs w:val="22"/>
          <w:lang w:eastAsia="en-US"/>
        </w:rPr>
        <w:id w:val="5327696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02786" w:rsidRDefault="00602786">
          <w:pPr>
            <w:pStyle w:val="TOCHeading"/>
          </w:pPr>
          <w:r>
            <w:t>Table of Contents</w:t>
          </w:r>
        </w:p>
        <w:p w:rsidR="00863247" w:rsidRDefault="00602786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385419" w:history="1">
            <w:r w:rsidR="00863247" w:rsidRPr="00BF4EC6">
              <w:rPr>
                <w:rStyle w:val="Hyperlink"/>
                <w:noProof/>
              </w:rPr>
              <w:t>Introduction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_Toc292385419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3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0" w:history="1">
            <w:r w:rsidR="00863247" w:rsidRPr="00BF4EC6">
              <w:rPr>
                <w:rStyle w:val="Hyperlink"/>
                <w:noProof/>
              </w:rPr>
              <w:t>Customer Focus Statement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_Toc292385420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3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1" w:history="1">
            <w:r w:rsidR="00863247" w:rsidRPr="00BF4EC6">
              <w:rPr>
                <w:rStyle w:val="Hyperlink"/>
                <w:noProof/>
              </w:rPr>
              <w:t>Requirements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_Toc292385421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3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2" w:history="1">
            <w:r w:rsidR="00863247" w:rsidRPr="00BF4EC6">
              <w:rPr>
                <w:rStyle w:val="Hyperlink"/>
                <w:noProof/>
              </w:rPr>
              <w:t>Messages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_Toc292385422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3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3" w:history="1">
            <w:r w:rsidR="00863247" w:rsidRPr="00BF4EC6">
              <w:rPr>
                <w:rStyle w:val="Hyperlink"/>
                <w:noProof/>
              </w:rPr>
              <w:t>Implementation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_Toc292385423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3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4" w:history="1">
            <w:r w:rsidR="00863247" w:rsidRPr="00BF4EC6">
              <w:rPr>
                <w:rStyle w:val="Hyperlink"/>
                <w:noProof/>
              </w:rPr>
              <w:t>Metrics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_Toc292385424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3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5" w:history="1">
            <w:r w:rsidR="00863247" w:rsidRPr="00BF4EC6">
              <w:rPr>
                <w:rStyle w:val="Hyperlink"/>
                <w:noProof/>
              </w:rPr>
              <w:t>Impact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_Toc292385425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4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6" w:history="1">
            <w:r w:rsidR="00863247" w:rsidRPr="00BF4EC6">
              <w:rPr>
                <w:rStyle w:val="Hyperlink"/>
                <w:noProof/>
              </w:rPr>
              <w:t>Future Work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_Toc292385426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4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863247" w:rsidRDefault="00B97B15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292385427" w:history="1">
            <w:r w:rsidR="00863247" w:rsidRPr="00BF4EC6">
              <w:rPr>
                <w:rStyle w:val="Hyperlink"/>
                <w:noProof/>
              </w:rPr>
              <w:t>Enhancements</w:t>
            </w:r>
            <w:r w:rsidR="00863247">
              <w:rPr>
                <w:noProof/>
                <w:webHidden/>
              </w:rPr>
              <w:tab/>
            </w:r>
            <w:r w:rsidR="00863247">
              <w:rPr>
                <w:noProof/>
                <w:webHidden/>
              </w:rPr>
              <w:fldChar w:fldCharType="begin"/>
            </w:r>
            <w:r w:rsidR="00863247">
              <w:rPr>
                <w:noProof/>
                <w:webHidden/>
              </w:rPr>
              <w:instrText xml:space="preserve"> PAGEREF _Toc292385427 \h </w:instrText>
            </w:r>
            <w:r w:rsidR="00863247">
              <w:rPr>
                <w:noProof/>
                <w:webHidden/>
              </w:rPr>
            </w:r>
            <w:r w:rsidR="00863247">
              <w:rPr>
                <w:noProof/>
                <w:webHidden/>
              </w:rPr>
              <w:fldChar w:fldCharType="separate"/>
            </w:r>
            <w:r w:rsidR="004C2B2C">
              <w:rPr>
                <w:noProof/>
                <w:webHidden/>
              </w:rPr>
              <w:t>4</w:t>
            </w:r>
            <w:r w:rsidR="00863247">
              <w:rPr>
                <w:noProof/>
                <w:webHidden/>
              </w:rPr>
              <w:fldChar w:fldCharType="end"/>
            </w:r>
          </w:hyperlink>
        </w:p>
        <w:p w:rsidR="00602786" w:rsidRDefault="00602786">
          <w:r>
            <w:rPr>
              <w:b/>
              <w:bCs/>
              <w:noProof/>
            </w:rPr>
            <w:fldChar w:fldCharType="end"/>
          </w:r>
        </w:p>
      </w:sdtContent>
    </w:sdt>
    <w:p w:rsidR="00A77B3E" w:rsidRDefault="000C2D37">
      <w:pPr>
        <w:pStyle w:val="Heading2"/>
        <w:pageBreakBefore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bookmarkStart w:id="2" w:name="_Toc292385419"/>
      <w:r>
        <w:lastRenderedPageBreak/>
        <w:t>Introduction</w:t>
      </w:r>
      <w:bookmarkEnd w:id="2"/>
    </w:p>
    <w:p w:rsidR="002C2242" w:rsidRDefault="00385DE6" w:rsidP="002C2242">
      <w:bookmarkStart w:id="3" w:name="id.3f1ffdd10b82"/>
      <w:bookmarkEnd w:id="3"/>
      <w:r>
        <w:t>The dispatcher will need to be able to perform a number of operations on the local cache of any single nugget on the system to make sure that the local caches are coherent with the rest of the system.</w:t>
      </w:r>
    </w:p>
    <w:p w:rsidR="002C2242" w:rsidRDefault="002C2242" w:rsidP="002C2242"/>
    <w:p w:rsidR="00A77B3E" w:rsidRDefault="000C2D37">
      <w:pPr>
        <w:pStyle w:val="Heading2"/>
      </w:pPr>
      <w:bookmarkStart w:id="4" w:name="_Toc292385420"/>
      <w:r>
        <w:t>Customer Focus Statement</w:t>
      </w:r>
      <w:bookmarkEnd w:id="4"/>
    </w:p>
    <w:p w:rsidR="00180C4F" w:rsidRDefault="00385DE6">
      <w:bookmarkStart w:id="5" w:name="id.778334fc95af"/>
      <w:bookmarkEnd w:id="5"/>
      <w:r>
        <w:t>This will allow all the caches in the system to remain in sync to allow for normal operation of the system as a whole.</w:t>
      </w:r>
    </w:p>
    <w:p w:rsidR="002C2242" w:rsidRDefault="002C2242"/>
    <w:p w:rsidR="00A77B3E" w:rsidRDefault="0094620A">
      <w:pPr>
        <w:pStyle w:val="Heading2"/>
      </w:pPr>
      <w:bookmarkStart w:id="6" w:name="id.aae8718fa3f0"/>
      <w:bookmarkStart w:id="7" w:name="_Toc292385421"/>
      <w:bookmarkEnd w:id="6"/>
      <w:r>
        <w:t>Requirements</w:t>
      </w:r>
      <w:bookmarkEnd w:id="7"/>
    </w:p>
    <w:p w:rsidR="00A77B3E" w:rsidRDefault="00385DE6">
      <w:pPr>
        <w:pStyle w:val="Heading3"/>
      </w:pPr>
      <w:bookmarkStart w:id="8" w:name="_Toc292385422"/>
      <w:r>
        <w:t>Messages</w:t>
      </w:r>
      <w:bookmarkEnd w:id="8"/>
    </w:p>
    <w:p w:rsidR="00201AC3" w:rsidRDefault="00385DE6" w:rsidP="0091688E">
      <w:pPr>
        <w:numPr>
          <w:ilvl w:val="0"/>
          <w:numId w:val="1"/>
        </w:numPr>
        <w:tabs>
          <w:tab w:val="num" w:pos="720"/>
        </w:tabs>
      </w:pPr>
      <w:bookmarkStart w:id="9" w:name="id.6620ba6e8714"/>
      <w:bookmarkEnd w:id="9"/>
      <w:r>
        <w:t>The dispatcher must be able to perform the following operations on a nuggets local cache:</w:t>
      </w:r>
    </w:p>
    <w:p w:rsidR="00385DE6" w:rsidRDefault="00385DE6" w:rsidP="00385DE6">
      <w:pPr>
        <w:numPr>
          <w:ilvl w:val="1"/>
          <w:numId w:val="1"/>
        </w:numPr>
        <w:tabs>
          <w:tab w:val="num" w:pos="720"/>
        </w:tabs>
      </w:pPr>
      <w:r>
        <w:t>Add an entry</w:t>
      </w:r>
    </w:p>
    <w:p w:rsidR="00385DE6" w:rsidRDefault="00385DE6" w:rsidP="00385DE6">
      <w:pPr>
        <w:numPr>
          <w:ilvl w:val="1"/>
          <w:numId w:val="1"/>
        </w:numPr>
        <w:tabs>
          <w:tab w:val="num" w:pos="720"/>
        </w:tabs>
      </w:pPr>
      <w:r>
        <w:t>Update an entry</w:t>
      </w:r>
    </w:p>
    <w:p w:rsidR="00385DE6" w:rsidRDefault="00385DE6" w:rsidP="00385DE6">
      <w:pPr>
        <w:numPr>
          <w:ilvl w:val="1"/>
          <w:numId w:val="1"/>
        </w:numPr>
        <w:tabs>
          <w:tab w:val="num" w:pos="720"/>
        </w:tabs>
      </w:pPr>
      <w:r>
        <w:t>Delete an entry</w:t>
      </w:r>
    </w:p>
    <w:p w:rsidR="00385DE6" w:rsidRDefault="00385DE6" w:rsidP="00385DE6">
      <w:pPr>
        <w:numPr>
          <w:ilvl w:val="1"/>
          <w:numId w:val="1"/>
        </w:numPr>
        <w:tabs>
          <w:tab w:val="num" w:pos="720"/>
        </w:tabs>
      </w:pPr>
      <w:r>
        <w:t>Flush the cache.</w:t>
      </w:r>
    </w:p>
    <w:p w:rsidR="00201AC3" w:rsidRDefault="00201AC3" w:rsidP="00201AC3">
      <w:pPr>
        <w:tabs>
          <w:tab w:val="num" w:pos="720"/>
        </w:tabs>
      </w:pPr>
    </w:p>
    <w:p w:rsidR="00975CD5" w:rsidRDefault="00975CD5" w:rsidP="00975CD5">
      <w:pPr>
        <w:pStyle w:val="Heading2"/>
      </w:pPr>
      <w:bookmarkStart w:id="10" w:name="_Toc292385423"/>
      <w:r>
        <w:t>Implementation</w:t>
      </w:r>
      <w:bookmarkEnd w:id="10"/>
    </w:p>
    <w:p w:rsidR="00863247" w:rsidRDefault="00385DE6" w:rsidP="00863247">
      <w:r>
        <w:t>The cache control messages will be sent via the Disposition direct response queue for a nugget.  The disposition response processor for the API instance will be responsible for performing the operation defined in the message on the local cache using its API.</w:t>
      </w:r>
    </w:p>
    <w:p w:rsidR="00863247" w:rsidRDefault="00863247" w:rsidP="00863247"/>
    <w:p w:rsidR="00863247" w:rsidRDefault="00863247" w:rsidP="00863247">
      <w:proofErr w:type="gramStart"/>
      <w:r>
        <w:t>The add</w:t>
      </w:r>
      <w:proofErr w:type="gramEnd"/>
      <w:r>
        <w:t xml:space="preserve"> and update messages must include:</w:t>
      </w:r>
    </w:p>
    <w:p w:rsidR="00863247" w:rsidRDefault="00863247" w:rsidP="00863247">
      <w:pPr>
        <w:pStyle w:val="ListParagraph"/>
        <w:numPr>
          <w:ilvl w:val="0"/>
          <w:numId w:val="15"/>
        </w:numPr>
      </w:pPr>
      <w:r>
        <w:t>Cache type</w:t>
      </w:r>
    </w:p>
    <w:p w:rsidR="00863247" w:rsidRDefault="00863247" w:rsidP="00863247">
      <w:pPr>
        <w:pStyle w:val="ListParagraph"/>
        <w:numPr>
          <w:ilvl w:val="0"/>
          <w:numId w:val="15"/>
        </w:numPr>
      </w:pPr>
      <w:r>
        <w:t>Key</w:t>
      </w:r>
    </w:p>
    <w:p w:rsidR="00863247" w:rsidRDefault="00863247" w:rsidP="00863247">
      <w:pPr>
        <w:pStyle w:val="ListParagraph"/>
        <w:numPr>
          <w:ilvl w:val="0"/>
          <w:numId w:val="15"/>
        </w:numPr>
      </w:pPr>
      <w:proofErr w:type="spellStart"/>
      <w:r>
        <w:t>SF_Flags</w:t>
      </w:r>
      <w:proofErr w:type="spellEnd"/>
    </w:p>
    <w:p w:rsidR="00863247" w:rsidRDefault="00863247" w:rsidP="00863247">
      <w:pPr>
        <w:pStyle w:val="ListParagraph"/>
        <w:numPr>
          <w:ilvl w:val="0"/>
          <w:numId w:val="15"/>
        </w:numPr>
      </w:pPr>
      <w:proofErr w:type="spellStart"/>
      <w:r>
        <w:t>Ent_Flags</w:t>
      </w:r>
      <w:proofErr w:type="spellEnd"/>
    </w:p>
    <w:p w:rsidR="00863247" w:rsidRDefault="00863247" w:rsidP="00863247"/>
    <w:p w:rsidR="00863247" w:rsidRDefault="00863247" w:rsidP="00863247">
      <w:r>
        <w:t>The delete message must include:</w:t>
      </w:r>
    </w:p>
    <w:p w:rsidR="00863247" w:rsidRDefault="00863247" w:rsidP="00863247">
      <w:pPr>
        <w:pStyle w:val="ListParagraph"/>
        <w:numPr>
          <w:ilvl w:val="0"/>
          <w:numId w:val="16"/>
        </w:numPr>
      </w:pPr>
      <w:r>
        <w:t>Cache type</w:t>
      </w:r>
    </w:p>
    <w:p w:rsidR="00863247" w:rsidRDefault="00863247" w:rsidP="00863247">
      <w:pPr>
        <w:pStyle w:val="ListParagraph"/>
        <w:numPr>
          <w:ilvl w:val="0"/>
          <w:numId w:val="16"/>
        </w:numPr>
      </w:pPr>
      <w:r>
        <w:t>Key</w:t>
      </w:r>
    </w:p>
    <w:p w:rsidR="00863247" w:rsidRDefault="00863247" w:rsidP="00863247"/>
    <w:p w:rsidR="00863247" w:rsidRDefault="00863247" w:rsidP="00863247">
      <w:r>
        <w:t>The flush message must include:</w:t>
      </w:r>
    </w:p>
    <w:p w:rsidR="00863247" w:rsidRDefault="00863247" w:rsidP="00863247">
      <w:pPr>
        <w:pStyle w:val="ListParagraph"/>
        <w:numPr>
          <w:ilvl w:val="0"/>
          <w:numId w:val="17"/>
        </w:numPr>
      </w:pPr>
      <w:r>
        <w:t>Cache type</w:t>
      </w:r>
    </w:p>
    <w:p w:rsidR="00863247" w:rsidRPr="00201AC3" w:rsidRDefault="00863247" w:rsidP="00863247"/>
    <w:p w:rsidR="0094620A" w:rsidRDefault="00A2384F" w:rsidP="00602786">
      <w:pPr>
        <w:pStyle w:val="Heading2"/>
      </w:pPr>
      <w:bookmarkStart w:id="11" w:name="_Toc292385424"/>
      <w:r>
        <w:t>Metrics</w:t>
      </w:r>
      <w:bookmarkEnd w:id="11"/>
    </w:p>
    <w:p w:rsidR="00036460" w:rsidRDefault="00385DE6" w:rsidP="00A2384F">
      <w:pPr>
        <w:pStyle w:val="ListParagraph"/>
        <w:numPr>
          <w:ilvl w:val="0"/>
          <w:numId w:val="10"/>
        </w:numPr>
      </w:pPr>
      <w:r>
        <w:t>Number of remote adds</w:t>
      </w:r>
    </w:p>
    <w:p w:rsidR="00385DE6" w:rsidRDefault="00385DE6" w:rsidP="00385DE6">
      <w:pPr>
        <w:pStyle w:val="ListParagraph"/>
        <w:numPr>
          <w:ilvl w:val="0"/>
          <w:numId w:val="10"/>
        </w:numPr>
      </w:pPr>
      <w:r>
        <w:t>Number of remote updates</w:t>
      </w:r>
    </w:p>
    <w:p w:rsidR="00385DE6" w:rsidRDefault="00385DE6" w:rsidP="00385DE6">
      <w:pPr>
        <w:pStyle w:val="ListParagraph"/>
        <w:numPr>
          <w:ilvl w:val="0"/>
          <w:numId w:val="10"/>
        </w:numPr>
      </w:pPr>
      <w:r>
        <w:t>Number of remote deletes</w:t>
      </w:r>
    </w:p>
    <w:p w:rsidR="00385DE6" w:rsidRDefault="00385DE6" w:rsidP="00385DE6">
      <w:pPr>
        <w:pStyle w:val="ListParagraph"/>
        <w:numPr>
          <w:ilvl w:val="0"/>
          <w:numId w:val="10"/>
        </w:numPr>
      </w:pPr>
      <w:r>
        <w:t>Number of remote flushes.</w:t>
      </w:r>
    </w:p>
    <w:p w:rsidR="001D0E19" w:rsidRDefault="001D0E19" w:rsidP="001D0E19"/>
    <w:p w:rsidR="001D0E19" w:rsidRDefault="001D0E19" w:rsidP="001D0E19">
      <w:pPr>
        <w:pStyle w:val="Heading2"/>
      </w:pPr>
      <w:bookmarkStart w:id="12" w:name="_Toc292385425"/>
      <w:r>
        <w:lastRenderedPageBreak/>
        <w:t>Impact</w:t>
      </w:r>
      <w:bookmarkEnd w:id="12"/>
    </w:p>
    <w:p w:rsidR="001D0E19" w:rsidRDefault="00863247" w:rsidP="001D0E19">
      <w:pPr>
        <w:pStyle w:val="ListParagraph"/>
        <w:numPr>
          <w:ilvl w:val="0"/>
          <w:numId w:val="11"/>
        </w:numPr>
      </w:pPr>
      <w:r>
        <w:t>The send and receive code will be integrated into the API.</w:t>
      </w:r>
    </w:p>
    <w:p w:rsidR="00863247" w:rsidRDefault="00863247" w:rsidP="001D0E19">
      <w:pPr>
        <w:pStyle w:val="ListParagraph"/>
        <w:numPr>
          <w:ilvl w:val="0"/>
          <w:numId w:val="11"/>
        </w:numPr>
      </w:pPr>
      <w:r>
        <w:t>The callers for sending these messages will be in the dispatcher.</w:t>
      </w:r>
    </w:p>
    <w:p w:rsidR="00863247" w:rsidRPr="001D0E19" w:rsidRDefault="00863247" w:rsidP="00863247">
      <w:pPr>
        <w:pStyle w:val="ListParagraph"/>
        <w:numPr>
          <w:ilvl w:val="0"/>
          <w:numId w:val="11"/>
        </w:numPr>
      </w:pPr>
      <w:r>
        <w:t>The message processing will take place in the API.</w:t>
      </w:r>
    </w:p>
    <w:p w:rsidR="00036460" w:rsidRDefault="00036460">
      <w:pPr>
        <w:rPr>
          <w:rFonts w:ascii="Verdana" w:eastAsia="Verdana" w:hAnsi="Verdana" w:cs="Verdana"/>
          <w:b/>
          <w:bCs/>
          <w:i/>
          <w:iCs/>
          <w:sz w:val="32"/>
          <w:szCs w:val="32"/>
        </w:rPr>
      </w:pPr>
    </w:p>
    <w:p w:rsidR="00A2384F" w:rsidRPr="00A2384F" w:rsidRDefault="00A2384F" w:rsidP="00A2384F">
      <w:pPr>
        <w:pStyle w:val="Heading2"/>
      </w:pPr>
      <w:bookmarkStart w:id="13" w:name="_Toc292385426"/>
      <w:r>
        <w:t>Future Work</w:t>
      </w:r>
      <w:bookmarkEnd w:id="13"/>
    </w:p>
    <w:p w:rsidR="0094620A" w:rsidRDefault="0094620A" w:rsidP="0094620A">
      <w:pPr>
        <w:pStyle w:val="Heading3"/>
      </w:pPr>
      <w:bookmarkStart w:id="14" w:name="_Toc292385427"/>
      <w:r>
        <w:t>Enhancements</w:t>
      </w:r>
      <w:bookmarkEnd w:id="14"/>
    </w:p>
    <w:p w:rsidR="001D0E19" w:rsidRDefault="00863247" w:rsidP="00036460">
      <w:pPr>
        <w:pStyle w:val="ListParagraph"/>
        <w:numPr>
          <w:ilvl w:val="0"/>
          <w:numId w:val="9"/>
        </w:numPr>
      </w:pPr>
      <w:r>
        <w:t>TDB</w:t>
      </w:r>
    </w:p>
    <w:sectPr w:rsidR="001D0E19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B15" w:rsidRDefault="00B97B15">
      <w:r>
        <w:separator/>
      </w:r>
    </w:p>
  </w:endnote>
  <w:endnote w:type="continuationSeparator" w:id="0">
    <w:p w:rsidR="00B97B15" w:rsidRDefault="00B97B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155" w:rsidRDefault="000C2D37">
    <w:pPr>
      <w:jc w:val="center"/>
    </w:pPr>
    <w:r>
      <w:t>FOR INTERNAL USE ONLY</w:t>
    </w:r>
    <w:r>
      <w:tab/>
    </w:r>
    <w:r>
      <w:tab/>
    </w:r>
    <w:r w:rsidR="00975CD5">
      <w:rPr>
        <w:noProof/>
      </w:rPr>
      <w:drawing>
        <wp:inline distT="0" distB="0" distL="0" distR="0">
          <wp:extent cx="2152650" cy="7048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B15" w:rsidRDefault="00B97B15">
      <w:r>
        <w:separator/>
      </w:r>
    </w:p>
  </w:footnote>
  <w:footnote w:type="continuationSeparator" w:id="0">
    <w:p w:rsidR="00B97B15" w:rsidRDefault="00B97B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1155" w:rsidRDefault="00975CD5">
    <w:pPr>
      <w:pBdr>
        <w:bottom w:val="single" w:sz="12" w:space="0" w:color="808080"/>
      </w:pBdr>
    </w:pPr>
    <w:r>
      <w:rPr>
        <w:noProof/>
      </w:rPr>
      <w:drawing>
        <wp:inline distT="0" distB="0" distL="0" distR="0">
          <wp:extent cx="1619250" cy="5810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41155" w:rsidRDefault="00041155">
    <w:pPr>
      <w:rPr>
        <w:rFonts w:ascii="Arial" w:eastAsia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5E034B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3DC002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4649566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78C6E64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B6EC270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7E0FA10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9EA3282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A68752C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38CD9D0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>
    <w:nsid w:val="00000002"/>
    <w:multiLevelType w:val="hybridMultilevel"/>
    <w:tmpl w:val="00000002"/>
    <w:lvl w:ilvl="0" w:tplc="D0A4C224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9B68AB6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E25EE432">
      <w:start w:val="1"/>
      <w:numFmt w:val="bullet"/>
      <w:lvlText w:val="■"/>
      <w:lvlJc w:val="right"/>
      <w:pPr>
        <w:tabs>
          <w:tab w:val="num" w:pos="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EF839AA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0265F7E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AE3FAC">
      <w:start w:val="1"/>
      <w:numFmt w:val="bullet"/>
      <w:lvlText w:val="■"/>
      <w:lvlJc w:val="right"/>
      <w:pPr>
        <w:tabs>
          <w:tab w:val="num" w:pos="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D2E7E5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48A0A03A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F32BA24">
      <w:start w:val="1"/>
      <w:numFmt w:val="bullet"/>
      <w:lvlText w:val="■"/>
      <w:lvlJc w:val="right"/>
      <w:pPr>
        <w:tabs>
          <w:tab w:val="num" w:pos="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>
    <w:nsid w:val="00000003"/>
    <w:multiLevelType w:val="hybridMultilevel"/>
    <w:tmpl w:val="00000003"/>
    <w:lvl w:ilvl="0" w:tplc="6310EB0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766DF9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76263AE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1A44558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C0E4D7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FE6193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7D01F8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63C4228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8E0D1EC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>
    <w:nsid w:val="00000004"/>
    <w:multiLevelType w:val="hybridMultilevel"/>
    <w:tmpl w:val="00000004"/>
    <w:lvl w:ilvl="0" w:tplc="21121EB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B6E8FA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EDE9388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0FEA7AA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B8E01D6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C074DE7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A2E0542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2BCD41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6FC66BB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>
    <w:nsid w:val="00000005"/>
    <w:multiLevelType w:val="hybridMultilevel"/>
    <w:tmpl w:val="00000005"/>
    <w:lvl w:ilvl="0" w:tplc="86A049EA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916A2B0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A5E2829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2E66B50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524AB1A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210DC0A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B6A2318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79AC98A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6944690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>
    <w:nsid w:val="0206452C"/>
    <w:multiLevelType w:val="hybridMultilevel"/>
    <w:tmpl w:val="C8B0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8501F7"/>
    <w:multiLevelType w:val="hybridMultilevel"/>
    <w:tmpl w:val="30685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E5047"/>
    <w:multiLevelType w:val="hybridMultilevel"/>
    <w:tmpl w:val="F6D6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B85ED7"/>
    <w:multiLevelType w:val="hybridMultilevel"/>
    <w:tmpl w:val="33FA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140432"/>
    <w:multiLevelType w:val="hybridMultilevel"/>
    <w:tmpl w:val="671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496FFF"/>
    <w:multiLevelType w:val="hybridMultilevel"/>
    <w:tmpl w:val="D1F2C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81490B"/>
    <w:multiLevelType w:val="hybridMultilevel"/>
    <w:tmpl w:val="EC201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731695"/>
    <w:multiLevelType w:val="hybridMultilevel"/>
    <w:tmpl w:val="29D6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701713"/>
    <w:multiLevelType w:val="hybridMultilevel"/>
    <w:tmpl w:val="B2F60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04551F"/>
    <w:multiLevelType w:val="hybridMultilevel"/>
    <w:tmpl w:val="7D6AE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892D8B"/>
    <w:multiLevelType w:val="hybridMultilevel"/>
    <w:tmpl w:val="7318BC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A7556D"/>
    <w:multiLevelType w:val="hybridMultilevel"/>
    <w:tmpl w:val="ECFE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12"/>
  </w:num>
  <w:num w:numId="9">
    <w:abstractNumId w:val="14"/>
  </w:num>
  <w:num w:numId="10">
    <w:abstractNumId w:val="11"/>
  </w:num>
  <w:num w:numId="11">
    <w:abstractNumId w:val="13"/>
  </w:num>
  <w:num w:numId="12">
    <w:abstractNumId w:val="16"/>
  </w:num>
  <w:num w:numId="13">
    <w:abstractNumId w:val="15"/>
  </w:num>
  <w:num w:numId="14">
    <w:abstractNumId w:val="10"/>
  </w:num>
  <w:num w:numId="15">
    <w:abstractNumId w:val="7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36460"/>
    <w:rsid w:val="00041155"/>
    <w:rsid w:val="0004730F"/>
    <w:rsid w:val="00093D5F"/>
    <w:rsid w:val="000C2D37"/>
    <w:rsid w:val="001441A1"/>
    <w:rsid w:val="00151789"/>
    <w:rsid w:val="00180C4F"/>
    <w:rsid w:val="001D0E19"/>
    <w:rsid w:val="00201AC3"/>
    <w:rsid w:val="00202D46"/>
    <w:rsid w:val="002468B7"/>
    <w:rsid w:val="002C2242"/>
    <w:rsid w:val="00335322"/>
    <w:rsid w:val="00385DE6"/>
    <w:rsid w:val="003A687C"/>
    <w:rsid w:val="003B489D"/>
    <w:rsid w:val="003D5B13"/>
    <w:rsid w:val="0044010A"/>
    <w:rsid w:val="00477181"/>
    <w:rsid w:val="004C2B2C"/>
    <w:rsid w:val="005635CE"/>
    <w:rsid w:val="005B6F13"/>
    <w:rsid w:val="005D34C3"/>
    <w:rsid w:val="005E6084"/>
    <w:rsid w:val="00602786"/>
    <w:rsid w:val="0060354A"/>
    <w:rsid w:val="00647B38"/>
    <w:rsid w:val="006730C2"/>
    <w:rsid w:val="00683954"/>
    <w:rsid w:val="00684701"/>
    <w:rsid w:val="006F3FC8"/>
    <w:rsid w:val="00707D8B"/>
    <w:rsid w:val="00720E25"/>
    <w:rsid w:val="00727B28"/>
    <w:rsid w:val="00777540"/>
    <w:rsid w:val="00860D83"/>
    <w:rsid w:val="00863247"/>
    <w:rsid w:val="008C1DE3"/>
    <w:rsid w:val="008C2F46"/>
    <w:rsid w:val="0091688E"/>
    <w:rsid w:val="0094620A"/>
    <w:rsid w:val="00975CD5"/>
    <w:rsid w:val="009B2B57"/>
    <w:rsid w:val="009C432D"/>
    <w:rsid w:val="00A2384F"/>
    <w:rsid w:val="00A439D4"/>
    <w:rsid w:val="00A5668C"/>
    <w:rsid w:val="00A77B3E"/>
    <w:rsid w:val="00B97B15"/>
    <w:rsid w:val="00BA442A"/>
    <w:rsid w:val="00BB7718"/>
    <w:rsid w:val="00C527CF"/>
    <w:rsid w:val="00C616E1"/>
    <w:rsid w:val="00C634CD"/>
    <w:rsid w:val="00CC548C"/>
    <w:rsid w:val="00CF1564"/>
    <w:rsid w:val="00D20A00"/>
    <w:rsid w:val="00D2562E"/>
    <w:rsid w:val="00DC5937"/>
    <w:rsid w:val="00E402AF"/>
    <w:rsid w:val="00E60E64"/>
    <w:rsid w:val="00E66976"/>
    <w:rsid w:val="00F07368"/>
    <w:rsid w:val="00F719C7"/>
    <w:rsid w:val="00FE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8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1DE3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1DE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78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602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02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786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F07368"/>
    <w:rPr>
      <w:i/>
      <w:iCs/>
    </w:rPr>
  </w:style>
  <w:style w:type="table" w:styleId="TableGrid">
    <w:name w:val="Table Grid"/>
    <w:basedOn w:val="TableNormal"/>
    <w:rsid w:val="00047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after="180"/>
      <w:jc w:val="right"/>
      <w:outlineLvl w:val="0"/>
    </w:pPr>
    <w:rPr>
      <w:rFonts w:ascii="Georgia" w:eastAsia="Georgia" w:hAnsi="Georgia" w:cs="Georgia"/>
      <w:i/>
      <w:iCs/>
      <w:color w:val="E31E36"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spacing w:after="180"/>
      <w:outlineLvl w:val="1"/>
    </w:pPr>
    <w:rPr>
      <w:rFonts w:ascii="Verdana" w:eastAsia="Verdana" w:hAnsi="Verdana" w:cs="Verdana"/>
      <w:b/>
      <w:bCs/>
      <w:i/>
      <w:iCs/>
      <w:sz w:val="32"/>
      <w:szCs w:val="32"/>
    </w:rPr>
  </w:style>
  <w:style w:type="paragraph" w:styleId="Heading3">
    <w:name w:val="heading 3"/>
    <w:basedOn w:val="Normal"/>
    <w:next w:val="Normal"/>
    <w:qFormat/>
    <w:rsid w:val="00EF7B96"/>
    <w:pPr>
      <w:spacing w:before="200"/>
      <w:outlineLvl w:val="2"/>
    </w:pPr>
    <w:rPr>
      <w:rFonts w:ascii="Verdana" w:eastAsia="Verdana" w:hAnsi="Verdana" w:cs="Verdana"/>
      <w:i/>
      <w:iCs/>
      <w:color w:val="961222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860D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0D83"/>
    <w:rPr>
      <w:rFonts w:ascii="Tahoma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rsid w:val="008C1D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C1DE3"/>
    <w:rPr>
      <w:color w:val="000000"/>
      <w:sz w:val="22"/>
      <w:szCs w:val="22"/>
    </w:rPr>
  </w:style>
  <w:style w:type="paragraph" w:styleId="Footer">
    <w:name w:val="footer"/>
    <w:basedOn w:val="Normal"/>
    <w:link w:val="FooterChar"/>
    <w:rsid w:val="008C1D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C1DE3"/>
    <w:rPr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6027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2786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i w:val="0"/>
      <w:iC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rsid w:val="0060278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60278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02786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F07368"/>
    <w:rPr>
      <w:i/>
      <w:iCs/>
    </w:rPr>
  </w:style>
  <w:style w:type="table" w:styleId="TableGrid">
    <w:name w:val="Table Grid"/>
    <w:basedOn w:val="TableNormal"/>
    <w:rsid w:val="000473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81098-8D2A-49F3-9515-E432BDA0A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2555</TotalTime>
  <Pages>4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kpyke</dc:creator>
  <cp:keywords/>
  <dc:description/>
  <cp:lastModifiedBy>tjudge</cp:lastModifiedBy>
  <cp:revision>13</cp:revision>
  <cp:lastPrinted>2011-05-06T16:02:00Z</cp:lastPrinted>
  <dcterms:created xsi:type="dcterms:W3CDTF">2011-03-31T16:35:00Z</dcterms:created>
  <dcterms:modified xsi:type="dcterms:W3CDTF">2011-05-06T17:37:00Z</dcterms:modified>
</cp:coreProperties>
</file>