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95.0" w:type="dxa"/>
        <w:jc w:val="left"/>
        <w:tblInd w:w="-11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1080"/>
        <w:gridCol w:w="1260"/>
        <w:gridCol w:w="915"/>
        <w:gridCol w:w="2745"/>
        <w:gridCol w:w="1815"/>
        <w:gridCol w:w="2010"/>
        <w:tblGridChange w:id="0">
          <w:tblGrid>
            <w:gridCol w:w="1470"/>
            <w:gridCol w:w="1080"/>
            <w:gridCol w:w="1260"/>
            <w:gridCol w:w="915"/>
            <w:gridCol w:w="2745"/>
            <w:gridCol w:w="1815"/>
            <w:gridCol w:w="20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Проект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Royal Match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Билд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14838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Тестировщик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Павел Алешко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6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Среда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Samsung galaxy A52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Android 13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UI 5.1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Модуль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Подмодуль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Элемент/функция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Проверка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Дефект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Настройки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Кнопка (button)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Отображение кнопки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Меню настройки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Кликабельность кнопки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Меню настройки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Вход в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Меню настройки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Содержание меню.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Закрытие "Меню настройки".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Переключатель (switch)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Отображение переключателя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Музыка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Переключение переключателя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Музыка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Выполнение функции переключателя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Музыка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Переключатель (switch)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Отображение переключателя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Звук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Переключение переключателя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Звук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3.4326171874998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Выполнение функции переключателя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Звук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Переключатель (switch)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Отображение переключателя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Подсказка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Переключение переключателя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Подсказка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Выполнение функции переключателя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Подсказка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Переключатель (switch)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Отображение переключателя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Уведомления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Переключение переключателя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Уведомления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Выполнение функции переключателя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Уведомления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Настройки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Поддержка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Кнопка (button)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Отображение кнопки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Поддержка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Кликабельность кнопки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Поддержка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Выполнение перехода в меню поддержки.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Содержание меню поддержки.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Настройки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Сохранение прогресса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Кнопка (button)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Отображение кнопки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Сохраните прогресс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Кликабельность кнопки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Сохраните прогресс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3.4326171874998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Выполнение перехода в меню сохранения прогресса.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Закрытие меню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Сохранение прогресса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Отображение кнопки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Войти с учетной записью Facebook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Кликабельность кнопки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Войти с учетной записью Facebook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Вход/синхронизация аккаунта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Facebook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с игрой.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Сохранение прогресса.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Отображение кнопки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Войти с учетной записью Google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Кликабельность кнопки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Войти с учетной записью Google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Вход/синхронизация аккаунта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с игрой.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Сохранение прогресса.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Настройки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Условия и конфиденциальность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Вызов меню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Условия и конфиденциальность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Отображение меню.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Закрытие меню.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3.43261718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Содержание меню.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3.43261718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по ссылкам меню.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fe1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a53a8"/>
                <w:sz w:val="20"/>
                <w:szCs w:val="20"/>
                <w:rtl w:val="0"/>
              </w:rPr>
              <w:t xml:space="preserve">Не тестировалось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