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D2CE880" w14:textId="5331BE55" w:rsidR="008C33BB" w:rsidRDefault="008C33BB" w:rsidP="008C33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9/14/21</w:t>
      </w:r>
    </w:p>
    <w:p w14:paraId="1EE0603A" w14:textId="77777777" w:rsidR="008C33BB" w:rsidRDefault="008C33BB" w:rsidP="008C33BB">
      <w:r>
        <w:t xml:space="preserve">Participants: </w:t>
      </w:r>
    </w:p>
    <w:p w14:paraId="20D84FDD" w14:textId="19218E31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257C8D01" w14:textId="22091FCC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363A3049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15B40F3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54D7A1B6" w14:textId="6D0A3918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  <w:r w:rsidR="00D26368">
        <w:rPr>
          <w:rFonts w:eastAsia="Times New Roman"/>
        </w:rPr>
        <w:t>absent</w:t>
      </w:r>
    </w:p>
    <w:p w14:paraId="6F63B1A2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A290FB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0D436" w14:textId="7B8E913C" w:rsidR="008C33BB" w:rsidRDefault="008C33BB" w:rsidP="008C33BB">
      <w:pPr>
        <w:pStyle w:val="ListParagraph"/>
        <w:numPr>
          <w:ilvl w:val="1"/>
          <w:numId w:val="76"/>
        </w:numPr>
      </w:pPr>
      <w:r>
        <w:t xml:space="preserve">Alex Stum – </w:t>
      </w:r>
      <w:r w:rsidR="00D26368">
        <w:t>absent</w:t>
      </w:r>
    </w:p>
    <w:p w14:paraId="3DF9EC17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7E30B58" w14:textId="7F09C716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D26368">
        <w:rPr>
          <w:rFonts w:eastAsia="Times New Roman"/>
        </w:rPr>
        <w:t>absent</w:t>
      </w:r>
    </w:p>
    <w:p w14:paraId="1C36F268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2FE458B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FBE9D17" w14:textId="3109E453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E9D7304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952545D" w14:textId="18108381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C91ACAD" w14:textId="77777777" w:rsidR="00A0634E" w:rsidRDefault="00A0634E" w:rsidP="00A0634E">
      <w:pPr>
        <w:pStyle w:val="ListParagraph"/>
        <w:ind w:left="1440"/>
        <w:rPr>
          <w:rFonts w:eastAsia="Times New Roman"/>
        </w:rPr>
      </w:pPr>
    </w:p>
    <w:p w14:paraId="55A3DA17" w14:textId="68B027F4" w:rsidR="00A0634E" w:rsidRDefault="00A0634E" w:rsidP="00A0634E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30m covariates</w:t>
      </w:r>
    </w:p>
    <w:p w14:paraId="48F99A46" w14:textId="546402FA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Watersheds are done</w:t>
      </w:r>
    </w:p>
    <w:p w14:paraId="1BD320EA" w14:textId="2FCBAFB4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6TB for watersheds</w:t>
      </w:r>
    </w:p>
    <w:p w14:paraId="02BE2DD3" w14:textId="342058F8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Mosaics require &gt;64GB of RAM – will test in GDAL on a smaller set to check for edge effects</w:t>
      </w:r>
    </w:p>
    <w:p w14:paraId="5801EDFF" w14:textId="5AD3AAC9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total size with mosaics will be approx. 13TB</w:t>
      </w:r>
    </w:p>
    <w:p w14:paraId="054BBFCF" w14:textId="4A4F1F7C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Data sharing</w:t>
      </w:r>
    </w:p>
    <w:p w14:paraId="26BFDB17" w14:textId="2416FDB4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NMSU ftp site</w:t>
      </w:r>
    </w:p>
    <w:p w14:paraId="210F9738" w14:textId="63891D8A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Google – first as an asset for this group, then public</w:t>
      </w:r>
    </w:p>
    <w:p w14:paraId="1E3F2BB9" w14:textId="7ECF6215" w:rsidR="00D26368" w:rsidRDefault="00D26368" w:rsidP="00D26368">
      <w:pPr>
        <w:pStyle w:val="ListParagraph"/>
        <w:numPr>
          <w:ilvl w:val="3"/>
          <w:numId w:val="104"/>
        </w:numPr>
        <w:rPr>
          <w:rFonts w:eastAsia="Times New Roman"/>
        </w:rPr>
      </w:pPr>
      <w:r>
        <w:rPr>
          <w:rFonts w:eastAsia="Times New Roman"/>
        </w:rPr>
        <w:t>Requires specific documentation for public assets</w:t>
      </w:r>
    </w:p>
    <w:p w14:paraId="74F2B57D" w14:textId="1A78C7A0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Spectral data should be added to whatever repository we decide on for terrain data</w:t>
      </w:r>
    </w:p>
    <w:p w14:paraId="268F06EA" w14:textId="5120344A" w:rsidR="00D17932" w:rsidRDefault="00D17932" w:rsidP="00D17932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100m predictions</w:t>
      </w:r>
      <w:r>
        <w:rPr>
          <w:rFonts w:eastAsia="Times New Roman"/>
        </w:rPr>
        <w:tab/>
      </w:r>
    </w:p>
    <w:p w14:paraId="5B82D625" w14:textId="3BC6F40D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Texture &lt;2mm fractions are done</w:t>
      </w:r>
      <w:r w:rsidR="00D07FE6">
        <w:rPr>
          <w:rFonts w:eastAsia="Times New Roman"/>
        </w:rPr>
        <w:t xml:space="preserve"> – S, Si, C</w:t>
      </w:r>
      <w:r w:rsidR="00BF3BE8">
        <w:rPr>
          <w:rFonts w:eastAsia="Times New Roman"/>
        </w:rPr>
        <w:t>, S fractions</w:t>
      </w:r>
    </w:p>
    <w:p w14:paraId="07AB71B9" w14:textId="75AD79E4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NAs for rock fragments in KSSL data – fill with zeros?</w:t>
      </w:r>
    </w:p>
    <w:p w14:paraId="1B2A243B" w14:textId="3674EB57" w:rsidR="00D07FE6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Stick with field estimates in NASIS data rather than relying on variability of KSSL data</w:t>
      </w:r>
    </w:p>
    <w:p w14:paraId="021A72B2" w14:textId="77777777" w:rsidR="00082CE4" w:rsidRPr="00743795" w:rsidRDefault="00082CE4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Coarse frag data is already in </w:t>
      </w:r>
      <w:proofErr w:type="spellStart"/>
      <w:r w:rsidRPr="00743795">
        <w:rPr>
          <w:rFonts w:eastAsia="Times New Roman"/>
        </w:rPr>
        <w:t>spc</w:t>
      </w:r>
      <w:proofErr w:type="spellEnd"/>
      <w:r w:rsidRPr="00743795">
        <w:rPr>
          <w:rFonts w:eastAsia="Times New Roman"/>
        </w:rPr>
        <w:t xml:space="preserve"> in NASIS snapshot </w:t>
      </w:r>
    </w:p>
    <w:p w14:paraId="7CD5BF79" w14:textId="32A86AEA" w:rsidR="00D07FE6" w:rsidRPr="00743795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Use data checks in </w:t>
      </w:r>
      <w:proofErr w:type="spellStart"/>
      <w:r w:rsidRPr="00743795">
        <w:rPr>
          <w:rFonts w:eastAsia="Times New Roman"/>
        </w:rPr>
        <w:t>aqp</w:t>
      </w:r>
      <w:proofErr w:type="spellEnd"/>
      <w:r w:rsidRPr="00743795">
        <w:rPr>
          <w:rFonts w:eastAsia="Times New Roman"/>
        </w:rPr>
        <w:t xml:space="preserve"> to fill in gaps in texture, modifiers </w:t>
      </w:r>
    </w:p>
    <w:p w14:paraId="7DFC034D" w14:textId="31898350" w:rsidR="00BF3BE8" w:rsidRPr="00082CE4" w:rsidRDefault="00082CE4" w:rsidP="00082CE4">
      <w:pPr>
        <w:pStyle w:val="ListParagraph"/>
        <w:numPr>
          <w:ilvl w:val="3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>Stephen/Dylan run check</w:t>
      </w:r>
      <w:r>
        <w:rPr>
          <w:rFonts w:eastAsia="Times New Roman"/>
          <w:highlight w:val="yellow"/>
        </w:rPr>
        <w:t xml:space="preserve"> and gap fill</w:t>
      </w:r>
    </w:p>
    <w:p w14:paraId="71EC6913" w14:textId="037F6A9C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Using older snapshot of KSSL data from properties folder on Box</w:t>
      </w:r>
    </w:p>
    <w:p w14:paraId="4A298E48" w14:textId="6F91E546" w:rsidR="00082CE4" w:rsidRPr="00743795" w:rsidRDefault="00082CE4" w:rsidP="00082CE4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 xml:space="preserve">Move forward with rest of 100m properties </w:t>
      </w:r>
      <w:r w:rsidR="00EE38D8" w:rsidRPr="00743795">
        <w:rPr>
          <w:rFonts w:eastAsia="Times New Roman"/>
          <w:highlight w:val="yellow"/>
        </w:rPr>
        <w:t>and new KSSL snapshot</w:t>
      </w:r>
    </w:p>
    <w:p w14:paraId="5CAC4FAA" w14:textId="06A47DCF" w:rsidR="00D26368" w:rsidRPr="00743795" w:rsidRDefault="00EE38D8" w:rsidP="00B235D8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 xml:space="preserve">Don’t backtrack on fine earth texture fractions right now; </w:t>
      </w:r>
      <w:proofErr w:type="spellStart"/>
      <w:r w:rsidRPr="00743795">
        <w:rPr>
          <w:rFonts w:eastAsia="Times New Roman"/>
          <w:highlight w:val="yellow"/>
        </w:rPr>
        <w:t>m</w:t>
      </w:r>
      <w:r w:rsidR="00244C32" w:rsidRPr="00743795">
        <w:rPr>
          <w:rFonts w:eastAsia="Times New Roman"/>
          <w:highlight w:val="yellow"/>
        </w:rPr>
        <w:t>ybe</w:t>
      </w:r>
      <w:proofErr w:type="spellEnd"/>
      <w:r w:rsidRPr="00743795">
        <w:rPr>
          <w:rFonts w:eastAsia="Times New Roman"/>
          <w:highlight w:val="yellow"/>
        </w:rPr>
        <w:t xml:space="preserve"> circle back eventually and </w:t>
      </w:r>
      <w:r w:rsidR="00244C32" w:rsidRPr="00743795">
        <w:rPr>
          <w:rFonts w:eastAsia="Times New Roman"/>
          <w:highlight w:val="yellow"/>
        </w:rPr>
        <w:t>possibly</w:t>
      </w:r>
      <w:r w:rsidRPr="00743795">
        <w:rPr>
          <w:rFonts w:eastAsia="Times New Roman"/>
          <w:highlight w:val="yellow"/>
        </w:rPr>
        <w:t xml:space="preserve"> on Google platform</w:t>
      </w:r>
    </w:p>
    <w:p w14:paraId="559CE1CE" w14:textId="77777777" w:rsidR="00743795" w:rsidRDefault="00743795" w:rsidP="00743795">
      <w:r>
        <w:rPr>
          <w:highlight w:val="yellow"/>
        </w:rPr>
        <w:t>Action items:</w:t>
      </w:r>
    </w:p>
    <w:p w14:paraId="7E8F77EB" w14:textId="77777777" w:rsidR="00743795" w:rsidRDefault="00743795" w:rsidP="00743795">
      <w:pPr>
        <w:pStyle w:val="ListParagraph"/>
        <w:numPr>
          <w:ilvl w:val="0"/>
          <w:numId w:val="104"/>
        </w:numPr>
      </w:pPr>
      <w:r>
        <w:t xml:space="preserve">Prepare coarse fragment data from NASIS snapshot (in </w:t>
      </w:r>
      <w:proofErr w:type="spellStart"/>
      <w:r>
        <w:t>spc</w:t>
      </w:r>
      <w:proofErr w:type="spellEnd"/>
      <w:r>
        <w:t xml:space="preserve">) using </w:t>
      </w:r>
      <w:proofErr w:type="spellStart"/>
      <w:r>
        <w:t>aqp</w:t>
      </w:r>
      <w:proofErr w:type="spellEnd"/>
      <w:r>
        <w:t xml:space="preserve"> data checks to fix texture, modifier data (Stephen/Dylan)</w:t>
      </w:r>
    </w:p>
    <w:p w14:paraId="6F7B1B3B" w14:textId="77777777" w:rsidR="00743795" w:rsidRPr="00B235D8" w:rsidRDefault="00743795" w:rsidP="00743795">
      <w:pPr>
        <w:pStyle w:val="ListParagraph"/>
        <w:rPr>
          <w:rFonts w:eastAsia="Times New Roman"/>
        </w:rPr>
      </w:pPr>
    </w:p>
    <w:p w14:paraId="2D8D77A2" w14:textId="500494F7" w:rsidR="00D26368" w:rsidRPr="00A0634E" w:rsidRDefault="00D26368" w:rsidP="00D26368">
      <w:pPr>
        <w:pStyle w:val="ListParagraph"/>
        <w:ind w:left="1440"/>
        <w:rPr>
          <w:rFonts w:eastAsia="Times New Roman"/>
        </w:rPr>
      </w:pPr>
    </w:p>
    <w:p w14:paraId="380B0863" w14:textId="77777777" w:rsidR="00A0634E" w:rsidRDefault="00A0634E" w:rsidP="006F311F">
      <w:pPr>
        <w:rPr>
          <w:rFonts w:eastAsia="Times New Roman"/>
        </w:rPr>
      </w:pPr>
    </w:p>
    <w:p w14:paraId="17B8E8A6" w14:textId="09F285FE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lastRenderedPageBreak/>
        <w:t xml:space="preserve">Participants: </w:t>
      </w:r>
    </w:p>
    <w:p w14:paraId="47A632FE" w14:textId="598E042B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</w:p>
    <w:p w14:paraId="1234C659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A0634E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52EF88A0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pedons</w:t>
      </w:r>
      <w:proofErr w:type="spellEnd"/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Not </w:t>
      </w:r>
      <w:proofErr w:type="spellStart"/>
      <w:r>
        <w:rPr>
          <w:rFonts w:eastAsia="Times New Roman"/>
        </w:rPr>
        <w:t>QC’d</w:t>
      </w:r>
      <w:proofErr w:type="spellEnd"/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Can share spatial matching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lastRenderedPageBreak/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</w:t>
      </w:r>
      <w:proofErr w:type="spellStart"/>
      <w:r>
        <w:rPr>
          <w:rFonts w:eastAsia="Times New Roman"/>
        </w:rPr>
        <w:t>RaC</w:t>
      </w:r>
      <w:r w:rsidR="00D20C1E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Pedlabsampnum</w:t>
      </w:r>
      <w:proofErr w:type="spellEnd"/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Labsampnum</w:t>
      </w:r>
      <w:proofErr w:type="spellEnd"/>
      <w:r>
        <w:rPr>
          <w:rFonts w:eastAsia="Times New Roman"/>
        </w:rPr>
        <w:t xml:space="preserve">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Natural_key</w:t>
      </w:r>
      <w:proofErr w:type="spellEnd"/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Possibly use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 xml:space="preserve">Travis </w:t>
      </w:r>
      <w:proofErr w:type="gramStart"/>
      <w:r>
        <w:rPr>
          <w:rFonts w:eastAsia="Times New Roman"/>
        </w:rPr>
        <w:t>provide</w:t>
      </w:r>
      <w:proofErr w:type="gramEnd"/>
      <w:r>
        <w:rPr>
          <w:rFonts w:eastAsia="Times New Roman"/>
        </w:rPr>
        <w:t xml:space="preserve">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 xml:space="preserve">Dylan </w:t>
      </w:r>
      <w:proofErr w:type="gramStart"/>
      <w:r w:rsidRPr="00F30CB6">
        <w:rPr>
          <w:rFonts w:eastAsia="Times New Roman"/>
        </w:rPr>
        <w:t>talk</w:t>
      </w:r>
      <w:proofErr w:type="gramEnd"/>
      <w:r w:rsidRPr="00F30CB6">
        <w:rPr>
          <w:rFonts w:eastAsia="Times New Roman"/>
        </w:rPr>
        <w:t xml:space="preserve"> to Skye about what morphological data is available for </w:t>
      </w:r>
      <w:proofErr w:type="spellStart"/>
      <w:r w:rsidRPr="00F30CB6">
        <w:rPr>
          <w:rFonts w:eastAsia="Times New Roman"/>
        </w:rPr>
        <w:t>RaCA</w:t>
      </w:r>
      <w:proofErr w:type="spellEnd"/>
      <w:r w:rsidRPr="00F30CB6">
        <w:rPr>
          <w:rFonts w:eastAsia="Times New Roman"/>
        </w:rPr>
        <w:t xml:space="preserve">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</w:t>
      </w:r>
      <w:proofErr w:type="gramStart"/>
      <w:r>
        <w:rPr>
          <w:rFonts w:eastAsia="Times New Roman"/>
        </w:rPr>
        <w:t>)</w:t>
      </w:r>
      <w:proofErr w:type="gramEnd"/>
      <w:r>
        <w:rPr>
          <w:rFonts w:eastAsia="Times New Roman"/>
        </w:rPr>
        <w:t xml:space="preserve">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MLR is a machine learning package – can compare to caret – but strength is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lastRenderedPageBreak/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proofErr w:type="spellStart"/>
      <w:r>
        <w:t>Hengl</w:t>
      </w:r>
      <w:proofErr w:type="spellEnd"/>
      <w:r>
        <w:t xml:space="preserve">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 xml:space="preserve">Random forest as a generic framework for predictive modeling of spatial and </w:t>
        </w:r>
        <w:proofErr w:type="spellStart"/>
        <w:r w:rsidR="00726490">
          <w:rPr>
            <w:rStyle w:val="Hyperlink"/>
          </w:rPr>
          <w:t>spatio</w:t>
        </w:r>
        <w:proofErr w:type="spellEnd"/>
        <w:r w:rsidR="00726490">
          <w:rPr>
            <w:rStyle w:val="Hyperlink"/>
          </w:rPr>
          <w:t>-temporal variables [</w:t>
        </w:r>
        <w:proofErr w:type="spellStart"/>
        <w:r w:rsidR="00726490">
          <w:rPr>
            <w:rStyle w:val="Hyperlink"/>
          </w:rPr>
          <w:t>PeerJ</w:t>
        </w:r>
        <w:proofErr w:type="spellEnd"/>
        <w:r w:rsidR="00726490">
          <w:rPr>
            <w:rStyle w:val="Hyperlink"/>
          </w:rPr>
          <w:t>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lastRenderedPageBreak/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 xml:space="preserve">Data moving to </w:t>
      </w:r>
      <w:proofErr w:type="gramStart"/>
      <w:r>
        <w:t>SQLite</w:t>
      </w:r>
      <w:proofErr w:type="gramEnd"/>
      <w:r>
        <w:t xml:space="preserve">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 xml:space="preserve">Everyone </w:t>
      </w:r>
      <w:proofErr w:type="gramStart"/>
      <w:r w:rsidRPr="00914E45">
        <w:rPr>
          <w:highlight w:val="yellow"/>
        </w:rPr>
        <w:t>review</w:t>
      </w:r>
      <w:proofErr w:type="gramEnd"/>
      <w:r w:rsidRPr="00914E45">
        <w:rPr>
          <w:highlight w:val="yellow"/>
        </w:rPr>
        <w:t xml:space="preserve">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lastRenderedPageBreak/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lastRenderedPageBreak/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r>
        <w:t>TauDEM</w:t>
      </w:r>
      <w:proofErr w:type="spellEnd"/>
      <w:r>
        <w:t>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lastRenderedPageBreak/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lastRenderedPageBreak/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lastRenderedPageBreak/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proofErr w:type="gramStart"/>
      <w:r>
        <w:t>Interpretations</w:t>
      </w:r>
      <w:proofErr w:type="gramEnd"/>
      <w:r>
        <w:t xml:space="preserve">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proofErr w:type="gramStart"/>
      <w:r>
        <w:t>ie</w:t>
      </w:r>
      <w:proofErr w:type="spellEnd"/>
      <w:proofErr w:type="gram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proofErr w:type="gramStart"/>
      <w:r>
        <w:rPr>
          <w:rFonts w:eastAsia="Times New Roman"/>
        </w:rPr>
        <w:t>Interpretations</w:t>
      </w:r>
      <w:proofErr w:type="gramEnd"/>
      <w:r>
        <w:rPr>
          <w:rFonts w:eastAsia="Times New Roman"/>
        </w:rPr>
        <w:t xml:space="preserve">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lastRenderedPageBreak/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lastRenderedPageBreak/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proofErr w:type="gramStart"/>
      <w:r w:rsidRPr="000F3140">
        <w:rPr>
          <w:rFonts w:eastAsia="Times New Roman"/>
        </w:rPr>
        <w:t>Interpretations</w:t>
      </w:r>
      <w:proofErr w:type="gramEnd"/>
      <w:r w:rsidRPr="000F3140">
        <w:rPr>
          <w:rFonts w:eastAsia="Times New Roman"/>
        </w:rPr>
        <w:t xml:space="preserve">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</w:t>
      </w:r>
      <w:proofErr w:type="gramStart"/>
      <w:r>
        <w:t>i.e.</w:t>
      </w:r>
      <w:proofErr w:type="gramEnd"/>
      <w:r>
        <w:t xml:space="preserve">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lastRenderedPageBreak/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lastRenderedPageBreak/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lastRenderedPageBreak/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lastRenderedPageBreak/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</w:t>
      </w:r>
      <w:proofErr w:type="gramStart"/>
      <w:r>
        <w:t>prepare</w:t>
      </w:r>
      <w:proofErr w:type="gramEnd"/>
      <w:r>
        <w:t xml:space="preserve">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proofErr w:type="gramStart"/>
      <w:r>
        <w:t>Interpretations</w:t>
      </w:r>
      <w:proofErr w:type="gramEnd"/>
      <w:r>
        <w:t xml:space="preserve">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lastRenderedPageBreak/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proofErr w:type="gramStart"/>
      <w:r>
        <w:t>Cross</w:t>
      </w:r>
      <w:proofErr w:type="gramEnd"/>
      <w:r>
        <w:t xml:space="preserve">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proofErr w:type="gramStart"/>
      <w:r>
        <w:t>Interpretations</w:t>
      </w:r>
      <w:proofErr w:type="gramEnd"/>
      <w:r>
        <w:t xml:space="preserve">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</w:t>
      </w:r>
      <w:proofErr w:type="gramStart"/>
      <w:r>
        <w:t>e.g.</w:t>
      </w:r>
      <w:proofErr w:type="gramEnd"/>
      <w:r>
        <w:t xml:space="preserve">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Will focus on Mt. Hood area initially, then expand to greater </w:t>
      </w:r>
      <w:proofErr w:type="gramStart"/>
      <w:r>
        <w:t>Cascades</w:t>
      </w:r>
      <w:proofErr w:type="gramEnd"/>
      <w:r>
        <w:t xml:space="preserve">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A090E"/>
    <w:multiLevelType w:val="hybridMultilevel"/>
    <w:tmpl w:val="26E23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54964"/>
    <w:multiLevelType w:val="hybridMultilevel"/>
    <w:tmpl w:val="6ED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3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97B0D07"/>
    <w:multiLevelType w:val="hybridMultilevel"/>
    <w:tmpl w:val="E1B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48"/>
  </w:num>
  <w:num w:numId="3">
    <w:abstractNumId w:val="0"/>
  </w:num>
  <w:num w:numId="4">
    <w:abstractNumId w:val="38"/>
  </w:num>
  <w:num w:numId="5">
    <w:abstractNumId w:val="69"/>
  </w:num>
  <w:num w:numId="6">
    <w:abstractNumId w:val="17"/>
  </w:num>
  <w:num w:numId="7">
    <w:abstractNumId w:val="76"/>
  </w:num>
  <w:num w:numId="8">
    <w:abstractNumId w:val="66"/>
  </w:num>
  <w:num w:numId="9">
    <w:abstractNumId w:val="85"/>
  </w:num>
  <w:num w:numId="10">
    <w:abstractNumId w:val="97"/>
  </w:num>
  <w:num w:numId="11">
    <w:abstractNumId w:val="70"/>
  </w:num>
  <w:num w:numId="12">
    <w:abstractNumId w:val="75"/>
  </w:num>
  <w:num w:numId="13">
    <w:abstractNumId w:val="64"/>
  </w:num>
  <w:num w:numId="14">
    <w:abstractNumId w:val="6"/>
  </w:num>
  <w:num w:numId="15">
    <w:abstractNumId w:val="67"/>
  </w:num>
  <w:num w:numId="16">
    <w:abstractNumId w:val="41"/>
  </w:num>
  <w:num w:numId="17">
    <w:abstractNumId w:val="43"/>
  </w:num>
  <w:num w:numId="18">
    <w:abstractNumId w:val="46"/>
  </w:num>
  <w:num w:numId="19">
    <w:abstractNumId w:val="23"/>
  </w:num>
  <w:num w:numId="20">
    <w:abstractNumId w:val="62"/>
  </w:num>
  <w:num w:numId="21">
    <w:abstractNumId w:val="34"/>
  </w:num>
  <w:num w:numId="22">
    <w:abstractNumId w:val="60"/>
  </w:num>
  <w:num w:numId="23">
    <w:abstractNumId w:val="12"/>
  </w:num>
  <w:num w:numId="24">
    <w:abstractNumId w:val="61"/>
  </w:num>
  <w:num w:numId="25">
    <w:abstractNumId w:val="28"/>
  </w:num>
  <w:num w:numId="26">
    <w:abstractNumId w:val="59"/>
  </w:num>
  <w:num w:numId="27">
    <w:abstractNumId w:val="5"/>
  </w:num>
  <w:num w:numId="28">
    <w:abstractNumId w:val="84"/>
  </w:num>
  <w:num w:numId="29">
    <w:abstractNumId w:val="77"/>
  </w:num>
  <w:num w:numId="30">
    <w:abstractNumId w:val="53"/>
  </w:num>
  <w:num w:numId="31">
    <w:abstractNumId w:val="8"/>
  </w:num>
  <w:num w:numId="32">
    <w:abstractNumId w:val="52"/>
  </w:num>
  <w:num w:numId="33">
    <w:abstractNumId w:val="98"/>
  </w:num>
  <w:num w:numId="34">
    <w:abstractNumId w:val="101"/>
  </w:num>
  <w:num w:numId="35">
    <w:abstractNumId w:val="78"/>
  </w:num>
  <w:num w:numId="36">
    <w:abstractNumId w:val="96"/>
  </w:num>
  <w:num w:numId="37">
    <w:abstractNumId w:val="37"/>
  </w:num>
  <w:num w:numId="38">
    <w:abstractNumId w:val="93"/>
  </w:num>
  <w:num w:numId="39">
    <w:abstractNumId w:val="103"/>
  </w:num>
  <w:num w:numId="40">
    <w:abstractNumId w:val="90"/>
  </w:num>
  <w:num w:numId="41">
    <w:abstractNumId w:val="2"/>
  </w:num>
  <w:num w:numId="42">
    <w:abstractNumId w:val="29"/>
  </w:num>
  <w:num w:numId="43">
    <w:abstractNumId w:val="40"/>
  </w:num>
  <w:num w:numId="44">
    <w:abstractNumId w:val="35"/>
  </w:num>
  <w:num w:numId="45">
    <w:abstractNumId w:val="95"/>
  </w:num>
  <w:num w:numId="46">
    <w:abstractNumId w:val="45"/>
  </w:num>
  <w:num w:numId="47">
    <w:abstractNumId w:val="24"/>
  </w:num>
  <w:num w:numId="48">
    <w:abstractNumId w:val="15"/>
  </w:num>
  <w:num w:numId="49">
    <w:abstractNumId w:val="22"/>
  </w:num>
  <w:num w:numId="50">
    <w:abstractNumId w:val="33"/>
  </w:num>
  <w:num w:numId="51">
    <w:abstractNumId w:val="56"/>
  </w:num>
  <w:num w:numId="52">
    <w:abstractNumId w:val="86"/>
  </w:num>
  <w:num w:numId="53">
    <w:abstractNumId w:val="18"/>
  </w:num>
  <w:num w:numId="54">
    <w:abstractNumId w:val="71"/>
  </w:num>
  <w:num w:numId="55">
    <w:abstractNumId w:val="9"/>
  </w:num>
  <w:num w:numId="56">
    <w:abstractNumId w:val="14"/>
  </w:num>
  <w:num w:numId="57">
    <w:abstractNumId w:val="16"/>
  </w:num>
  <w:num w:numId="58">
    <w:abstractNumId w:val="83"/>
  </w:num>
  <w:num w:numId="59">
    <w:abstractNumId w:val="7"/>
  </w:num>
  <w:num w:numId="60">
    <w:abstractNumId w:val="36"/>
  </w:num>
  <w:num w:numId="61">
    <w:abstractNumId w:val="51"/>
  </w:num>
  <w:num w:numId="62">
    <w:abstractNumId w:val="3"/>
  </w:num>
  <w:num w:numId="63">
    <w:abstractNumId w:val="68"/>
  </w:num>
  <w:num w:numId="64">
    <w:abstractNumId w:val="57"/>
  </w:num>
  <w:num w:numId="65">
    <w:abstractNumId w:val="4"/>
  </w:num>
  <w:num w:numId="66">
    <w:abstractNumId w:val="102"/>
  </w:num>
  <w:num w:numId="67">
    <w:abstractNumId w:val="91"/>
  </w:num>
  <w:num w:numId="68">
    <w:abstractNumId w:val="10"/>
  </w:num>
  <w:num w:numId="69">
    <w:abstractNumId w:val="72"/>
  </w:num>
  <w:num w:numId="70">
    <w:abstractNumId w:val="81"/>
  </w:num>
  <w:num w:numId="71">
    <w:abstractNumId w:val="79"/>
  </w:num>
  <w:num w:numId="72">
    <w:abstractNumId w:val="27"/>
  </w:num>
  <w:num w:numId="73">
    <w:abstractNumId w:val="92"/>
  </w:num>
  <w:num w:numId="74">
    <w:abstractNumId w:val="31"/>
  </w:num>
  <w:num w:numId="75">
    <w:abstractNumId w:val="30"/>
  </w:num>
  <w:num w:numId="76">
    <w:abstractNumId w:val="48"/>
  </w:num>
  <w:num w:numId="77">
    <w:abstractNumId w:val="32"/>
  </w:num>
  <w:num w:numId="78">
    <w:abstractNumId w:val="21"/>
  </w:num>
  <w:num w:numId="79">
    <w:abstractNumId w:val="88"/>
  </w:num>
  <w:num w:numId="80">
    <w:abstractNumId w:val="20"/>
  </w:num>
  <w:num w:numId="81">
    <w:abstractNumId w:val="54"/>
  </w:num>
  <w:num w:numId="82">
    <w:abstractNumId w:val="65"/>
  </w:num>
  <w:num w:numId="83">
    <w:abstractNumId w:val="55"/>
  </w:num>
  <w:num w:numId="84">
    <w:abstractNumId w:val="47"/>
  </w:num>
  <w:num w:numId="85">
    <w:abstractNumId w:val="87"/>
  </w:num>
  <w:num w:numId="86">
    <w:abstractNumId w:val="74"/>
  </w:num>
  <w:num w:numId="87">
    <w:abstractNumId w:val="39"/>
  </w:num>
  <w:num w:numId="88">
    <w:abstractNumId w:val="25"/>
  </w:num>
  <w:num w:numId="89">
    <w:abstractNumId w:val="44"/>
  </w:num>
  <w:num w:numId="90">
    <w:abstractNumId w:val="49"/>
  </w:num>
  <w:num w:numId="91">
    <w:abstractNumId w:val="63"/>
  </w:num>
  <w:num w:numId="92">
    <w:abstractNumId w:val="50"/>
  </w:num>
  <w:num w:numId="93">
    <w:abstractNumId w:val="94"/>
  </w:num>
  <w:num w:numId="94">
    <w:abstractNumId w:val="1"/>
  </w:num>
  <w:num w:numId="95">
    <w:abstractNumId w:val="89"/>
  </w:num>
  <w:num w:numId="96">
    <w:abstractNumId w:val="42"/>
  </w:num>
  <w:num w:numId="97">
    <w:abstractNumId w:val="58"/>
  </w:num>
  <w:num w:numId="98">
    <w:abstractNumId w:val="13"/>
  </w:num>
  <w:num w:numId="99">
    <w:abstractNumId w:val="99"/>
  </w:num>
  <w:num w:numId="100">
    <w:abstractNumId w:val="19"/>
  </w:num>
  <w:num w:numId="101">
    <w:abstractNumId w:val="100"/>
  </w:num>
  <w:num w:numId="102">
    <w:abstractNumId w:val="82"/>
  </w:num>
  <w:num w:numId="103">
    <w:abstractNumId w:val="11"/>
  </w:num>
  <w:num w:numId="104">
    <w:abstractNumId w:val="26"/>
  </w:num>
  <w:num w:numId="105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82CE4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4C32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068DA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795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33BB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634E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35D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BF3BE8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07FE6"/>
    <w:rsid w:val="00D129A8"/>
    <w:rsid w:val="00D13437"/>
    <w:rsid w:val="00D17932"/>
    <w:rsid w:val="00D20A13"/>
    <w:rsid w:val="00D20A1E"/>
    <w:rsid w:val="00D20C1E"/>
    <w:rsid w:val="00D21462"/>
    <w:rsid w:val="00D23BF5"/>
    <w:rsid w:val="00D26368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38D8"/>
    <w:rsid w:val="00EE453D"/>
    <w:rsid w:val="00EE65CC"/>
    <w:rsid w:val="00EE750D"/>
    <w:rsid w:val="00EF6DC1"/>
    <w:rsid w:val="00F133C2"/>
    <w:rsid w:val="00F16105"/>
    <w:rsid w:val="00F16AED"/>
    <w:rsid w:val="00F2227F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60</Pages>
  <Words>15352</Words>
  <Characters>87512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95</cp:revision>
  <dcterms:created xsi:type="dcterms:W3CDTF">2020-03-10T16:55:00Z</dcterms:created>
  <dcterms:modified xsi:type="dcterms:W3CDTF">2021-09-15T15:21:00Z</dcterms:modified>
</cp:coreProperties>
</file>