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3D4B50" w:rsidRPr="003D4B50">
        <w:rPr>
          <w:rFonts w:ascii="Times New Roman" w:hAnsi="Times New Roman" w:cs="Times New Roman"/>
          <w:i/>
          <w:sz w:val="18"/>
          <w:szCs w:val="18"/>
        </w:rPr>
        <w:t>winsound</w:t>
      </w:r>
      <w:proofErr w:type="spellEnd"/>
      <w:r w:rsidR="003D4B50">
        <w:rPr>
          <w:rFonts w:ascii="Times New Roman" w:hAnsi="Times New Roman" w:cs="Times New Roman"/>
          <w:sz w:val="18"/>
          <w:szCs w:val="18"/>
        </w:rPr>
        <w:t xml:space="preserve">, </w:t>
      </w:r>
      <w:r w:rsidR="00635B0E" w:rsidRPr="00A95CE8">
        <w:rPr>
          <w:rFonts w:ascii="Times New Roman" w:hAnsi="Times New Roman" w:cs="Times New Roman"/>
          <w:sz w:val="18"/>
          <w:szCs w:val="18"/>
        </w:rPr>
        <w:t xml:space="preserve">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1E4137" w:rsidRPr="00A95CE8"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r w:rsidR="001E4137"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001E4137"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001E4137"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001E4137"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001E4137"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w:t>
      </w:r>
      <w:r w:rsidR="00AA69FC">
        <w:rPr>
          <w:rFonts w:ascii="Times New Roman" w:hAnsi="Times New Roman" w:cs="Times New Roman"/>
          <w:sz w:val="18"/>
          <w:szCs w:val="18"/>
        </w:rPr>
        <w:t xml:space="preserve">, assigning fixations into different word regions, </w:t>
      </w:r>
      <w:r w:rsidR="00067313">
        <w:rPr>
          <w:rFonts w:ascii="Times New Roman" w:hAnsi="Times New Roman" w:cs="Times New Roman"/>
          <w:sz w:val="18"/>
          <w:szCs w:val="18"/>
        </w:rPr>
        <w:t>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There are two user functions for creating bitmaps and region files.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A9195F">
        <w:rPr>
          <w:rFonts w:ascii="Times New Roman" w:hAnsi="Times New Roman" w:cs="Times New Roman"/>
          <w:sz w:val="18"/>
          <w:szCs w:val="18"/>
        </w:rPr>
        <w:t>the function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620539">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620539">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ED598D">
        <w:rPr>
          <w:rFonts w:ascii="Times New Roman" w:hAnsi="Times New Roman" w:cs="Times New Roman"/>
          <w:sz w:val="18"/>
          <w:szCs w:val="18"/>
        </w:rPr>
        <w:t>the function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2" w:name="OLE_LINK48"/>
      <w:bookmarkStart w:id="23" w:name="OLE_LINK49"/>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w:t>
      </w:r>
      <w:r w:rsidR="00CB3983">
        <w:rPr>
          <w:rFonts w:ascii="Times New Roman" w:hAnsi="Times New Roman" w:cs="Times New Roman"/>
          <w:b/>
          <w:sz w:val="18"/>
          <w:szCs w:val="18"/>
        </w:rPr>
        <w:t>‘</w:t>
      </w:r>
      <w:r w:rsidRPr="00E817D8">
        <w:rPr>
          <w:rFonts w:ascii="Times New Roman" w:hAnsi="Times New Roman" w:cs="Times New Roman"/>
          <w:b/>
          <w:sz w:val="18"/>
          <w:szCs w:val="18"/>
        </w:rPr>
        <w:t>story01.txt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is set as [], the function will read all text files in the subfolder, and generates the same bitmaps and region files as in the previous example.</w:t>
      </w:r>
      <w:bookmarkEnd w:id="22"/>
      <w:bookmarkEnd w:id="23"/>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lastRenderedPageBreak/>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4" w:name="OLE_LINK45"/>
      <w:bookmarkStart w:id="25" w:name="OLE_LINK46"/>
      <w:proofErr w:type="spellStart"/>
      <w:r w:rsidRPr="006B3FD1">
        <w:rPr>
          <w:rFonts w:ascii="Times New Roman" w:hAnsi="Times New Roman" w:cs="Times New Roman"/>
          <w:b/>
          <w:sz w:val="18"/>
          <w:szCs w:val="18"/>
        </w:rPr>
        <w:t>read_SRRasc</w:t>
      </w:r>
      <w:bookmarkEnd w:id="24"/>
      <w:bookmarkEnd w:id="25"/>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A344C2">
        <w:rPr>
          <w:rFonts w:ascii="Times New Roman" w:hAnsi="Times New Roman" w:cs="Times New Roman"/>
          <w:sz w:val="18"/>
          <w:szCs w:val="18"/>
        </w:rPr>
        <w:t>3</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r w:rsidR="0089479D">
        <w:rPr>
          <w:rFonts w:ascii="Times New Roman" w:hAnsi="Times New Roman" w:cs="Times New Roman"/>
          <w:sz w:val="18"/>
          <w:szCs w:val="18"/>
        </w:rPr>
        <w:t>.</w:t>
      </w:r>
    </w:p>
    <w:p w:rsidR="0089479D" w:rsidRPr="00A95CE8" w:rsidRDefault="0089479D"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region</w:t>
      </w:r>
      <w:r w:rsidR="00B52CC1">
        <w:rPr>
          <w:rFonts w:ascii="Times New Roman" w:hAnsi="Times New Roman" w:cs="Times New Roman"/>
          <w:sz w:val="18"/>
          <w:szCs w:val="18"/>
        </w:rPr>
        <w:t>_no</w:t>
      </w:r>
      <w:proofErr w:type="spellEnd"/>
      <w:r>
        <w:rPr>
          <w:rFonts w:ascii="Times New Roman" w:hAnsi="Times New Roman" w:cs="Times New Roman"/>
          <w:sz w:val="18"/>
          <w:szCs w:val="18"/>
        </w:rPr>
        <w:t>’: on which word region of the text the fixation occurs. Before the fixation is classified into a line of the text, it is set as ‘</w:t>
      </w:r>
      <w:proofErr w:type="spellStart"/>
      <w:r>
        <w:rPr>
          <w:rFonts w:ascii="Times New Roman" w:hAnsi="Times New Roman" w:cs="Times New Roman"/>
          <w:sz w:val="18"/>
          <w:szCs w:val="18"/>
        </w:rPr>
        <w:t>NaN</w:t>
      </w:r>
      <w:proofErr w:type="spellEnd"/>
      <w:r>
        <w:rPr>
          <w:rFonts w:ascii="Times New Roman" w:hAnsi="Times New Roman" w:cs="Times New Roman"/>
          <w:sz w:val="18"/>
          <w:szCs w:val="18"/>
        </w:rPr>
        <w:t xml:space="preserve">’ (missing value). Functions in the </w:t>
      </w:r>
      <w:r w:rsidR="00AA69FC">
        <w:rPr>
          <w:rFonts w:ascii="Times New Roman" w:hAnsi="Times New Roman" w:cs="Times New Roman"/>
          <w:sz w:val="18"/>
          <w:szCs w:val="18"/>
        </w:rPr>
        <w:t xml:space="preserve">next </w:t>
      </w:r>
      <w:r>
        <w:rPr>
          <w:rFonts w:ascii="Times New Roman" w:hAnsi="Times New Roman" w:cs="Times New Roman"/>
          <w:sz w:val="18"/>
          <w:szCs w:val="18"/>
        </w:rPr>
        <w:t>section help classify the fixation into an appropriate word region.</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lastRenderedPageBreak/>
        <w:t>read_SRRasc</w:t>
      </w:r>
      <w:proofErr w:type="spellEnd"/>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generate a saccade report (1950024_</w:t>
      </w:r>
      <w:r w:rsidR="009A224C">
        <w:rPr>
          <w:rFonts w:ascii="Times New Roman" w:hAnsi="Times New Roman" w:cs="Times New Roman"/>
          <w:sz w:val="18"/>
          <w:szCs w:val="18"/>
        </w:rPr>
        <w:t>Fix</w:t>
      </w:r>
      <w:r w:rsidRPr="00615B6D">
        <w:rPr>
          <w:rFonts w:ascii="Times New Roman" w:hAnsi="Times New Roman" w:cs="Times New Roman"/>
          <w:sz w:val="18"/>
          <w:szCs w:val="18"/>
        </w:rPr>
        <w:t xml:space="preserve">.csv)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roofErr w:type="spellStart"/>
      <w:proofErr w:type="gramStart"/>
      <w:r w:rsidR="009561D4">
        <w:rPr>
          <w:rFonts w:ascii="Times New Roman" w:hAnsi="Times New Roman" w:cs="Times New Roman"/>
          <w:sz w:val="18"/>
          <w:szCs w:val="18"/>
        </w:rPr>
        <w:t>regfileNameList</w:t>
      </w:r>
      <w:proofErr w:type="spellEnd"/>
      <w:proofErr w:type="gramEnd"/>
      <w:r w:rsidR="009561D4">
        <w:rPr>
          <w:rFonts w:ascii="Times New Roman" w:hAnsi="Times New Roman" w:cs="Times New Roman"/>
          <w:sz w:val="18"/>
          <w:szCs w:val="18"/>
        </w:rPr>
        <w:t>’ can be empty; in this case, all *.region.csv files in the subfolder are recognized as region files.</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Functions for</w:t>
      </w:r>
      <w:r w:rsidR="00F50E68">
        <w:rPr>
          <w:rFonts w:ascii="Times New Roman" w:hAnsi="Times New Roman" w:cs="Times New Roman"/>
          <w:b/>
          <w:sz w:val="18"/>
          <w:szCs w:val="18"/>
        </w:rPr>
        <w:t xml:space="preserve"> classifying fixations and saccades into different lines of texts, </w:t>
      </w:r>
      <w:r w:rsidR="004C3F83">
        <w:rPr>
          <w:rFonts w:ascii="Times New Roman" w:hAnsi="Times New Roman" w:cs="Times New Roman"/>
          <w:b/>
          <w:sz w:val="18"/>
          <w:szCs w:val="18"/>
        </w:rPr>
        <w:t>assigning</w:t>
      </w:r>
      <w:r w:rsidR="00F50E68">
        <w:rPr>
          <w:rFonts w:ascii="Times New Roman" w:hAnsi="Times New Roman" w:cs="Times New Roman"/>
          <w:b/>
          <w:sz w:val="18"/>
          <w:szCs w:val="18"/>
        </w:rPr>
        <w:t xml:space="preserve"> fixations into different word regions, and</w:t>
      </w:r>
      <w:r w:rsidRPr="001A2008">
        <w:rPr>
          <w:rFonts w:ascii="Times New Roman" w:hAnsi="Times New Roman" w:cs="Times New Roman"/>
          <w:b/>
          <w:sz w:val="18"/>
          <w:szCs w:val="18"/>
        </w:rPr>
        <w:t xml:space="preserve">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to classify saccades and fixations as corresponding to different lines of a multi-line text stimulus</w:t>
      </w:r>
      <w:r w:rsidR="004C3F83">
        <w:rPr>
          <w:rFonts w:ascii="Times New Roman" w:hAnsi="Times New Roman" w:cs="Times New Roman"/>
          <w:sz w:val="18"/>
          <w:szCs w:val="18"/>
        </w:rPr>
        <w:t>, and to classify fixations as corresponding to different word regions of a multi-line text stimulus.</w:t>
      </w:r>
      <w:r w:rsidR="00C95EC6" w:rsidRPr="003D4B50">
        <w:rPr>
          <w:rFonts w:ascii="Times New Roman" w:hAnsi="Times New Roman" w:cs="Times New Roman"/>
          <w:sz w:val="18"/>
          <w:szCs w:val="18"/>
        </w:rPr>
        <w:t xml:space="preserve">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w:t>
      </w:r>
      <w:r w:rsidR="00D529DE">
        <w:rPr>
          <w:rFonts w:ascii="Times New Roman" w:hAnsi="Times New Roman" w:cs="Times New Roman"/>
          <w:sz w:val="18"/>
          <w:szCs w:val="18"/>
        </w:rPr>
        <w:lastRenderedPageBreak/>
        <w:t xml:space="preserve">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w:t>
      </w:r>
      <w:r w:rsidR="004C3F83">
        <w:rPr>
          <w:rFonts w:ascii="Times New Roman" w:hAnsi="Times New Roman" w:cs="Times New Roman"/>
          <w:sz w:val="18"/>
          <w:szCs w:val="18"/>
        </w:rPr>
        <w:t>, assigning fixations into different word regions,</w:t>
      </w:r>
      <w:r w:rsidR="00350583">
        <w:rPr>
          <w:rFonts w:ascii="Times New Roman" w:hAnsi="Times New Roman" w:cs="Times New Roman"/>
          <w:sz w:val="18"/>
          <w:szCs w:val="18"/>
        </w:rPr>
        <w:t xml:space="preserve">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w:t>
      </w:r>
      <w:r>
        <w:rPr>
          <w:rFonts w:ascii="Times New Roman" w:hAnsi="Times New Roman" w:cs="Times New Roman"/>
          <w:sz w:val="18"/>
          <w:szCs w:val="18"/>
        </w:rPr>
        <w:lastRenderedPageBreak/>
        <w:t xml:space="preserve">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helper functions to classify saccades and fixations into different lines of the text</w:t>
      </w:r>
      <w:r w:rsidR="00F44334">
        <w:rPr>
          <w:rFonts w:ascii="Times New Roman" w:hAnsi="Times New Roman" w:cs="Times New Roman"/>
          <w:sz w:val="18"/>
          <w:szCs w:val="18"/>
        </w:rPr>
        <w:t xml:space="preserve"> and assign fixations into different word regions</w:t>
      </w:r>
      <w:r w:rsidR="000F7CE4" w:rsidRPr="00A95CE8">
        <w:rPr>
          <w:rFonts w:ascii="Times New Roman" w:hAnsi="Times New Roman" w:cs="Times New Roman"/>
          <w:sz w:val="18"/>
          <w:szCs w:val="18"/>
        </w:rPr>
        <w:t xml:space="preserve">,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w:t>
      </w:r>
      <w:r w:rsidR="00F44334">
        <w:rPr>
          <w:rFonts w:ascii="Times New Roman" w:hAnsi="Times New Roman" w:cs="Times New Roman"/>
          <w:sz w:val="18"/>
          <w:szCs w:val="18"/>
        </w:rPr>
        <w:t xml:space="preserve">further </w:t>
      </w:r>
      <w:r w:rsidR="000A231B">
        <w:rPr>
          <w:rFonts w:ascii="Times New Roman" w:hAnsi="Times New Roman" w:cs="Times New Roman"/>
          <w:sz w:val="18"/>
          <w:szCs w:val="18"/>
        </w:rPr>
        <w:t>provide 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saccades and fixation</w:t>
      </w:r>
      <w:r w:rsidR="00F44334">
        <w:rPr>
          <w:rFonts w:ascii="Times New Roman" w:hAnsi="Times New Roman" w:cs="Times New Roman"/>
          <w:sz w:val="18"/>
          <w:szCs w:val="18"/>
        </w:rPr>
        <w:t xml:space="preserve">s into different lines of text and assigns fixations into different word regions, </w:t>
      </w:r>
      <w:r w:rsidR="002D3567" w:rsidRPr="00A95CE8">
        <w:rPr>
          <w:rFonts w:ascii="Times New Roman" w:hAnsi="Times New Roman" w:cs="Times New Roman"/>
          <w:sz w:val="18"/>
          <w:szCs w:val="18"/>
        </w:rPr>
        <w:t xml:space="preserve">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6B5A9E"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based on ‘SAC’.</w:t>
      </w:r>
    </w:p>
    <w:p w:rsidR="000A231B" w:rsidRPr="006B5A9E" w:rsidRDefault="006B5A9E" w:rsidP="006B5A9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xml:space="preserve">’: number of single character space added to capture overshoot fixations; default value is 1.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t>cal_crlSacFix</w:t>
      </w:r>
      <w:proofErr w:type="spellEnd"/>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44334">
        <w:rPr>
          <w:rFonts w:ascii="Times New Roman" w:hAnsi="Times New Roman" w:cs="Times New Roman"/>
          <w:sz w:val="18"/>
          <w:szCs w:val="18"/>
        </w:rPr>
        <w:t>, and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columns in </w:t>
      </w:r>
      <w:proofErr w:type="spellStart"/>
      <w:r w:rsidR="00F4433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F4433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r w:rsidR="00F44334">
        <w:rPr>
          <w:rFonts w:ascii="Times New Roman" w:hAnsi="Times New Roman" w:cs="Times New Roman"/>
          <w:sz w:val="18"/>
          <w:szCs w:val="18"/>
        </w:rPr>
        <w:t>In addition,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 in </w:t>
      </w:r>
      <w:proofErr w:type="spellStart"/>
      <w:r w:rsidR="00F44334">
        <w:rPr>
          <w:rFonts w:ascii="Times New Roman" w:hAnsi="Times New Roman" w:cs="Times New Roman"/>
          <w:sz w:val="18"/>
          <w:szCs w:val="18"/>
        </w:rPr>
        <w:t>FixDF</w:t>
      </w:r>
      <w:proofErr w:type="spellEnd"/>
      <w:r w:rsidR="00F44334">
        <w:rPr>
          <w:rFonts w:ascii="Times New Roman" w:hAnsi="Times New Roman" w:cs="Times New Roman"/>
          <w:sz w:val="18"/>
          <w:szCs w:val="18"/>
        </w:rPr>
        <w:t xml:space="preserve"> is also changed from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to a word region index according to the region file. Some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values remain as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if those fixations occur after the end of reading.</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6" w:name="OLE_LINK29"/>
      <w:bookmarkStart w:id="27"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6"/>
    <w:bookmarkEnd w:id="27"/>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8" w:name="OLE_LINK17"/>
      <w:bookmarkStart w:id="29"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cal_</w:t>
      </w:r>
      <w:r w:rsidR="00813A6A" w:rsidRPr="000D018F">
        <w:rPr>
          <w:rFonts w:ascii="Times New Roman" w:hAnsi="Times New Roman" w:cs="Times New Roman"/>
          <w:b/>
          <w:sz w:val="18"/>
          <w:szCs w:val="18"/>
        </w:rPr>
        <w:t>crlSacFix</w:t>
      </w:r>
      <w:proofErr w:type="spellEnd"/>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8"/>
    <w:bookmarkEnd w:id="29"/>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w:t>
      </w:r>
      <w:r w:rsidR="00F61795">
        <w:rPr>
          <w:rFonts w:ascii="Times New Roman" w:hAnsi="Times New Roman" w:cs="Times New Roman"/>
          <w:sz w:val="18"/>
          <w:szCs w:val="18"/>
        </w:rPr>
        <w:lastRenderedPageBreak/>
        <w:t xml:space="preserve">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FD7421" w:rsidRPr="0084606C" w:rsidRDefault="00FD7421"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After classifying the saccades and fixations into different lines of the text, </w:t>
      </w:r>
      <w:r w:rsidR="007B0A9D">
        <w:rPr>
          <w:rFonts w:ascii="Times New Roman" w:hAnsi="Times New Roman" w:cs="Times New Roman"/>
          <w:sz w:val="18"/>
          <w:szCs w:val="18"/>
        </w:rPr>
        <w:t xml:space="preserve">the function </w:t>
      </w:r>
      <w:r>
        <w:rPr>
          <w:rFonts w:ascii="Times New Roman" w:hAnsi="Times New Roman" w:cs="Times New Roman"/>
          <w:sz w:val="18"/>
          <w:szCs w:val="18"/>
        </w:rPr>
        <w:t>further assign</w:t>
      </w:r>
      <w:r w:rsidR="007B0A9D">
        <w:rPr>
          <w:rFonts w:ascii="Times New Roman" w:hAnsi="Times New Roman" w:cs="Times New Roman"/>
          <w:sz w:val="18"/>
          <w:szCs w:val="18"/>
        </w:rPr>
        <w:t>s</w:t>
      </w:r>
      <w:r>
        <w:rPr>
          <w:rFonts w:ascii="Times New Roman" w:hAnsi="Times New Roman" w:cs="Times New Roman"/>
          <w:sz w:val="18"/>
          <w:szCs w:val="18"/>
        </w:rPr>
        <w:t xml:space="preserve"> fixations into specific word regions of the text. </w:t>
      </w:r>
      <w:r w:rsidR="007B0A9D">
        <w:rPr>
          <w:rFonts w:ascii="Times New Roman" w:hAnsi="Times New Roman" w:cs="Times New Roman"/>
          <w:sz w:val="18"/>
          <w:szCs w:val="18"/>
        </w:rPr>
        <w:t>For word regions at the beginning or the end of a line of text, fixations may overshoot and fall slightly outside the word regions. To capture overshoot fixations in the boundary words, we extend the left boundaries of the starting words of each line and the right boundaries of the ending words of each line by one space (determined by ‘</w:t>
      </w:r>
      <w:proofErr w:type="spell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 xml:space="preserve">’, see </w:t>
      </w:r>
      <w:r w:rsidR="007B0A9D" w:rsidRPr="007B0A9D">
        <w:rPr>
          <w:rFonts w:ascii="Times New Roman" w:hAnsi="Times New Roman" w:cs="Times New Roman"/>
          <w:i/>
          <w:sz w:val="18"/>
          <w:szCs w:val="18"/>
        </w:rPr>
        <w:t>Arguments</w:t>
      </w:r>
      <w:r w:rsidR="007B0A9D">
        <w:rPr>
          <w:rFonts w:ascii="Times New Roman" w:hAnsi="Times New Roman" w:cs="Times New Roman"/>
          <w:sz w:val="18"/>
          <w:szCs w:val="18"/>
        </w:rPr>
        <w:t>). ‘</w:t>
      </w:r>
      <w:proofErr w:type="spellStart"/>
      <w:proofErr w:type="gramStart"/>
      <w:r w:rsidR="007B0A9D">
        <w:rPr>
          <w:rFonts w:ascii="Times New Roman" w:hAnsi="Times New Roman" w:cs="Times New Roman"/>
          <w:sz w:val="18"/>
          <w:szCs w:val="18"/>
        </w:rPr>
        <w:t>addCharSp</w:t>
      </w:r>
      <w:proofErr w:type="spellEnd"/>
      <w:proofErr w:type="gramEnd"/>
      <w:r w:rsidR="007B0A9D">
        <w:rPr>
          <w:rFonts w:ascii="Times New Roman" w:hAnsi="Times New Roman" w:cs="Times New Roman"/>
          <w:sz w:val="18"/>
          <w:szCs w:val="18"/>
        </w:rPr>
        <w:t xml:space="preserve">’ helps to capture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cal_write_SacFix_crlSacFix</w:t>
      </w:r>
      <w:r w:rsidR="006B5A9E">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w:t>
      </w:r>
      <w:r w:rsidR="006B5A9E">
        <w:rPr>
          <w:rFonts w:ascii="Times New Roman" w:hAnsi="Times New Roman" w:cs="Times New Roman"/>
          <w:sz w:val="18"/>
          <w:szCs w:val="18"/>
        </w:rPr>
        <w:t>, ‘</w:t>
      </w:r>
      <w:proofErr w:type="spellStart"/>
      <w:r w:rsidR="006B5A9E">
        <w:rPr>
          <w:rFonts w:ascii="Times New Roman" w:hAnsi="Times New Roman" w:cs="Times New Roman"/>
          <w:sz w:val="18"/>
          <w:szCs w:val="18"/>
        </w:rPr>
        <w:t>addCharSp</w:t>
      </w:r>
      <w:proofErr w:type="spellEnd"/>
      <w:r w:rsidR="006B5A9E">
        <w:rPr>
          <w:rFonts w:ascii="Times New Roman" w:hAnsi="Times New Roman" w:cs="Times New Roman"/>
          <w:sz w:val="18"/>
          <w:szCs w:val="18"/>
        </w:rPr>
        <w:t>’</w:t>
      </w:r>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read_cal_SRRasc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w:t>
      </w:r>
      <w:r w:rsidR="006C20C0">
        <w:rPr>
          <w:rFonts w:ascii="Times New Roman" w:hAnsi="Times New Roman" w:cs="Times New Roman"/>
          <w:sz w:val="18"/>
          <w:szCs w:val="18"/>
        </w:rPr>
        <w:t>, ‘</w:t>
      </w:r>
      <w:proofErr w:type="spellStart"/>
      <w:r w:rsidR="006C20C0">
        <w:rPr>
          <w:rFonts w:ascii="Times New Roman" w:hAnsi="Times New Roman" w:cs="Times New Roman"/>
          <w:sz w:val="18"/>
          <w:szCs w:val="18"/>
        </w:rPr>
        <w:t>addCharSp</w:t>
      </w:r>
      <w:proofErr w:type="spellEnd"/>
      <w:r w:rsidR="006C20C0">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 xml:space="preserve">ASCII </w:t>
      </w:r>
      <w:r>
        <w:rPr>
          <w:rFonts w:ascii="Times New Roman" w:hAnsi="Times New Roman" w:cs="Times New Roman"/>
          <w:sz w:val="18"/>
          <w:szCs w:val="18"/>
        </w:rPr>
        <w:t>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37666B" w:rsidRDefault="009556B6" w:rsidP="00B7199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w:t>
      </w:r>
      <w:r w:rsidR="0037666B" w:rsidRPr="0037666B">
        <w:rPr>
          <w:rFonts w:ascii="Times New Roman" w:hAnsi="Times New Roman" w:cs="Times New Roman"/>
          <w:sz w:val="18"/>
          <w:szCs w:val="18"/>
        </w:rPr>
        <w:t xml:space="preserve"> If ‘</w:t>
      </w:r>
      <w:proofErr w:type="spellStart"/>
      <w:r w:rsidR="0037666B" w:rsidRPr="0037666B">
        <w:rPr>
          <w:rFonts w:ascii="Times New Roman" w:hAnsi="Times New Roman" w:cs="Times New Roman"/>
          <w:sz w:val="18"/>
          <w:szCs w:val="18"/>
        </w:rPr>
        <w:t>regfileNameList</w:t>
      </w:r>
      <w:proofErr w:type="spellEnd"/>
      <w:r w:rsidR="0037666B" w:rsidRPr="0037666B">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[‘story01.region.csv’, ‘story02.region.csv’, ‘story03.region.csv’],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r w:rsidR="00682FE7">
        <w:rPr>
          <w:rFonts w:ascii="Times New Roman" w:hAnsi="Times New Roman" w:cs="Times New Roman"/>
          <w:b/>
          <w:sz w:val="18"/>
          <w:szCs w:val="18"/>
        </w:rPr>
        <w:t>_b</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all</w:t>
      </w:r>
      <w:r w:rsidR="00485476">
        <w:rPr>
          <w:rFonts w:ascii="Times New Roman" w:hAnsi="Times New Roman" w:cs="Times New Roman"/>
          <w:sz w:val="18"/>
          <w:szCs w:val="18"/>
        </w:rPr>
        <w:t xml:space="preserve"> ASCII</w:t>
      </w:r>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84606C"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EDF file </w:t>
      </w:r>
      <w:r w:rsidR="00106CC7" w:rsidRPr="003D4B50">
        <w:rPr>
          <w:rFonts w:ascii="Times New Roman" w:hAnsi="Times New Roman" w:cs="Times New Roman"/>
          <w:sz w:val="18"/>
          <w:szCs w:val="18"/>
        </w:rPr>
        <w:t>created b</w:t>
      </w:r>
      <w:r w:rsidRPr="003D4B50">
        <w:rPr>
          <w:rFonts w:ascii="Times New Roman" w:hAnsi="Times New Roman" w:cs="Times New Roman"/>
          <w:sz w:val="18"/>
          <w:szCs w:val="18"/>
        </w:rPr>
        <w:t xml:space="preserve">y the </w:t>
      </w:r>
      <w:proofErr w:type="spellStart"/>
      <w:r w:rsidRPr="003D4B50">
        <w:rPr>
          <w:rFonts w:ascii="Times New Roman" w:hAnsi="Times New Roman" w:cs="Times New Roman"/>
          <w:sz w:val="18"/>
          <w:szCs w:val="18"/>
        </w:rPr>
        <w:t>EyeLink</w:t>
      </w:r>
      <w:proofErr w:type="spellEnd"/>
      <w:r w:rsidRPr="003D4B50">
        <w:rPr>
          <w:rFonts w:ascii="Times New Roman" w:hAnsi="Times New Roman" w:cs="Times New Roman"/>
          <w:sz w:val="18"/>
          <w:szCs w:val="18"/>
        </w:rPr>
        <w:t xml:space="preserve"> eye-tracker </w:t>
      </w:r>
      <w:r w:rsidR="00106CC7" w:rsidRPr="003D4B50">
        <w:rPr>
          <w:rFonts w:ascii="Times New Roman" w:hAnsi="Times New Roman" w:cs="Times New Roman"/>
          <w:sz w:val="18"/>
          <w:szCs w:val="18"/>
        </w:rPr>
        <w:t xml:space="preserve">can </w:t>
      </w:r>
      <w:r w:rsidRPr="003D4B50">
        <w:rPr>
          <w:rFonts w:ascii="Times New Roman" w:hAnsi="Times New Roman" w:cs="Times New Roman"/>
          <w:sz w:val="18"/>
          <w:szCs w:val="18"/>
        </w:rPr>
        <w:t>only show saccades and fixations on an empty background, which c</w:t>
      </w:r>
      <w:r w:rsidR="00106CC7" w:rsidRPr="003D4B50">
        <w:rPr>
          <w:rFonts w:ascii="Times New Roman" w:hAnsi="Times New Roman" w:cs="Times New Roman"/>
          <w:sz w:val="18"/>
          <w:szCs w:val="18"/>
        </w:rPr>
        <w:t>annot</w:t>
      </w:r>
      <w:r w:rsidRPr="003D4B50">
        <w:rPr>
          <w:rFonts w:ascii="Times New Roman" w:hAnsi="Times New Roman" w:cs="Times New Roman"/>
          <w:sz w:val="18"/>
          <w:szCs w:val="18"/>
        </w:rPr>
        <w:t xml:space="preserve"> clearly </w:t>
      </w:r>
      <w:r w:rsidR="00416D34" w:rsidRPr="003D4B50">
        <w:rPr>
          <w:rFonts w:ascii="Times New Roman" w:hAnsi="Times New Roman" w:cs="Times New Roman"/>
          <w:sz w:val="18"/>
          <w:szCs w:val="18"/>
        </w:rPr>
        <w:t xml:space="preserve">reflect </w:t>
      </w:r>
      <w:r w:rsidR="0035014B" w:rsidRPr="003D4B50">
        <w:rPr>
          <w:rFonts w:ascii="Times New Roman" w:hAnsi="Times New Roman" w:cs="Times New Roman"/>
          <w:sz w:val="18"/>
          <w:szCs w:val="18"/>
        </w:rPr>
        <w:t>at which line</w:t>
      </w:r>
      <w:r w:rsidR="00C95039" w:rsidRPr="003D4B50">
        <w:rPr>
          <w:rFonts w:ascii="Times New Roman" w:hAnsi="Times New Roman" w:cs="Times New Roman"/>
          <w:sz w:val="18"/>
          <w:szCs w:val="18"/>
        </w:rPr>
        <w:t>s</w:t>
      </w:r>
      <w:r w:rsidR="0035014B" w:rsidRPr="003D4B50">
        <w:rPr>
          <w:rFonts w:ascii="Times New Roman" w:hAnsi="Times New Roman" w:cs="Times New Roman"/>
          <w:sz w:val="18"/>
          <w:szCs w:val="18"/>
        </w:rPr>
        <w:t xml:space="preserve"> of </w:t>
      </w:r>
      <w:r w:rsidR="00C95039" w:rsidRPr="003D4B50">
        <w:rPr>
          <w:rFonts w:ascii="Times New Roman" w:hAnsi="Times New Roman" w:cs="Times New Roman"/>
          <w:sz w:val="18"/>
          <w:szCs w:val="18"/>
        </w:rPr>
        <w:t xml:space="preserve">the </w:t>
      </w:r>
      <w:r w:rsidR="0035014B" w:rsidRPr="003D4B50">
        <w:rPr>
          <w:rFonts w:ascii="Times New Roman" w:hAnsi="Times New Roman" w:cs="Times New Roman"/>
          <w:sz w:val="18"/>
          <w:szCs w:val="18"/>
        </w:rPr>
        <w:t xml:space="preserve">text </w:t>
      </w:r>
      <w:r w:rsidR="00C95039" w:rsidRPr="003D4B50">
        <w:rPr>
          <w:rFonts w:ascii="Times New Roman" w:hAnsi="Times New Roman" w:cs="Times New Roman"/>
          <w:sz w:val="18"/>
          <w:szCs w:val="18"/>
        </w:rPr>
        <w:t xml:space="preserve">these </w:t>
      </w:r>
      <w:r w:rsidRPr="003D4B50">
        <w:rPr>
          <w:rFonts w:ascii="Times New Roman" w:hAnsi="Times New Roman" w:cs="Times New Roman"/>
          <w:sz w:val="18"/>
          <w:szCs w:val="18"/>
        </w:rPr>
        <w:t xml:space="preserve">saccades and fixations </w:t>
      </w:r>
      <w:r w:rsidR="0035014B" w:rsidRPr="003D4B50">
        <w:rPr>
          <w:rFonts w:ascii="Times New Roman" w:hAnsi="Times New Roman" w:cs="Times New Roman"/>
          <w:sz w:val="18"/>
          <w:szCs w:val="18"/>
        </w:rPr>
        <w:t>occur</w:t>
      </w:r>
      <w:r w:rsidRPr="003D4B50">
        <w:rPr>
          <w:rFonts w:ascii="Times New Roman" w:hAnsi="Times New Roman" w:cs="Times New Roman"/>
          <w:sz w:val="18"/>
          <w:szCs w:val="18"/>
        </w:rPr>
        <w:t xml:space="preserve">. </w:t>
      </w:r>
      <w:r w:rsidR="00106CC7" w:rsidRPr="003D4B50">
        <w:rPr>
          <w:rFonts w:ascii="Times New Roman" w:hAnsi="Times New Roman" w:cs="Times New Roman"/>
          <w:sz w:val="18"/>
          <w:szCs w:val="18"/>
        </w:rPr>
        <w:t>T</w:t>
      </w:r>
      <w:r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xml:space="preserve">, and fixations are denoted by solid circles, whose radiuses are scaled to the durations of fixations. A leftward moving saccade is shown in blue, and a rightward moving </w:t>
      </w:r>
      <w:r w:rsidR="009E6830">
        <w:rPr>
          <w:rFonts w:ascii="Times New Roman" w:hAnsi="Times New Roman" w:cs="Times New Roman"/>
          <w:sz w:val="18"/>
          <w:szCs w:val="18"/>
        </w:rPr>
        <w:lastRenderedPageBreak/>
        <w:t>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t</w:t>
      </w:r>
      <w:r w:rsidR="00C95039">
        <w:rPr>
          <w:rFonts w:ascii="Times New Roman" w:hAnsi="Times New Roman" w:cs="Times New Roman"/>
          <w:sz w:val="18"/>
          <w:szCs w:val="18"/>
        </w:rPr>
        <w:t xml:space="preserve">his function displays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0" w:name="OLE_LINK14"/>
      <w:bookmarkStart w:id="31" w:name="OLE_LINK15"/>
      <w:bookmarkStart w:id="32" w:name="OLE_LINK16"/>
      <w:r w:rsidR="00241AF4">
        <w:rPr>
          <w:rFonts w:ascii="Times New Roman" w:hAnsi="Times New Roman" w:cs="Times New Roman"/>
          <w:sz w:val="18"/>
          <w:szCs w:val="18"/>
        </w:rPr>
        <w:t>‘</w:t>
      </w:r>
      <w:bookmarkEnd w:id="30"/>
      <w:bookmarkEnd w:id="31"/>
      <w:bookmarkEnd w:id="32"/>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3" w:name="OLE_LINK27"/>
      <w:bookmarkStart w:id="34" w:name="OLE_LINK28"/>
      <w:proofErr w:type="spellStart"/>
      <w:r w:rsidRPr="00BD0A09">
        <w:rPr>
          <w:rFonts w:ascii="Times New Roman" w:hAnsi="Times New Roman" w:cs="Times New Roman"/>
          <w:b/>
          <w:sz w:val="18"/>
          <w:szCs w:val="18"/>
        </w:rPr>
        <w:lastRenderedPageBreak/>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35" w:name="OLE_LINK19"/>
      <w:bookmarkStart w:id="36" w:name="OLE_LINK20"/>
      <w:bookmarkStart w:id="37" w:name="OLE_LINK21"/>
      <w:r w:rsidR="00106CC7" w:rsidRPr="00BD0A09">
        <w:rPr>
          <w:rFonts w:ascii="Times New Roman" w:hAnsi="Times New Roman" w:cs="Times New Roman"/>
          <w:sz w:val="18"/>
          <w:szCs w:val="18"/>
        </w:rPr>
        <w:t xml:space="preserve">for </w:t>
      </w:r>
      <w:r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Pr="00BD0A09">
        <w:rPr>
          <w:rFonts w:ascii="Times New Roman" w:hAnsi="Times New Roman" w:cs="Times New Roman"/>
          <w:sz w:val="18"/>
          <w:szCs w:val="18"/>
        </w:rPr>
        <w:t xml:space="preserve">subject, </w:t>
      </w:r>
      <w:r w:rsidR="00BD0A09" w:rsidRPr="00BD0A09">
        <w:rPr>
          <w:rFonts w:ascii="Times New Roman" w:hAnsi="Times New Roman" w:cs="Times New Roman"/>
          <w:sz w:val="18"/>
          <w:szCs w:val="18"/>
        </w:rPr>
        <w:t xml:space="preserve">the function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35"/>
      <w:bookmarkEnd w:id="36"/>
      <w:bookmarkEnd w:id="37"/>
      <w:r w:rsidR="00106CC7" w:rsidRPr="00BD0A09">
        <w:rPr>
          <w:rFonts w:ascii="Times New Roman" w:hAnsi="Times New Roman" w:cs="Times New Roman"/>
          <w:sz w:val="18"/>
          <w:szCs w:val="18"/>
        </w:rPr>
        <w:t xml:space="preserve">. </w:t>
      </w:r>
      <w:r w:rsidR="00BD0A09"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00BD0A09" w:rsidRPr="00BD0A09">
        <w:rPr>
          <w:rFonts w:ascii="Times New Roman" w:hAnsi="Times New Roman" w:cs="Times New Roman"/>
          <w:sz w:val="18"/>
          <w:szCs w:val="18"/>
        </w:rPr>
        <w:t>‘</w:t>
      </w:r>
      <w:proofErr w:type="spellStart"/>
      <w:r w:rsidR="00BD0A09" w:rsidRPr="00BD0A09">
        <w:rPr>
          <w:rFonts w:ascii="Times New Roman" w:hAnsi="Times New Roman" w:cs="Times New Roman"/>
          <w:sz w:val="18"/>
          <w:szCs w:val="18"/>
        </w:rPr>
        <w:t>max_FixRadius</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drawFinal</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showNum</w:t>
      </w:r>
      <w:proofErr w:type="spellEnd"/>
      <w:r w:rsidR="00BD0A09"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00BD0A09" w:rsidRPr="00BD0A09">
        <w:rPr>
          <w:rFonts w:ascii="Times New Roman" w:hAnsi="Times New Roman" w:cs="Times New Roman"/>
          <w:sz w:val="18"/>
          <w:szCs w:val="18"/>
        </w:rPr>
        <w:t xml:space="preserve">) are passed to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8" w:name="OLE_LINK33"/>
      <w:bookmarkStart w:id="39"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0" w:name="OLE_LINK25"/>
      <w:bookmarkStart w:id="41"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0"/>
      <w:bookmarkEnd w:id="41"/>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8"/>
      <w:bookmarkEnd w:id="39"/>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2" w:name="OLE_LINK22"/>
      <w:bookmarkStart w:id="43" w:name="OLE_LINK23"/>
      <w:bookmarkStart w:id="44"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2"/>
      <w:bookmarkEnd w:id="43"/>
      <w:bookmarkEnd w:id="44"/>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w:t>
      </w:r>
      <w:proofErr w:type="gramStart"/>
      <w:r w:rsidR="00682FE7">
        <w:rPr>
          <w:rFonts w:ascii="Times New Roman" w:hAnsi="Times New Roman" w:cs="Times New Roman"/>
          <w:b/>
          <w:sz w:val="18"/>
          <w:szCs w:val="18"/>
        </w:rPr>
        <w:t>b</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Pr="00B43143">
        <w:rPr>
          <w:rFonts w:ascii="Times New Roman" w:hAnsi="Times New Roman" w:cs="Times New Roman"/>
          <w:b/>
          <w:sz w:val="18"/>
          <w:szCs w:val="18"/>
        </w:rPr>
        <w:t>], [</w:t>
      </w:r>
      <w:r w:rsidR="00E22566">
        <w:rPr>
          <w:rFonts w:ascii="Times New Roman" w:hAnsi="Times New Roman" w:cs="Times New Roman"/>
          <w:b/>
          <w:sz w:val="18"/>
          <w:szCs w:val="18"/>
        </w:rPr>
        <w:t>‘</w:t>
      </w:r>
      <w:r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 xml:space="preserve">relevant figures showing classified and cross-line saccades and fixations.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bookmarkEnd w:id="33"/>
    <w:bookmarkEnd w:id="34"/>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0A0165"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sidR="000A0165" w:rsidRPr="0067393D">
        <w:rPr>
          <w:rFonts w:ascii="Times New Roman" w:hAnsi="Times New Roman" w:cs="Times New Roman"/>
          <w:sz w:val="18"/>
          <w:szCs w:val="18"/>
        </w:rPr>
        <w:t>t</w:t>
      </w:r>
      <w:r w:rsidR="000A0165">
        <w:rPr>
          <w:rFonts w:ascii="Times New Roman" w:hAnsi="Times New Roman" w:cs="Times New Roman"/>
          <w:sz w:val="18"/>
          <w:szCs w:val="18"/>
        </w:rPr>
        <w:t xml:space="preserve">his function </w:t>
      </w:r>
      <w:r>
        <w:rPr>
          <w:rFonts w:ascii="Times New Roman" w:hAnsi="Times New Roman" w:cs="Times New Roman"/>
          <w:sz w:val="18"/>
          <w:szCs w:val="18"/>
        </w:rPr>
        <w:t xml:space="preserve">transforms PNG bitmaps into GIF bitmaps for the purpose of animation, the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AD448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lastRenderedPageBreak/>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this function generates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0A0165" w:rsidRPr="00BD0A09">
        <w:rPr>
          <w:rFonts w:ascii="Times New Roman" w:hAnsi="Times New Roman" w:cs="Times New Roman"/>
          <w:sz w:val="18"/>
          <w:szCs w:val="18"/>
        </w:rPr>
        <w:t xml:space="preserve">The function 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000A0165" w:rsidRPr="00BD0A09">
        <w:rPr>
          <w:rFonts w:ascii="Times New Roman" w:hAnsi="Times New Roman" w:cs="Times New Roman"/>
          <w:sz w:val="18"/>
          <w:szCs w:val="18"/>
        </w:rPr>
        <w:t xml:space="preserve">exist in specified folder; if not, it throws a warning message and stops. </w:t>
      </w:r>
      <w:r w:rsidR="005F742B">
        <w:rPr>
          <w:rFonts w:ascii="Times New Roman" w:hAnsi="Times New Roman" w:cs="Times New Roman"/>
          <w:sz w:val="18"/>
          <w:szCs w:val="18"/>
        </w:rPr>
        <w:t xml:space="preserve">The function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fixations of the left eye are shown in green circles, and those of the right eye are shown in red circles. Both types of fixations are updated simultaneously during the animation. Along with the animation, the function 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222166">
        <w:rPr>
          <w:rFonts w:ascii="Times New Roman" w:hAnsi="Times New Roman" w:cs="Times New Roman"/>
          <w:sz w:val="18"/>
          <w:szCs w:val="18"/>
        </w:rPr>
        <w:t xml:space="preserve">the function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the function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the function generates one turtle player (green circle for left eye fixations and red circle for right eye fixations); if the data file contains fixations of both eyes, the function generates two turtle players respectively for fixations of each eye. After that, </w:t>
      </w:r>
      <w:r w:rsidR="00C06E4A">
        <w:rPr>
          <w:rFonts w:ascii="Times New Roman" w:hAnsi="Times New Roman" w:cs="Times New Roman"/>
          <w:sz w:val="18"/>
          <w:szCs w:val="18"/>
        </w:rPr>
        <w:t xml:space="preserve">the function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the function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the function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the function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the function restarts the whole animation. If one clicks on the animation screen, the function terminates the animation and quits. </w:t>
      </w:r>
    </w:p>
    <w:p w:rsidR="00C82DCC" w:rsidRPr="00C82DCC" w:rsidRDefault="00AE4D7E"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The function adds additional timers to compensate the time lags due to imprecision of </w:t>
      </w:r>
      <w:proofErr w:type="spellStart"/>
      <w:r>
        <w:rPr>
          <w:rFonts w:ascii="Times New Roman" w:hAnsi="Times New Roman" w:cs="Times New Roman"/>
          <w:sz w:val="18"/>
          <w:szCs w:val="18"/>
        </w:rPr>
        <w:t>time.sleep</w:t>
      </w:r>
      <w:proofErr w:type="spellEnd"/>
      <w:r>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lastRenderedPageBreak/>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the function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5" w:name="OLE_LINK31"/>
      <w:bookmarkStart w:id="46"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00881358" w:rsidRPr="00881358">
        <w:rPr>
          <w:rFonts w:ascii="Times New Roman" w:hAnsi="Times New Roman" w:cs="Times New Roman"/>
          <w:sz w:val="18"/>
          <w:szCs w:val="18"/>
        </w:rPr>
        <w:t>the function</w:t>
      </w:r>
      <w:r w:rsidR="00881358">
        <w:rPr>
          <w:rFonts w:ascii="Times New Roman" w:hAnsi="Times New Roman" w:cs="Times New Roman"/>
          <w:b/>
          <w:sz w:val="18"/>
          <w:szCs w:val="18"/>
        </w:rPr>
        <w:t xml:space="preserve"> </w:t>
      </w:r>
      <w:r w:rsidRPr="00D028BE">
        <w:rPr>
          <w:rFonts w:ascii="Times New Roman" w:hAnsi="Times New Roman" w:cs="Times New Roman"/>
          <w:sz w:val="18"/>
          <w:szCs w:val="18"/>
        </w:rPr>
        <w:t>calculate</w:t>
      </w:r>
      <w:r w:rsidR="00881358">
        <w:rPr>
          <w:rFonts w:ascii="Times New Roman" w:hAnsi="Times New Roman" w:cs="Times New Roman"/>
          <w:sz w:val="18"/>
          <w:szCs w:val="18"/>
        </w:rPr>
        <w:t>s</w:t>
      </w:r>
      <w:r w:rsidRPr="00D028BE">
        <w:rPr>
          <w:rFonts w:ascii="Times New Roman" w:hAnsi="Times New Roman" w:cs="Times New Roman"/>
          <w:sz w:val="18"/>
          <w:szCs w:val="18"/>
        </w:rPr>
        <w:t xml:space="preserv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subject, and store</w:t>
      </w:r>
      <w:r w:rsidR="00881358">
        <w:rPr>
          <w:rFonts w:ascii="Times New Roman" w:hAnsi="Times New Roman" w:cs="Times New Roman"/>
          <w:sz w:val="18"/>
          <w:szCs w:val="18"/>
        </w:rPr>
        <w:t>s</w:t>
      </w:r>
      <w:r>
        <w:rPr>
          <w:rFonts w:ascii="Times New Roman" w:hAnsi="Times New Roman" w:cs="Times New Roman"/>
          <w:sz w:val="18"/>
          <w:szCs w:val="18"/>
        </w:rPr>
        <w:t xml:space="preserv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the function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is empty, the function automatically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w:t>
      </w:r>
      <w:r w:rsidR="00E32A11">
        <w:rPr>
          <w:rFonts w:ascii="Times New Roman" w:hAnsi="Times New Roman" w:cs="Times New Roman"/>
          <w:sz w:val="18"/>
          <w:szCs w:val="18"/>
        </w:rPr>
        <w:t xml:space="preserve">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lastRenderedPageBreak/>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45"/>
    <w:bookmarkEnd w:id="46"/>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bookmarkStart w:id="47" w:name="OLE_LINK12"/>
      <w:bookmarkStart w:id="48" w:name="OLE_LINK13"/>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bookmarkEnd w:id="47"/>
      <w:bookmarkEnd w:id="48"/>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xml:space="preserve">. </w:t>
      </w:r>
      <w:r w:rsidR="00BD5E6A">
        <w:rPr>
          <w:rFonts w:ascii="Times New Roman" w:hAnsi="Times New Roman" w:cs="Times New Roman"/>
          <w:sz w:val="18"/>
          <w:szCs w:val="18"/>
        </w:rPr>
        <w:lastRenderedPageBreak/>
        <w:t>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xml:space="preserve">’ is set to a value large enough to be out of boundaries of any possible string </w:t>
      </w:r>
      <w:r w:rsidR="00182022">
        <w:rPr>
          <w:rFonts w:ascii="Times New Roman" w:hAnsi="Times New Roman" w:cs="Times New Roman"/>
          <w:sz w:val="18"/>
          <w:szCs w:val="18"/>
        </w:rPr>
        <w:lastRenderedPageBreak/>
        <w:t>(in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cal_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65237A">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the function sums up the whole-text-based measures. Finally, the function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w:t>
      </w:r>
      <w:r w:rsidR="00485476">
        <w:rPr>
          <w:rFonts w:ascii="Times New Roman" w:hAnsi="Times New Roman" w:cs="Times New Roman"/>
          <w:sz w:val="18"/>
          <w:szCs w:val="18"/>
        </w:rPr>
        <w:t>CSV</w:t>
      </w:r>
      <w:r w:rsidR="00807529" w:rsidRPr="009D32C8">
        <w:rPr>
          <w:rFonts w:ascii="Times New Roman" w:hAnsi="Times New Roman" w:cs="Times New Roman"/>
          <w:sz w:val="18"/>
          <w:szCs w:val="18"/>
        </w:rPr>
        <w:t xml:space="preserve">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9" w:name="OLE_LINK35"/>
      <w:bookmarkStart w:id="50" w:name="OLE_LINK36"/>
      <w:bookmarkStart w:id="51" w:name="OLE_LINK47"/>
      <w:bookmarkStart w:id="52" w:name="OLE_LINK53"/>
      <w:bookmarkStart w:id="53" w:name="OLE_LINK54"/>
      <w:bookmarkStart w:id="54" w:name="_GoBack"/>
      <w:proofErr w:type="spellStart"/>
      <w:r w:rsidRPr="009D32C8">
        <w:rPr>
          <w:rFonts w:ascii="Times New Roman" w:hAnsi="Times New Roman" w:cs="Times New Roman"/>
          <w:b/>
          <w:sz w:val="18"/>
          <w:szCs w:val="18"/>
        </w:rPr>
        <w:t>cal_</w:t>
      </w:r>
      <w:r w:rsidR="009D32C8">
        <w:rPr>
          <w:rFonts w:ascii="Times New Roman" w:hAnsi="Times New Roman" w:cs="Times New Roman"/>
          <w:b/>
          <w:sz w:val="18"/>
          <w:szCs w:val="18"/>
        </w:rPr>
        <w:t>write_</w:t>
      </w:r>
      <w:proofErr w:type="gramStart"/>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bookmarkEnd w:id="51"/>
      <w:bookmarkEnd w:id="52"/>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9"/>
      <w:bookmarkEnd w:id="50"/>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bookmarkEnd w:id="53"/>
      <w:bookmarkEnd w:id="54"/>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proofErr w:type="spellStart"/>
      <w:r w:rsidR="00E51487">
        <w:rPr>
          <w:rFonts w:ascii="Times New Roman" w:hAnsi="Times New Roman" w:cs="Times New Roman"/>
          <w:sz w:val="18"/>
          <w:szCs w:val="18"/>
        </w:rPr>
        <w:t>asc_example</w:t>
      </w:r>
      <w:proofErr w:type="spellEnd"/>
      <w:r w:rsidRPr="00807529">
        <w:rPr>
          <w:rFonts w:ascii="Times New Roman" w:hAnsi="Times New Roman" w:cs="Times New Roman"/>
          <w:sz w:val="18"/>
          <w:szCs w:val="18"/>
        </w:rPr>
        <w:t xml:space="preserve">, and store the results into </w:t>
      </w:r>
      <w:r w:rsidRPr="00807529">
        <w:rPr>
          <w:rFonts w:ascii="Times New Roman" w:hAnsi="Times New Roman" w:cs="Times New Roman"/>
          <w:sz w:val="18"/>
          <w:szCs w:val="18"/>
        </w:rPr>
        <w:lastRenderedPageBreak/>
        <w:t xml:space="preserve">corresponding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E51487">
        <w:rPr>
          <w:rFonts w:ascii="Times New Roman" w:hAnsi="Times New Roman" w:cs="Times New Roman"/>
          <w:sz w:val="18"/>
          <w:szCs w:val="18"/>
        </w:rPr>
        <w:t xml:space="preserve">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833E8A"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r w:rsidR="00C46AAF">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r w:rsidR="0068328F">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sidR="0068328F">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sidR="0068328F">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sidR="0068328F">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sidR="0068328F">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sidR="0068328F">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sidR="0068328F">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sidR="0068328F">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FD6A6C" w:rsidRPr="00E876C5"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D01A92">
        <w:rPr>
          <w:rFonts w:ascii="Times New Roman" w:hAnsi="Times New Roman" w:cs="Times New Roman"/>
          <w:sz w:val="18"/>
          <w:szCs w:val="18"/>
        </w:rPr>
        <w:t>general</w:t>
      </w:r>
      <w:r w:rsidR="009853ED">
        <w:rPr>
          <w:rFonts w:ascii="Times New Roman" w:hAnsi="Times New Roman" w:cs="Times New Roman"/>
          <w:sz w:val="18"/>
          <w:szCs w:val="18"/>
        </w:rPr>
        <w:t>ly speaking</w:t>
      </w:r>
      <w:r w:rsidR="00D01A92">
        <w:rPr>
          <w:rFonts w:ascii="Times New Roman" w:hAnsi="Times New Roman" w:cs="Times New Roman"/>
          <w:sz w:val="18"/>
          <w:szCs w:val="18"/>
        </w:rPr>
        <w:t xml:space="preserve">,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sidR="009502DC">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sidR="009502DC">
        <w:rPr>
          <w:rFonts w:ascii="Times New Roman" w:hAnsi="Times New Roman" w:cs="Times New Roman"/>
          <w:sz w:val="18"/>
          <w:szCs w:val="18"/>
        </w:rPr>
        <w:t>take</w:t>
      </w:r>
      <w:r w:rsidR="0027551B">
        <w:rPr>
          <w:rFonts w:ascii="Times New Roman" w:hAnsi="Times New Roman" w:cs="Times New Roman"/>
          <w:sz w:val="18"/>
          <w:szCs w:val="18"/>
        </w:rPr>
        <w:t>s</w:t>
      </w:r>
      <w:r w:rsidR="009502DC">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r w:rsidR="009853ED">
        <w:rPr>
          <w:rFonts w:ascii="Times New Roman" w:hAnsi="Times New Roman" w:cs="Times New Roman"/>
          <w:sz w:val="18"/>
          <w:szCs w:val="18"/>
        </w:rPr>
        <w:t xml:space="preserve"> </w:t>
      </w:r>
      <w:r w:rsidR="000145E6">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01" w:rsidRDefault="001B1F01" w:rsidP="00F129C4">
      <w:pPr>
        <w:spacing w:after="0" w:line="240" w:lineRule="auto"/>
      </w:pPr>
      <w:r>
        <w:separator/>
      </w:r>
    </w:p>
  </w:endnote>
  <w:endnote w:type="continuationSeparator" w:id="0">
    <w:p w:rsidR="001B1F01" w:rsidRDefault="001B1F01"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B71993" w:rsidRDefault="00B71993">
        <w:pPr>
          <w:pStyle w:val="Footer"/>
          <w:jc w:val="center"/>
        </w:pPr>
        <w:r>
          <w:fldChar w:fldCharType="begin"/>
        </w:r>
        <w:r>
          <w:instrText xml:space="preserve"> PAGE   \* MERGEFORMAT </w:instrText>
        </w:r>
        <w:r>
          <w:fldChar w:fldCharType="separate"/>
        </w:r>
        <w:r w:rsidR="00DB1111">
          <w:rPr>
            <w:noProof/>
          </w:rPr>
          <w:t>25</w:t>
        </w:r>
        <w:r>
          <w:rPr>
            <w:noProof/>
          </w:rPr>
          <w:fldChar w:fldCharType="end"/>
        </w:r>
      </w:p>
    </w:sdtContent>
  </w:sdt>
  <w:p w:rsidR="00B71993" w:rsidRDefault="00B7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01" w:rsidRDefault="001B1F01" w:rsidP="00F129C4">
      <w:pPr>
        <w:spacing w:after="0" w:line="240" w:lineRule="auto"/>
      </w:pPr>
      <w:r>
        <w:separator/>
      </w:r>
    </w:p>
  </w:footnote>
  <w:footnote w:type="continuationSeparator" w:id="0">
    <w:p w:rsidR="001B1F01" w:rsidRDefault="001B1F01"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6"/>
  </w:num>
  <w:num w:numId="5">
    <w:abstractNumId w:val="8"/>
  </w:num>
  <w:num w:numId="6">
    <w:abstractNumId w:val="15"/>
  </w:num>
  <w:num w:numId="7">
    <w:abstractNumId w:val="10"/>
  </w:num>
  <w:num w:numId="8">
    <w:abstractNumId w:val="1"/>
  </w:num>
  <w:num w:numId="9">
    <w:abstractNumId w:val="18"/>
  </w:num>
  <w:num w:numId="10">
    <w:abstractNumId w:val="0"/>
  </w:num>
  <w:num w:numId="11">
    <w:abstractNumId w:val="4"/>
  </w:num>
  <w:num w:numId="12">
    <w:abstractNumId w:val="13"/>
  </w:num>
  <w:num w:numId="13">
    <w:abstractNumId w:val="20"/>
  </w:num>
  <w:num w:numId="14">
    <w:abstractNumId w:val="17"/>
  </w:num>
  <w:num w:numId="15">
    <w:abstractNumId w:val="11"/>
  </w:num>
  <w:num w:numId="16">
    <w:abstractNumId w:val="21"/>
  </w:num>
  <w:num w:numId="17">
    <w:abstractNumId w:val="3"/>
  </w:num>
  <w:num w:numId="18">
    <w:abstractNumId w:val="2"/>
  </w:num>
  <w:num w:numId="19">
    <w:abstractNumId w:val="19"/>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1F01"/>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5562F"/>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79FD"/>
    <w:rsid w:val="004B336D"/>
    <w:rsid w:val="004B493B"/>
    <w:rsid w:val="004B5847"/>
    <w:rsid w:val="004B6A93"/>
    <w:rsid w:val="004B7A23"/>
    <w:rsid w:val="004C2A9B"/>
    <w:rsid w:val="004C3F83"/>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5624"/>
    <w:rsid w:val="0057244A"/>
    <w:rsid w:val="005730B3"/>
    <w:rsid w:val="00576072"/>
    <w:rsid w:val="00583552"/>
    <w:rsid w:val="00584603"/>
    <w:rsid w:val="005859DC"/>
    <w:rsid w:val="00592EFB"/>
    <w:rsid w:val="005A19A5"/>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5F742B"/>
    <w:rsid w:val="006004DD"/>
    <w:rsid w:val="006008FB"/>
    <w:rsid w:val="00601EED"/>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2FE7"/>
    <w:rsid w:val="0068328F"/>
    <w:rsid w:val="00684C98"/>
    <w:rsid w:val="00684E79"/>
    <w:rsid w:val="0069365E"/>
    <w:rsid w:val="00695348"/>
    <w:rsid w:val="00695938"/>
    <w:rsid w:val="006965DC"/>
    <w:rsid w:val="00697EE3"/>
    <w:rsid w:val="006A2E8B"/>
    <w:rsid w:val="006A599A"/>
    <w:rsid w:val="006A60A6"/>
    <w:rsid w:val="006B3FD1"/>
    <w:rsid w:val="006B532D"/>
    <w:rsid w:val="006B5A9E"/>
    <w:rsid w:val="006B7181"/>
    <w:rsid w:val="006B7AF3"/>
    <w:rsid w:val="006C1CE5"/>
    <w:rsid w:val="006C20C0"/>
    <w:rsid w:val="006C36A6"/>
    <w:rsid w:val="006C77C5"/>
    <w:rsid w:val="006C788E"/>
    <w:rsid w:val="006C7FD7"/>
    <w:rsid w:val="006D3F57"/>
    <w:rsid w:val="006E05D9"/>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7204"/>
    <w:rsid w:val="00782583"/>
    <w:rsid w:val="00784A55"/>
    <w:rsid w:val="0078632E"/>
    <w:rsid w:val="0079635A"/>
    <w:rsid w:val="007A0C63"/>
    <w:rsid w:val="007A55A1"/>
    <w:rsid w:val="007A7FDC"/>
    <w:rsid w:val="007B0A9D"/>
    <w:rsid w:val="007B0F91"/>
    <w:rsid w:val="007C0E6A"/>
    <w:rsid w:val="007D2258"/>
    <w:rsid w:val="007D6671"/>
    <w:rsid w:val="007E1BDC"/>
    <w:rsid w:val="007E3B7A"/>
    <w:rsid w:val="007E44CE"/>
    <w:rsid w:val="007E5515"/>
    <w:rsid w:val="007E6477"/>
    <w:rsid w:val="007F237B"/>
    <w:rsid w:val="007F4C54"/>
    <w:rsid w:val="007F5C38"/>
    <w:rsid w:val="007F7D2C"/>
    <w:rsid w:val="008009FA"/>
    <w:rsid w:val="008013D2"/>
    <w:rsid w:val="00804096"/>
    <w:rsid w:val="00804183"/>
    <w:rsid w:val="00804E79"/>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5A5F"/>
    <w:rsid w:val="00856F1E"/>
    <w:rsid w:val="0086204C"/>
    <w:rsid w:val="00865180"/>
    <w:rsid w:val="00873C3C"/>
    <w:rsid w:val="00877490"/>
    <w:rsid w:val="00877506"/>
    <w:rsid w:val="0088023A"/>
    <w:rsid w:val="00881358"/>
    <w:rsid w:val="00885E68"/>
    <w:rsid w:val="0089479D"/>
    <w:rsid w:val="00894B34"/>
    <w:rsid w:val="008A1477"/>
    <w:rsid w:val="008A5362"/>
    <w:rsid w:val="008A7334"/>
    <w:rsid w:val="008B64DD"/>
    <w:rsid w:val="008C19D7"/>
    <w:rsid w:val="008C2F18"/>
    <w:rsid w:val="008C5026"/>
    <w:rsid w:val="008D2143"/>
    <w:rsid w:val="008D2A0F"/>
    <w:rsid w:val="008D4333"/>
    <w:rsid w:val="008D759A"/>
    <w:rsid w:val="008E0925"/>
    <w:rsid w:val="008E2251"/>
    <w:rsid w:val="008E2937"/>
    <w:rsid w:val="008E6169"/>
    <w:rsid w:val="008F483F"/>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90893"/>
    <w:rsid w:val="00991EBC"/>
    <w:rsid w:val="009A0F35"/>
    <w:rsid w:val="009A224C"/>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44C2"/>
    <w:rsid w:val="00A3724D"/>
    <w:rsid w:val="00A374EC"/>
    <w:rsid w:val="00A51012"/>
    <w:rsid w:val="00A51C21"/>
    <w:rsid w:val="00A5546A"/>
    <w:rsid w:val="00A56D93"/>
    <w:rsid w:val="00A61661"/>
    <w:rsid w:val="00A6647F"/>
    <w:rsid w:val="00A672ED"/>
    <w:rsid w:val="00A67D8B"/>
    <w:rsid w:val="00A747A9"/>
    <w:rsid w:val="00A7719F"/>
    <w:rsid w:val="00A80890"/>
    <w:rsid w:val="00A91104"/>
    <w:rsid w:val="00A9195F"/>
    <w:rsid w:val="00A95CE8"/>
    <w:rsid w:val="00AA23D5"/>
    <w:rsid w:val="00AA2754"/>
    <w:rsid w:val="00AA4EFB"/>
    <w:rsid w:val="00AA69FC"/>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2CC1"/>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0D0C"/>
    <w:rsid w:val="00BE270A"/>
    <w:rsid w:val="00BE4E9A"/>
    <w:rsid w:val="00BF03F1"/>
    <w:rsid w:val="00BF0589"/>
    <w:rsid w:val="00BF253F"/>
    <w:rsid w:val="00BF6DA8"/>
    <w:rsid w:val="00BF7061"/>
    <w:rsid w:val="00BF7AE2"/>
    <w:rsid w:val="00C06E4A"/>
    <w:rsid w:val="00C071BF"/>
    <w:rsid w:val="00C16D13"/>
    <w:rsid w:val="00C17C97"/>
    <w:rsid w:val="00C22664"/>
    <w:rsid w:val="00C26845"/>
    <w:rsid w:val="00C30F40"/>
    <w:rsid w:val="00C3419A"/>
    <w:rsid w:val="00C35C9D"/>
    <w:rsid w:val="00C364FA"/>
    <w:rsid w:val="00C426A9"/>
    <w:rsid w:val="00C45602"/>
    <w:rsid w:val="00C46AAF"/>
    <w:rsid w:val="00C46B95"/>
    <w:rsid w:val="00C46E02"/>
    <w:rsid w:val="00C516F9"/>
    <w:rsid w:val="00C534B2"/>
    <w:rsid w:val="00C54306"/>
    <w:rsid w:val="00C70030"/>
    <w:rsid w:val="00C732F9"/>
    <w:rsid w:val="00C759A1"/>
    <w:rsid w:val="00C82DCC"/>
    <w:rsid w:val="00C83B66"/>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277E"/>
    <w:rsid w:val="00D64B4B"/>
    <w:rsid w:val="00D66145"/>
    <w:rsid w:val="00D726B9"/>
    <w:rsid w:val="00D729D8"/>
    <w:rsid w:val="00D74291"/>
    <w:rsid w:val="00D775DC"/>
    <w:rsid w:val="00D91DF0"/>
    <w:rsid w:val="00D94337"/>
    <w:rsid w:val="00D95F3E"/>
    <w:rsid w:val="00D9763E"/>
    <w:rsid w:val="00D97C2F"/>
    <w:rsid w:val="00DA272B"/>
    <w:rsid w:val="00DA3499"/>
    <w:rsid w:val="00DA50A9"/>
    <w:rsid w:val="00DA6862"/>
    <w:rsid w:val="00DA77D9"/>
    <w:rsid w:val="00DB1111"/>
    <w:rsid w:val="00DB1C29"/>
    <w:rsid w:val="00DB2860"/>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158"/>
    <w:rsid w:val="00E155AA"/>
    <w:rsid w:val="00E15B68"/>
    <w:rsid w:val="00E2060F"/>
    <w:rsid w:val="00E21197"/>
    <w:rsid w:val="00E22566"/>
    <w:rsid w:val="00E2788D"/>
    <w:rsid w:val="00E32A11"/>
    <w:rsid w:val="00E37189"/>
    <w:rsid w:val="00E37249"/>
    <w:rsid w:val="00E46CCB"/>
    <w:rsid w:val="00E51487"/>
    <w:rsid w:val="00E60B22"/>
    <w:rsid w:val="00E616DD"/>
    <w:rsid w:val="00E6389C"/>
    <w:rsid w:val="00E65A5A"/>
    <w:rsid w:val="00E75867"/>
    <w:rsid w:val="00E75D12"/>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44334"/>
    <w:rsid w:val="00F50E68"/>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D7421"/>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7064</TotalTime>
  <Pages>1</Pages>
  <Words>12128</Words>
  <Characters>69132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629</cp:revision>
  <cp:lastPrinted>2015-05-13T21:55:00Z</cp:lastPrinted>
  <dcterms:created xsi:type="dcterms:W3CDTF">2015-05-07T20:08:00Z</dcterms:created>
  <dcterms:modified xsi:type="dcterms:W3CDTF">2015-07-29T02:35:00Z</dcterms:modified>
</cp:coreProperties>
</file>