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b/>
          <w:bCs/>
          <w:color w:val="1e40af"/>
          <w:sz w:val="52"/>
          <w:szCs w:val="52"/>
        </w:rPr>
        <w:t xml:space="preserve">CURALIVE</w:t>
      </w:r>
    </w:p>
    <w:p>
      <w:pPr>
        <w:spacing w:after="40"/>
        <w:jc w:val="center"/>
      </w:pPr>
      <w:r>
        <w:rPr>
          <w:color w:val="64748b"/>
          <w:spacing w:val="200"/>
          <w:sz w:val="24"/>
          <w:szCs w:val="24"/>
        </w:rPr>
        <w:t xml:space="preserve">LIVE Q&amp;A INTELLIGENCE ENGINE</w:t>
      </w:r>
    </w:p>
    <w:p>
      <w:pPr>
        <w:spacing w:after="200"/>
      </w:pPr>
    </w:p>
    <w:p>
      <w:pPr>
        <w:spacing w:after="80"/>
        <w:jc w:val="center"/>
      </w:pPr>
      <w:r>
        <w:rPr>
          <w:b/>
          <w:bCs/>
          <w:color w:val="0f172a"/>
          <w:sz w:val="36"/>
          <w:szCs w:val="36"/>
        </w:rPr>
        <w:t xml:space="preserve">Consolidated Technical Brief</w:t>
      </w:r>
    </w:p>
    <w:p>
      <w:pPr>
        <w:spacing w:after="40"/>
        <w:jc w:val="center"/>
      </w:pPr>
      <w:r>
        <w:rPr>
          <w:color w:val="64748b"/>
          <w:sz w:val="24"/>
          <w:szCs w:val="24"/>
        </w:rPr>
        <w:t xml:space="preserve">World-Class, Autonomous, AGI-Ready Architecture</w:t>
      </w:r>
    </w:p>
    <w:p>
      <w:pPr>
        <w:spacing w:after="40"/>
        <w:jc w:val="center"/>
      </w:pPr>
      <w:r>
        <w:rPr>
          <w:color w:val="64748b"/>
          <w:sz w:val="20"/>
          <w:szCs w:val="20"/>
        </w:rPr>
        <w:t xml:space="preserve">Module 31 — Complete Specification for Tech Team &amp; Patent Filing</w:t>
      </w:r>
    </w:p>
    <w:p>
      <w:pPr>
        <w:spacing w:after="200"/>
      </w:pP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Prepared: March 2026  |  Classification: Confidential — Internal</w:t>
      </w:r>
    </w:p>
    <w:p>
      <w:pPr>
        <w:jc w:val="center"/>
      </w:pPr>
      <w:r>
        <w:rPr>
          <w:color w:val="64748b"/>
          <w:sz w:val="18"/>
          <w:szCs w:val="18"/>
        </w:rPr>
        <w:t xml:space="preserve">CIPC Patent Application: 1773575338868  |  CIP Submissions 1–4 Filed</w:t>
      </w:r>
    </w:p>
    <w:p>
      <w:pPr>
        <w:jc w:val="center"/>
      </w:pPr>
      <w:r>
        <w:rPr>
          <w:b/>
          <w:bCs/>
          <w:color w:val="1e40af"/>
          <w:sz w:val="18"/>
          <w:szCs w:val="18"/>
        </w:rPr>
        <w:t xml:space="preserve">CIP Submission 5 (Module 31 + Claims 46–55) — Ready for Filing</w:t>
      </w:r>
    </w:p>
    <w:p>
      <w:pPr>
        <w:pageBreakBefore/>
      </w:pPr>
      <w:r>
        <w:br/>
      </w: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CuraLive is building a fully autonomous Live Q&amp;A Intelligence Engine (Module 31) that runs alongside Shadow Mode. It anticipates questions, triages in real time, applies AGI-level compliance screening, auto-drafts responses, and self-expands into new domains — transforming CuraLive into the universal corporate communications intelligence platform.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What's Built (Phases 1–3):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Clean database schema (12 core tables for Module 31)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tRPC backend with 25+ procedures (questions, answers, compliance, private Q&amp;A)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Authentication system (login/logout/profile)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Live Q&amp;A Session component (attendee interface with real-time upvoting)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Moderator Dashboard (question triage with compliance risk scoring)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Ably real-time integration (sub-100ms message delivery)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Tool Generator router (tRPC procedures for autonomous tool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Tool Gallery UI (display and filter generated tools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Zero TypeScript errors, production-ready dev server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What's Outstanding (Phases 4–6):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Tool Generator Service implementation (autonomous tool detection &amp; creation)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Compliance Service implementation (multi-jurisdictional risk prediction)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Sentiment analysis visualization (real-time charts + audience emotion tracking)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Auto-draft response generation (AI-powered Q&amp;A suggestions)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SENS announcement generation (JSE regulatory filings)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Private AI Bot integration (instant answers from company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Blockchain certificate generation (Clean Disclosure Certificates)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Load testing (500+ attendees)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White-labelling &amp; documentation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2. Strategic Context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CuraLive is 100% platform-agnostic. Shadow Mode connects to Zoom, Microsoft Teams, Google Meet, and Webex via Recall.ai's universal bot — no API subscriptions, marketplace listings, or platform fees required. The Live Q&amp;A module extends this advantage by providing attendees a separate CuraLive link, independent of the meeting platform.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Platform Hosting Decision: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Do NOT host calls on CuraLive's own Zoom/Teams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Customers use their own meeting platforms — CuraLive is the intelligence layer on 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Zero platform integration cost across all meeting platforms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If Recall.ai adds a new platform, CuraLive supports it automatically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3. Product Vision — Module 31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3.1 Core Live Q&amp;A Engine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The attendee-facing Q&amp;A interface is a lightweight, mobile-friendly web app accessible via a CuraLive link shared during the meeting. No app install, no login required.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Question Submission — </w:t>
      </w:r>
      <w:r>
        <w:rPr>
          <w:color w:val="334155"/>
          <w:sz w:val="22"/>
          <w:szCs w:val="22"/>
        </w:rPr>
        <w:t xml:space="preserve">Attendees submit questions with optional category tags (financial, operational, ESG, governance). Real-time status tracking (submitted → under review → answered).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Smart Upvoting — </w:t>
      </w:r>
      <w:r>
        <w:rPr>
          <w:color w:val="334155"/>
          <w:sz w:val="22"/>
          <w:szCs w:val="22"/>
        </w:rPr>
        <w:t xml:space="preserve">Attendees can upvote questions. AI deduplicates semantically similar questions and combines vote 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Operator Q&amp;A Dashboard — </w:t>
      </w:r>
      <w:r>
        <w:rPr>
          <w:color w:val="334155"/>
          <w:sz w:val="22"/>
          <w:szCs w:val="22"/>
        </w:rPr>
        <w:t xml:space="preserve">New tab inside Shadow Mode console. Shows live question queue with AI triage scores, investor identity context, compliance flags, and sentiment indicators.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3.2 AI Triage Engine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Every incoming question passes through a multi-stage AI pipeline before reaching the operator: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Deduplication — </w:t>
      </w:r>
      <w:r>
        <w:rPr>
          <w:color w:val="334155"/>
          <w:sz w:val="22"/>
          <w:szCs w:val="22"/>
        </w:rPr>
        <w:t xml:space="preserve">Semantic similarity detection — groups near-identical questions and combines votes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Theme Clustering — </w:t>
      </w:r>
      <w:r>
        <w:rPr>
          <w:color w:val="334155"/>
          <w:sz w:val="22"/>
          <w:szCs w:val="22"/>
        </w:rPr>
        <w:t xml:space="preserve">Auto-groups questions by topic (margins, guidance, capital allocation, ESG)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Compliance Screening — </w:t>
      </w:r>
      <w:r>
        <w:rPr>
          <w:color w:val="334155"/>
          <w:sz w:val="22"/>
          <w:szCs w:val="22"/>
        </w:rPr>
        <w:t xml:space="preserve">Flags questions that could lead to selective disclosure (Reg FD), inside information leaks (MAR), or POPIA/GDPR violations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Investor Profiling — </w:t>
      </w:r>
      <w:r>
        <w:rPr>
          <w:color w:val="334155"/>
          <w:sz w:val="22"/>
          <w:szCs w:val="22"/>
        </w:rPr>
        <w:t xml:space="preserve">Bastion AI identifies the questioner — institutional vs retail, holding size, sentiment history, engagement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Relevance Scoring — </w:t>
      </w:r>
      <w:r>
        <w:rPr>
          <w:color w:val="334155"/>
          <w:sz w:val="22"/>
          <w:szCs w:val="22"/>
        </w:rPr>
        <w:t xml:space="preserve">AI ranks questions by materiality, ensuring the most important topics are addressed first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3.3 Auto-Draft Response Generation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For each approved question, the system generates a draft response using the company's existing disclosures, prior event transcripts, and regulatory filings. The operator reviews and edits before the moderator reads it on the 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SENS Draft Generation — </w:t>
      </w:r>
      <w:r>
        <w:rPr>
          <w:color w:val="334155"/>
          <w:sz w:val="22"/>
          <w:szCs w:val="22"/>
        </w:rPr>
        <w:t xml:space="preserve">For JSE-listed companies, automatically generates SENS-compliant announcement drafts when material questions arise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Regulatory Safe Harbour — </w:t>
      </w:r>
      <w:r>
        <w:rPr>
          <w:color w:val="334155"/>
          <w:sz w:val="22"/>
          <w:szCs w:val="22"/>
        </w:rPr>
        <w:t xml:space="preserve">Draft responses include appropriate forward-looking statement disclaimers based on jurisdiction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3.4 AGI Tool Generator (Self-Expanding Engine)</w:t>
      </w: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The AGI Tool Generator is an autonomous closed-loop system that detects gaps in CuraLive's capabilities and generates new tools to fill them — without human intervention.</w:t>
      </w:r>
    </w:p>
    <w:p>
      <w:pPr>
        <w:spacing w:after="40"/>
      </w:pPr>
    </w:p>
    <w:p>
      <w:pPr>
        <w:spacing w:after="120"/>
      </w:pPr>
      <w:r>
        <w:rPr>
          <w:color w:val="334155"/>
          <w:sz w:val="22"/>
          <w:szCs w:val="22"/>
        </w:rPr>
        <w:t xml:space="preserve">Closed-Loop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1: Domain Detection — Scan Q&amp;A sessions for unhandled patterns and emerging topics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2: Gap Analysis — Use Module 28's Gap Detection Matrix to identify missing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3: Tool Proposal Generation — Create full specifications (name, prompts, schema, compliance rules)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4: Shadow Mode Validation — Test proposed tools on historical events in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5: Evidence Building — Score accuracy, coverage, and reliability across test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6: Autonomous Promotion — 5-stage lifecycle: draft → testing → staging → production → deprecated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Step 7: Self-Evolution Feedback — Feed performance data back into Module 28 for continuous improvement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Key Algorithms: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Evidence Decay Function — </w:t>
      </w:r>
      <w:r>
        <w:rPr>
          <w:color w:val="334155"/>
          <w:sz w:val="22"/>
          <w:szCs w:val="22"/>
        </w:rPr>
        <w:t xml:space="preserve">Exponential half-life weighting — recent evidence counts more than old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Cross-Domain Correlation Engine — </w:t>
      </w:r>
      <w:r>
        <w:rPr>
          <w:color w:val="334155"/>
          <w:sz w:val="22"/>
          <w:szCs w:val="22"/>
        </w:rPr>
        <w:t xml:space="preserve">Vector embeddings to detect tool applicability across industries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Autonomous Promotion Pipeline — </w:t>
      </w:r>
      <w:r>
        <w:rPr>
          <w:color w:val="334155"/>
          <w:sz w:val="22"/>
          <w:szCs w:val="22"/>
        </w:rPr>
        <w:t xml:space="preserve">Configurable thresholds for automatic promotion through lifecycle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Impact Estimation Model — </w:t>
      </w:r>
      <w:r>
        <w:rPr>
          <w:color w:val="334155"/>
          <w:sz w:val="22"/>
          <w:szCs w:val="22"/>
        </w:rPr>
        <w:t xml:space="preserve">Monte-Carlo simulation to predict tool value before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Tool Quality Scoring — </w:t>
      </w:r>
      <w:r>
        <w:rPr>
          <w:color w:val="334155"/>
          <w:sz w:val="22"/>
          <w:szCs w:val="22"/>
        </w:rPr>
        <w:t xml:space="preserve">Composite metric: depth + breadth + specificity + compliance coverage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Real-World Tools It Will Generate: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NGO Impact Reporting Q&amp;A (donor sentiment + SDG scoring)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Crisis Communications Mode (misinformation detection + rapid response)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Government Regulatory Briefing Tool (PFMA, SEC, HMRC compliance)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Private Company Board Meeting Assistant (voting simulation + governance)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Stakeholder Townhall for Asset Managers (competitor benchmarking)</w:t>
      </w:r>
    </w:p>
    <w:p>
      <w:pPr>
        <w:spacing w:after="80"/>
      </w:pPr>
    </w:p>
    <w:p>
      <w:pPr>
        <w:spacing w:after="120"/>
      </w:pPr>
      <w:r>
        <w:rPr>
          <w:b/>
          <w:bCs/>
          <w:color w:val="16a34a"/>
          <w:sz w:val="22"/>
          <w:szCs w:val="22"/>
        </w:rPr>
        <w:t xml:space="preserve">Patent Value: $8M–$12M (Claim 46(g) of Module 31)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3.5 AGI Corporate Compliance Layer</w:t>
      </w: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The AGI Corporate Compliance Layer is an autonomous compliance co-pilot that predicts regulatory risks, generates jurisdiction-specific policies, and self-heals compliance gaps in real time.</w:t>
      </w:r>
    </w:p>
    <w:p>
      <w:pPr>
        <w:spacing w:after="40"/>
      </w:pPr>
    </w:p>
    <w:p>
      <w:pPr>
        <w:spacing w:after="120"/>
      </w:pPr>
      <w:r>
        <w:rPr>
          <w:color w:val="334155"/>
          <w:sz w:val="22"/>
          <w:szCs w:val="22"/>
        </w:rPr>
        <w:t xml:space="preserve">Core Components: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Predictive Risk Engine — </w:t>
      </w:r>
      <w:r>
        <w:rPr>
          <w:color w:val="334155"/>
          <w:sz w:val="22"/>
          <w:szCs w:val="22"/>
        </w:rPr>
        <w:t xml:space="preserve">Monte-Carlo simulations predict selective disclosure probability for each question, using Module 24 valuation impact cones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Multi-Jurisdictional Firewall — </w:t>
      </w:r>
      <w:r>
        <w:rPr>
          <w:color w:val="334155"/>
          <w:sz w:val="22"/>
          <w:szCs w:val="22"/>
        </w:rPr>
        <w:t xml:space="preserve">Vector embeddings of laws + company disclosure history create a real-time compliance boundary per jurisdiction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Autonomous Policy Generator — </w:t>
      </w:r>
      <w:r>
        <w:rPr>
          <w:color w:val="334155"/>
          <w:sz w:val="22"/>
          <w:szCs w:val="22"/>
        </w:rPr>
        <w:t xml:space="preserve">Creates and promotes new compliance rules when novel regulatory scenarios are detected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Self-Healing Remediation — </w:t>
      </w:r>
      <w:r>
        <w:rPr>
          <w:color w:val="334155"/>
          <w:sz w:val="22"/>
          <w:szCs w:val="22"/>
        </w:rPr>
        <w:t xml:space="preserve">Auto-drafts compliant alternative responses when risk is detected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Blockchain Audit Trail — </w:t>
      </w:r>
      <w:r>
        <w:rPr>
          <w:color w:val="334155"/>
          <w:sz w:val="22"/>
          <w:szCs w:val="22"/>
        </w:rPr>
        <w:t xml:space="preserve">Clean Disclosure Certificates (Module 22) provide immutable proof of compliance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AGI Evolution — </w:t>
      </w:r>
      <w:r>
        <w:rPr>
          <w:color w:val="334155"/>
          <w:sz w:val="22"/>
          <w:szCs w:val="22"/>
        </w:rPr>
        <w:t xml:space="preserve">Feeds results back into AGI Tool Generator for continuous expansion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Key Algorithms: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Predictive Selective Disclosure Simulator — </w:t>
      </w:r>
      <w:r>
        <w:rPr>
          <w:color w:val="334155"/>
          <w:sz w:val="22"/>
          <w:szCs w:val="22"/>
        </w:rPr>
        <w:t xml:space="preserve">Monte-Carlo + Module 24 valuation cones to predict material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Jurisdictional Vector Alignment Engine — </w:t>
      </w:r>
      <w:r>
        <w:rPr>
          <w:color w:val="334155"/>
          <w:sz w:val="22"/>
          <w:szCs w:val="22"/>
        </w:rPr>
        <w:t xml:space="preserve">Real-time comparison of question content against applicable law vectors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Autonomous Compliance Policy Generator — </w:t>
      </w:r>
      <w:r>
        <w:rPr>
          <w:color w:val="334155"/>
          <w:sz w:val="22"/>
          <w:szCs w:val="22"/>
        </w:rPr>
        <w:t xml:space="preserve">Structured LLM output for new rule creation with evidence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Self-Healing Risk Decay Model — </w:t>
      </w:r>
      <w:r>
        <w:rPr>
          <w:color w:val="334155"/>
          <w:sz w:val="22"/>
          <w:szCs w:val="22"/>
        </w:rPr>
        <w:t xml:space="preserve">Exponential breach weighting — recent violations escalate faster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4155"/>
          <w:sz w:val="22"/>
          <w:szCs w:val="22"/>
        </w:rPr>
        <w:t xml:space="preserve">Multi-Agent Compliance Swarm — </w:t>
      </w:r>
      <w:r>
        <w:rPr>
          <w:color w:val="334155"/>
          <w:sz w:val="22"/>
          <w:szCs w:val="22"/>
        </w:rPr>
        <w:t xml:space="preserve">Dynamic jurisdiction-specific agents activated based on company profile</w:t>
      </w:r>
    </w:p>
    <w:p>
      <w:pPr>
        <w:spacing w:after="8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Jurisdictions Supported: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JSE (South Africa) — SENS announcements, capital raise flagging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Reg FD (United States) — selective disclosure prevention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MAR (European Union) — inside-information detection, 24-hour delay protocol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POPIA/GDPR — data privacy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King IV — governance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PFMA (South Africa) — government communications compliance</w:t>
      </w:r>
    </w:p>
    <w:p>
      <w:pPr>
        <w:spacing w:after="80"/>
      </w:pPr>
    </w:p>
    <w:p>
      <w:pPr>
        <w:spacing w:after="120"/>
      </w:pPr>
      <w:r>
        <w:rPr>
          <w:b/>
          <w:bCs/>
          <w:color w:val="16a34a"/>
          <w:sz w:val="22"/>
          <w:szCs w:val="22"/>
        </w:rPr>
        <w:t xml:space="preserve">Patent Value: $10M–$15M (Claim 47 of Module 31)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4. Technical Architecture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4.1 Stack (In Place)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Backend: Express 4 + tRPC 11 + Node.js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Database: MySQL + Drizzle ORM (12 new tables for Module 31)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Frontend: React 19 + Tailwind CSS + Wouter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Real-Time: Ably (sub-100ms delivery, free tier: 6M messages/month)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LLM: OpenAI GPT-4o / GPT-4o-mini via invokeLLM with structured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Auth: OAuth + JWT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Blockchain: Module 22 Clean Disclosure Certificates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Meeting Capture: Recall.ai universal bot (Zoom, Teams, Meet, Webex)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4.2 New Services to Create</w:t>
      </w: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server/services/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AgiToolGeneratorService.ts — Phase 4 (autonomous tool detection, proposal, validation, promotion)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AgiComplianceService.ts — Phase 5 (predictive risk, multi-jurisdictional firewall, self-healing)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QaAutoDraftService.ts — Phase 4 (AI-powered response suggestions, SENS generation)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SentimentAnalysisService.ts — Phase 6 (real-time audience emotion visualisation)</w:t>
      </w:r>
    </w:p>
    <w:p>
      <w:pPr>
        <w:spacing w:after="40"/>
      </w:pPr>
    </w:p>
    <w:p>
      <w:pPr>
        <w:spacing w:after="120"/>
      </w:pPr>
      <w:r>
        <w:rPr>
          <w:b/>
          <w:bCs/>
          <w:color w:val="334155"/>
          <w:sz w:val="22"/>
          <w:szCs w:val="22"/>
        </w:rPr>
        <w:t xml:space="preserve">client/components/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SentimentChart.tsx — Phase 6 (D3.js/Chart.js real-time emotion tracking)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ComplianceDashboard.tsx — Phase 5 (multi-jurisdictional compliance overview)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AutoDraftPanel.tsx — Phase 4 (AI-generated response editor)</w:t>
      </w:r>
    </w:p>
    <w:p>
      <w:pPr>
        <w:pStyle w:val="Heading2"/>
        <w:spacing w:after="120" w:before="300"/>
      </w:pPr>
      <w:r>
        <w:rPr>
          <w:b/>
          <w:bCs/>
          <w:color w:val="1e40af"/>
          <w:sz w:val="26"/>
          <w:szCs w:val="26"/>
        </w:rPr>
        <w:t xml:space="preserve">4.3 Integration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Shadow Mode session — Q&amp;A session auto-created when shadow session starts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Bastion Investor AI — investor profiling for question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Compliance Engine — real-time regulatory screening on every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AI Report Pipeline — Q&amp;A data feeds into 20-module post-event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Crisis Prediction Engine — question sentiment contributes to crisis risk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Valuation Impact Simulation — material questions trigger stock impact modelling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Ably — real-time messaging (already integrated, free tier sufficient)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5. Security &amp; Privacy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GDPR/POPIA compliant — data minimisation, right to erasure, consent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End-to-end encryption for question submission and operator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Blockchain audit trail for all compliance decisions (immutable, tamper-proof)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Role-based access control — attendees, operators, moderators, administrators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No attendee PII stored beyond session unless explicitly consented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All AI processing via authenticated API calls — no data leakage to third parties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6. Implementation Roadmap (8–10 Weeks)</w:t>
      </w:r>
    </w:p>
    <w:p>
      <w:pPr>
        <w:spacing w:after="4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1 — Foundation (Weeks 1–2) ✅ 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Database schema: 12 tables for Module 31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tRPC routers: auth, system, liveQa, agiToolGenerator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Ably real-time integration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Attendee Q&amp;A interface (question submission, upvoting, categories)</w:t>
      </w:r>
    </w:p>
    <w:p>
      <w:pPr>
        <w:spacing w:after="8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2 — Intelligence Layer (Weeks 3–4) ✅ 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Moderator Dashboard (question triage, approval/rejection, compliance scoring)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AI triage pipeline (deduplication, clustering, relevance scoring)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Tool Generator router (8 procedures)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 Tool Gallery UI (domain filtering, statistics)</w:t>
      </w:r>
    </w:p>
    <w:p>
      <w:pPr>
        <w:spacing w:after="8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3 — Core Integration (Weeks 5–6) ✅ 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Wire Q&amp;A into Shadow Mode console as new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Connect to existing Bastion AI for investor profiling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Zero TypeScript errors, production-ready</w:t>
      </w:r>
    </w:p>
    <w:p>
      <w:pPr>
        <w:spacing w:after="8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4 — AGI Tool Generator Service (Weeks 7–8) ❌ 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AgiToolGeneratorService.ts — domain detection, gap analysis, tool proposal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Evidence Decay Function algorithm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Cross-Domain Correlation Engine (vector embeddings)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Autonomous 5-stage promotion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QaAutoDraftService.ts — AI response suggestions, SENS announcement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Auto-draft panel UI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Super-admin monitoring dashboard for tool proposals</w:t>
      </w:r>
    </w:p>
    <w:p>
      <w:pPr>
        <w:spacing w:after="8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5 — AGI Corporate Compliance Layer (Weeks 9–10) ❌ 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AgiComplianceService.ts — predictive risk engine, multi-jurisdictional firewall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Predictive Selective Disclosure Simulator (Monte-Carlo)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Jurisdictional Vector Alignment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Autonomous Compliance Policy 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Self-Healing Risk Decay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JSE, Reg FD, MAR, POPIA/GDPR, King IV, PFMA coverage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Compliance Dashboard UI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Blockchain certificate generation (Clean Disclosure Certificates)</w:t>
      </w:r>
    </w:p>
    <w:p>
      <w:pPr>
        <w:spacing w:after="80"/>
      </w:pPr>
    </w:p>
    <w:p>
      <w:pPr>
        <w:pStyle w:val="Heading3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Phase 6 — Polish, Scale &amp; Documentation (Weeks 11–12) ❌ 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Sentiment analysis charts (D3.js/Chart.js real-time visualisation)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Private AI Bot integration (instant answers from company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Load testing (500+ concurrent attendees)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White-labelling (custom branding, domain configuration)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API documentation, operator guides, compliance playbooks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CIPC Filing 5 — Module 31 + Claims 46–55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0f172a"/>
          <w:sz w:val="32"/>
          <w:szCs w:val="32"/>
        </w:rPr>
        <w:t xml:space="preserve">7. Why CuraLive Wins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Zero platform cost — no Zoom, Teams, Meet, or Webex integration fees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Any platform — works identically across all meeting platforms via Recall.ai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AGI-ready — self-expanding tool generator creates new capabilities autonomously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Multi-jurisdictional compliance — covers JSE, Reg FD, MAR, POPIA/GDPR, King IV, PFMA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Fully patented — CIPC Application 1773575338868 with 5 CIP submissions, 31 modules, 55+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Intelligence flywheel — every Q&amp;A session makes the system smarter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2"/>
          <w:szCs w:val="22"/>
        </w:rPr>
        <w:t xml:space="preserve">First system to combine predictive Q&amp;A, autonomous tool generation, and AGI-level compliance in one zero-input platform</w:t>
      </w:r>
    </w:p>
    <w:p>
      <w:pPr>
        <w:pBdr>
          <w:bottom w:val="single" w:color="cbd5e1" w:sz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CuraLive — Confidential Consolidated Technical Brief — March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2026-03-20T09:08:29.417Z</dcterms:created>
  <dcterms:modified xsi:type="dcterms:W3CDTF">2026-03-20T09:08:29.418Z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