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847331" w14:textId="77777777" w:rsidR="00384EE7" w:rsidRPr="00384EE7" w:rsidRDefault="00384EE7" w:rsidP="00384E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84EE7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Yes, incorporating the Live Question Box (or "Q&amp;A Box") throughout the </w:t>
      </w:r>
      <w:proofErr w:type="spellStart"/>
      <w:r w:rsidRPr="00384EE7">
        <w:rPr>
          <w:rFonts w:ascii="Times New Roman" w:eastAsia="Times New Roman" w:hAnsi="Times New Roman" w:cs="Times New Roman"/>
          <w:sz w:val="24"/>
          <w:szCs w:val="24"/>
          <w:lang w:eastAsia="en-ZA"/>
        </w:rPr>
        <w:t>CuraLive</w:t>
      </w:r>
      <w:proofErr w:type="spellEnd"/>
      <w:r w:rsidRPr="00384EE7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platform is not only feasible but highly recommended — it would make the entire experience feel more intuitive, self-service oriented, and professional, especially as you onboard exchanges, issuers, and advisors who may not have deep prior knowledge of the tool.</w:t>
      </w:r>
    </w:p>
    <w:p w14:paraId="5443F9C3" w14:textId="77777777" w:rsidR="00384EE7" w:rsidRPr="00384EE7" w:rsidRDefault="00384EE7" w:rsidP="00384E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84EE7">
        <w:rPr>
          <w:rFonts w:ascii="Times New Roman" w:eastAsia="Times New Roman" w:hAnsi="Times New Roman" w:cs="Times New Roman"/>
          <w:sz w:val="24"/>
          <w:szCs w:val="24"/>
          <w:lang w:eastAsia="en-ZA"/>
        </w:rPr>
        <w:t>Here’s how this can be done thoughtfully within your current architecture (</w:t>
      </w:r>
      <w:proofErr w:type="spellStart"/>
      <w:r w:rsidRPr="00384EE7">
        <w:rPr>
          <w:rFonts w:ascii="Times New Roman" w:eastAsia="Times New Roman" w:hAnsi="Times New Roman" w:cs="Times New Roman"/>
          <w:sz w:val="24"/>
          <w:szCs w:val="24"/>
          <w:lang w:eastAsia="en-ZA"/>
        </w:rPr>
        <w:t>monorepo</w:t>
      </w:r>
      <w:proofErr w:type="spellEnd"/>
      <w:r w:rsidRPr="00384EE7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, </w:t>
      </w:r>
      <w:proofErr w:type="gramStart"/>
      <w:r w:rsidRPr="00384EE7">
        <w:rPr>
          <w:rFonts w:ascii="Times New Roman" w:eastAsia="Times New Roman" w:hAnsi="Times New Roman" w:cs="Times New Roman"/>
          <w:sz w:val="24"/>
          <w:szCs w:val="24"/>
          <w:lang w:eastAsia="en-ZA"/>
        </w:rPr>
        <w:t>React</w:t>
      </w:r>
      <w:proofErr w:type="gramEnd"/>
      <w:r w:rsidRPr="00384EE7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19 + Vite + </w:t>
      </w:r>
      <w:proofErr w:type="spellStart"/>
      <w:r w:rsidRPr="00384EE7">
        <w:rPr>
          <w:rFonts w:ascii="Times New Roman" w:eastAsia="Times New Roman" w:hAnsi="Times New Roman" w:cs="Times New Roman"/>
          <w:sz w:val="24"/>
          <w:szCs w:val="24"/>
          <w:lang w:eastAsia="en-ZA"/>
        </w:rPr>
        <w:t>wouter</w:t>
      </w:r>
      <w:proofErr w:type="spellEnd"/>
      <w:r w:rsidRPr="00384EE7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+ Tailwind + Radix, </w:t>
      </w:r>
      <w:proofErr w:type="spellStart"/>
      <w:r w:rsidRPr="00384EE7">
        <w:rPr>
          <w:rFonts w:ascii="Times New Roman" w:eastAsia="Times New Roman" w:hAnsi="Times New Roman" w:cs="Times New Roman"/>
          <w:sz w:val="24"/>
          <w:szCs w:val="24"/>
          <w:lang w:eastAsia="en-ZA"/>
        </w:rPr>
        <w:t>tRPC</w:t>
      </w:r>
      <w:proofErr w:type="spellEnd"/>
      <w:r w:rsidRPr="00384EE7">
        <w:rPr>
          <w:rFonts w:ascii="Times New Roman" w:eastAsia="Times New Roman" w:hAnsi="Times New Roman" w:cs="Times New Roman"/>
          <w:sz w:val="24"/>
          <w:szCs w:val="24"/>
          <w:lang w:eastAsia="en-ZA"/>
        </w:rPr>
        <w:t>, Ably real-time), without creating fragmentation or performance issues.</w:t>
      </w:r>
    </w:p>
    <w:p w14:paraId="4ED19B4F" w14:textId="77777777" w:rsidR="00384EE7" w:rsidRPr="00384EE7" w:rsidRDefault="00384EE7" w:rsidP="00384E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384EE7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Recommended Placement &amp; Visibility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7"/>
        <w:gridCol w:w="1512"/>
        <w:gridCol w:w="2534"/>
        <w:gridCol w:w="2603"/>
      </w:tblGrid>
      <w:tr w:rsidR="00384EE7" w:rsidRPr="00384EE7" w14:paraId="33E6D2A7" w14:textId="77777777" w:rsidTr="00384E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400E00" w14:textId="77777777" w:rsidR="00384EE7" w:rsidRPr="00384EE7" w:rsidRDefault="00384EE7" w:rsidP="00384E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384E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Location / Page Type</w:t>
            </w:r>
          </w:p>
        </w:tc>
        <w:tc>
          <w:tcPr>
            <w:tcW w:w="0" w:type="auto"/>
            <w:vAlign w:val="center"/>
            <w:hideMark/>
          </w:tcPr>
          <w:p w14:paraId="6665E9D8" w14:textId="77777777" w:rsidR="00384EE7" w:rsidRPr="00384EE7" w:rsidRDefault="00384EE7" w:rsidP="00384E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384E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Visibility Level</w:t>
            </w:r>
          </w:p>
        </w:tc>
        <w:tc>
          <w:tcPr>
            <w:tcW w:w="0" w:type="auto"/>
            <w:vAlign w:val="center"/>
            <w:hideMark/>
          </w:tcPr>
          <w:p w14:paraId="6EC8E71F" w14:textId="77777777" w:rsidR="00384EE7" w:rsidRPr="00384EE7" w:rsidRDefault="00384EE7" w:rsidP="00384E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384E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Rationale / Use Case</w:t>
            </w:r>
          </w:p>
        </w:tc>
        <w:tc>
          <w:tcPr>
            <w:tcW w:w="0" w:type="auto"/>
            <w:vAlign w:val="center"/>
            <w:hideMark/>
          </w:tcPr>
          <w:p w14:paraId="2C57806E" w14:textId="77777777" w:rsidR="00384EE7" w:rsidRPr="00384EE7" w:rsidRDefault="00384EE7" w:rsidP="00384E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384E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Implementation Notes</w:t>
            </w:r>
          </w:p>
        </w:tc>
      </w:tr>
      <w:tr w:rsidR="00384EE7" w:rsidRPr="00384EE7" w14:paraId="6CA73588" w14:textId="77777777" w:rsidTr="00384E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C3094" w14:textId="77777777" w:rsidR="00384EE7" w:rsidRPr="00384EE7" w:rsidRDefault="00384EE7" w:rsidP="00384E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84E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Global / Persistent</w:t>
            </w:r>
          </w:p>
        </w:tc>
        <w:tc>
          <w:tcPr>
            <w:tcW w:w="0" w:type="auto"/>
            <w:vAlign w:val="center"/>
            <w:hideMark/>
          </w:tcPr>
          <w:p w14:paraId="6F50646C" w14:textId="77777777" w:rsidR="00384EE7" w:rsidRPr="00384EE7" w:rsidRDefault="00384EE7" w:rsidP="00384E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84EE7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Always visible (floating widget)</w:t>
            </w:r>
          </w:p>
        </w:tc>
        <w:tc>
          <w:tcPr>
            <w:tcW w:w="0" w:type="auto"/>
            <w:vAlign w:val="center"/>
            <w:hideMark/>
          </w:tcPr>
          <w:p w14:paraId="7A296816" w14:textId="77777777" w:rsidR="00384EE7" w:rsidRPr="00384EE7" w:rsidRDefault="00384EE7" w:rsidP="00384E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84EE7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Core support for any question at any time (features, billing, setup, compliance, etc.)</w:t>
            </w:r>
          </w:p>
        </w:tc>
        <w:tc>
          <w:tcPr>
            <w:tcW w:w="0" w:type="auto"/>
            <w:vAlign w:val="center"/>
            <w:hideMark/>
          </w:tcPr>
          <w:p w14:paraId="218B00B7" w14:textId="77777777" w:rsidR="00384EE7" w:rsidRPr="00384EE7" w:rsidRDefault="00384EE7" w:rsidP="00384E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84EE7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Mount once in </w:t>
            </w:r>
            <w:proofErr w:type="spellStart"/>
            <w:r w:rsidRPr="00384EE7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App.tsx</w:t>
            </w:r>
            <w:proofErr w:type="spellEnd"/>
            <w:r w:rsidRPr="00384EE7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 or top-level layout component. Bottom-right floating button.</w:t>
            </w:r>
          </w:p>
        </w:tc>
      </w:tr>
      <w:tr w:rsidR="00384EE7" w:rsidRPr="00384EE7" w14:paraId="16B65C49" w14:textId="77777777" w:rsidTr="00384E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DA66E" w14:textId="77777777" w:rsidR="00384EE7" w:rsidRPr="00384EE7" w:rsidRDefault="00384EE7" w:rsidP="00384E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84E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Live Event Pages</w:t>
            </w:r>
            <w:r w:rsidRPr="00384EE7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 (/shadow-mode, operator dashboard, virtual studio)</w:t>
            </w:r>
          </w:p>
        </w:tc>
        <w:tc>
          <w:tcPr>
            <w:tcW w:w="0" w:type="auto"/>
            <w:vAlign w:val="center"/>
            <w:hideMark/>
          </w:tcPr>
          <w:p w14:paraId="37A6A5E6" w14:textId="77777777" w:rsidR="00384EE7" w:rsidRPr="00384EE7" w:rsidRDefault="00384EE7" w:rsidP="00384E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84EE7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Always visible + highlighted</w:t>
            </w:r>
          </w:p>
        </w:tc>
        <w:tc>
          <w:tcPr>
            <w:tcW w:w="0" w:type="auto"/>
            <w:vAlign w:val="center"/>
            <w:hideMark/>
          </w:tcPr>
          <w:p w14:paraId="0F373D87" w14:textId="77777777" w:rsidR="00384EE7" w:rsidRPr="00384EE7" w:rsidRDefault="00384EE7" w:rsidP="00384E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84EE7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Highest urgency — users need instant help during high-stakes live events (e.g., "How do I flag a disclosure risk right now?")</w:t>
            </w:r>
          </w:p>
        </w:tc>
        <w:tc>
          <w:tcPr>
            <w:tcW w:w="0" w:type="auto"/>
            <w:vAlign w:val="center"/>
            <w:hideMark/>
          </w:tcPr>
          <w:p w14:paraId="554016C5" w14:textId="77777777" w:rsidR="00384EE7" w:rsidRPr="00384EE7" w:rsidRDefault="00384EE7" w:rsidP="00384E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84EE7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Same floating widget, but add contextual pre-fill or suggested questions based on current route/event ID.</w:t>
            </w:r>
          </w:p>
        </w:tc>
      </w:tr>
      <w:tr w:rsidR="00384EE7" w:rsidRPr="00384EE7" w14:paraId="5407B69F" w14:textId="77777777" w:rsidTr="00384E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F1264" w14:textId="77777777" w:rsidR="00384EE7" w:rsidRPr="00384EE7" w:rsidRDefault="00384EE7" w:rsidP="00384E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84E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Intelligence &amp; Report Pages</w:t>
            </w:r>
            <w:r w:rsidRPr="00384EE7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 (/intelligence-report, /intelligence-terminal, /benchmarks, /investor-questions)</w:t>
            </w:r>
          </w:p>
        </w:tc>
        <w:tc>
          <w:tcPr>
            <w:tcW w:w="0" w:type="auto"/>
            <w:vAlign w:val="center"/>
            <w:hideMark/>
          </w:tcPr>
          <w:p w14:paraId="1071772C" w14:textId="77777777" w:rsidR="00384EE7" w:rsidRPr="00384EE7" w:rsidRDefault="00384EE7" w:rsidP="00384E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84EE7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Always visible</w:t>
            </w:r>
          </w:p>
        </w:tc>
        <w:tc>
          <w:tcPr>
            <w:tcW w:w="0" w:type="auto"/>
            <w:vAlign w:val="center"/>
            <w:hideMark/>
          </w:tcPr>
          <w:p w14:paraId="6BF59BBD" w14:textId="77777777" w:rsidR="00384EE7" w:rsidRPr="00384EE7" w:rsidRDefault="00384EE7" w:rsidP="00384E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84EE7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Users </w:t>
            </w:r>
            <w:proofErr w:type="spellStart"/>
            <w:r w:rsidRPr="00384EE7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analyzing</w:t>
            </w:r>
            <w:proofErr w:type="spellEnd"/>
            <w:r w:rsidRPr="00384EE7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 data often have questions about metrics, interpretation, or export options</w:t>
            </w:r>
          </w:p>
        </w:tc>
        <w:tc>
          <w:tcPr>
            <w:tcW w:w="0" w:type="auto"/>
            <w:vAlign w:val="center"/>
            <w:hideMark/>
          </w:tcPr>
          <w:p w14:paraId="486489CF" w14:textId="77777777" w:rsidR="00384EE7" w:rsidRPr="00384EE7" w:rsidRDefault="00384EE7" w:rsidP="00384E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84EE7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Floating widget suffices; optionally show a small "Ask about this report" button near complex charts.</w:t>
            </w:r>
          </w:p>
        </w:tc>
      </w:tr>
      <w:tr w:rsidR="00384EE7" w:rsidRPr="00384EE7" w14:paraId="70C2FB0F" w14:textId="77777777" w:rsidTr="00384E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5C53B" w14:textId="77777777" w:rsidR="00384EE7" w:rsidRPr="00384EE7" w:rsidRDefault="00384EE7" w:rsidP="00384E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84E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Preparation &amp; Setup Flows</w:t>
            </w:r>
            <w:r w:rsidRPr="00384EE7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 (/call-preparation, event creation, scheduling)</w:t>
            </w:r>
          </w:p>
        </w:tc>
        <w:tc>
          <w:tcPr>
            <w:tcW w:w="0" w:type="auto"/>
            <w:vAlign w:val="center"/>
            <w:hideMark/>
          </w:tcPr>
          <w:p w14:paraId="5D9C4F9C" w14:textId="77777777" w:rsidR="00384EE7" w:rsidRPr="00384EE7" w:rsidRDefault="00384EE7" w:rsidP="00384E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84EE7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Always visible + proactive prompts</w:t>
            </w:r>
          </w:p>
        </w:tc>
        <w:tc>
          <w:tcPr>
            <w:tcW w:w="0" w:type="auto"/>
            <w:vAlign w:val="center"/>
            <w:hideMark/>
          </w:tcPr>
          <w:p w14:paraId="50A6F215" w14:textId="77777777" w:rsidR="00384EE7" w:rsidRPr="00384EE7" w:rsidRDefault="00384EE7" w:rsidP="00384E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84EE7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New users / first-time event creators benefit most from guidance</w:t>
            </w:r>
          </w:p>
        </w:tc>
        <w:tc>
          <w:tcPr>
            <w:tcW w:w="0" w:type="auto"/>
            <w:vAlign w:val="center"/>
            <w:hideMark/>
          </w:tcPr>
          <w:p w14:paraId="2FA1E460" w14:textId="77777777" w:rsidR="00384EE7" w:rsidRPr="00384EE7" w:rsidRDefault="00384EE7" w:rsidP="00384E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84EE7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On first load of these pages, auto-open widget with welcome message or suggested starter questions.</w:t>
            </w:r>
          </w:p>
        </w:tc>
      </w:tr>
      <w:tr w:rsidR="00384EE7" w:rsidRPr="00384EE7" w14:paraId="20EAF2D5" w14:textId="77777777" w:rsidTr="00384E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65388" w14:textId="77777777" w:rsidR="00384EE7" w:rsidRPr="00384EE7" w:rsidRDefault="00384EE7" w:rsidP="00384E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84E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Admin / Partner Pages</w:t>
            </w:r>
            <w:r w:rsidRPr="00384EE7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 (/admin/*, /bastion, /</w:t>
            </w:r>
            <w:proofErr w:type="spellStart"/>
            <w:r w:rsidRPr="00384EE7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lumi</w:t>
            </w:r>
            <w:proofErr w:type="spellEnd"/>
            <w:r w:rsidRPr="00384EE7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05F3D3A" w14:textId="77777777" w:rsidR="00384EE7" w:rsidRPr="00384EE7" w:rsidRDefault="00384EE7" w:rsidP="00384E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84EE7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Always visible (or optional per-partner toggle)</w:t>
            </w:r>
          </w:p>
        </w:tc>
        <w:tc>
          <w:tcPr>
            <w:tcW w:w="0" w:type="auto"/>
            <w:vAlign w:val="center"/>
            <w:hideMark/>
          </w:tcPr>
          <w:p w14:paraId="10BCDC73" w14:textId="77777777" w:rsidR="00384EE7" w:rsidRPr="00384EE7" w:rsidRDefault="00384EE7" w:rsidP="00384E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84EE7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Admins and partners (Bastion, Lumi) may need deeper technical / integration answers</w:t>
            </w:r>
          </w:p>
        </w:tc>
        <w:tc>
          <w:tcPr>
            <w:tcW w:w="0" w:type="auto"/>
            <w:vAlign w:val="center"/>
            <w:hideMark/>
          </w:tcPr>
          <w:p w14:paraId="3861F46E" w14:textId="77777777" w:rsidR="00384EE7" w:rsidRPr="00384EE7" w:rsidRDefault="00384EE7" w:rsidP="00384E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84EE7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Use the same widget; filter knowledge base responses by user role if needed (via session context).</w:t>
            </w:r>
          </w:p>
        </w:tc>
      </w:tr>
      <w:tr w:rsidR="00384EE7" w:rsidRPr="00384EE7" w14:paraId="6F8A555C" w14:textId="77777777" w:rsidTr="00384E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2AB2B" w14:textId="77777777" w:rsidR="00384EE7" w:rsidRPr="00384EE7" w:rsidRDefault="00384EE7" w:rsidP="00384E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84E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Mobile / Attendee View</w:t>
            </w:r>
            <w:r w:rsidRPr="00384EE7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 (if exists)</w:t>
            </w:r>
          </w:p>
        </w:tc>
        <w:tc>
          <w:tcPr>
            <w:tcW w:w="0" w:type="auto"/>
            <w:vAlign w:val="center"/>
            <w:hideMark/>
          </w:tcPr>
          <w:p w14:paraId="7A1D8FFF" w14:textId="77777777" w:rsidR="00384EE7" w:rsidRPr="00384EE7" w:rsidRDefault="00384EE7" w:rsidP="00384E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84EE7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Collapsed or bottom sheet</w:t>
            </w:r>
          </w:p>
        </w:tc>
        <w:tc>
          <w:tcPr>
            <w:tcW w:w="0" w:type="auto"/>
            <w:vAlign w:val="center"/>
            <w:hideMark/>
          </w:tcPr>
          <w:p w14:paraId="5B2A21BF" w14:textId="77777777" w:rsidR="00384EE7" w:rsidRPr="00384EE7" w:rsidRDefault="00384EE7" w:rsidP="00384E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84EE7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Lower frequency but still useful for quick questions during events</w:t>
            </w:r>
          </w:p>
        </w:tc>
        <w:tc>
          <w:tcPr>
            <w:tcW w:w="0" w:type="auto"/>
            <w:vAlign w:val="center"/>
            <w:hideMark/>
          </w:tcPr>
          <w:p w14:paraId="7A5D7CD1" w14:textId="77777777" w:rsidR="00384EE7" w:rsidRPr="00384EE7" w:rsidRDefault="00384EE7" w:rsidP="00384E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84EE7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Responsive design — widget becomes full-screen bottom sheet on mobile.</w:t>
            </w:r>
          </w:p>
        </w:tc>
      </w:tr>
    </w:tbl>
    <w:p w14:paraId="28F998F1" w14:textId="77777777" w:rsidR="00384EE7" w:rsidRPr="00384EE7" w:rsidRDefault="00384EE7" w:rsidP="00384E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384EE7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Technical Implementation for Platform-Wide Rollout</w:t>
      </w:r>
    </w:p>
    <w:p w14:paraId="0A6D2C65" w14:textId="77777777" w:rsidR="00384EE7" w:rsidRPr="00384EE7" w:rsidRDefault="00384EE7" w:rsidP="00384E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84EE7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Single Shared Component</w:t>
      </w:r>
      <w:r w:rsidRPr="00384EE7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Create one reusable </w:t>
      </w:r>
      <w:proofErr w:type="spellStart"/>
      <w:r w:rsidRPr="00384EE7">
        <w:rPr>
          <w:rFonts w:ascii="Times New Roman" w:eastAsia="Times New Roman" w:hAnsi="Times New Roman" w:cs="Times New Roman"/>
          <w:sz w:val="24"/>
          <w:szCs w:val="24"/>
          <w:lang w:eastAsia="en-ZA"/>
        </w:rPr>
        <w:t>LiveQuestionBox.tsx</w:t>
      </w:r>
      <w:proofErr w:type="spellEnd"/>
      <w:r w:rsidRPr="00384EE7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component (as outlined previously). Mount it </w:t>
      </w:r>
      <w:r w:rsidRPr="00384EE7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once</w:t>
      </w:r>
      <w:r w:rsidRPr="00384EE7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at the root level:</w:t>
      </w:r>
    </w:p>
    <w:p w14:paraId="194CE62D" w14:textId="77777777" w:rsidR="00384EE7" w:rsidRPr="00384EE7" w:rsidRDefault="00384EE7" w:rsidP="00384EE7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spellStart"/>
      <w:r w:rsidRPr="00384EE7">
        <w:rPr>
          <w:rFonts w:ascii="Times New Roman" w:eastAsia="Times New Roman" w:hAnsi="Times New Roman" w:cs="Times New Roman"/>
          <w:sz w:val="24"/>
          <w:szCs w:val="24"/>
          <w:lang w:eastAsia="en-ZA"/>
        </w:rPr>
        <w:lastRenderedPageBreak/>
        <w:t>tsx</w:t>
      </w:r>
      <w:proofErr w:type="spellEnd"/>
    </w:p>
    <w:p w14:paraId="36270AC4" w14:textId="77777777" w:rsidR="00384EE7" w:rsidRPr="00384EE7" w:rsidRDefault="00384EE7" w:rsidP="00384E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720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384EE7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n-ZA"/>
        </w:rPr>
        <w:t>// client/</w:t>
      </w:r>
      <w:proofErr w:type="spellStart"/>
      <w:r w:rsidRPr="00384EE7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n-ZA"/>
        </w:rPr>
        <w:t>src</w:t>
      </w:r>
      <w:proofErr w:type="spellEnd"/>
      <w:r w:rsidRPr="00384EE7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n-ZA"/>
        </w:rPr>
        <w:t>/</w:t>
      </w:r>
      <w:proofErr w:type="spellStart"/>
      <w:r w:rsidRPr="00384EE7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n-ZA"/>
        </w:rPr>
        <w:t>App.tsx</w:t>
      </w:r>
      <w:proofErr w:type="spellEnd"/>
      <w:r w:rsidRPr="00384EE7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n-ZA"/>
        </w:rPr>
        <w:t xml:space="preserve"> (or main layout wrapper)</w:t>
      </w:r>
    </w:p>
    <w:p w14:paraId="12D4C072" w14:textId="77777777" w:rsidR="00384EE7" w:rsidRPr="00384EE7" w:rsidRDefault="00384EE7" w:rsidP="00384E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720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384EE7">
        <w:rPr>
          <w:rFonts w:ascii="Courier New" w:eastAsia="Times New Roman" w:hAnsi="Courier New" w:cs="Courier New"/>
          <w:color w:val="7B30D0"/>
          <w:sz w:val="20"/>
          <w:szCs w:val="20"/>
          <w:lang w:eastAsia="en-ZA"/>
        </w:rPr>
        <w:t>import</w:t>
      </w:r>
      <w:r w:rsidRPr="00384EE7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</w:t>
      </w:r>
      <w:proofErr w:type="gramStart"/>
      <w:r w:rsidRPr="00384EE7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{ </w:t>
      </w:r>
      <w:proofErr w:type="spellStart"/>
      <w:r w:rsidRPr="00384EE7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>LiveQuestionBox</w:t>
      </w:r>
      <w:proofErr w:type="spellEnd"/>
      <w:proofErr w:type="gramEnd"/>
      <w:r w:rsidRPr="00384EE7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} </w:t>
      </w:r>
      <w:r w:rsidRPr="00384EE7">
        <w:rPr>
          <w:rFonts w:ascii="Courier New" w:eastAsia="Times New Roman" w:hAnsi="Courier New" w:cs="Courier New"/>
          <w:color w:val="7B30D0"/>
          <w:sz w:val="20"/>
          <w:szCs w:val="20"/>
          <w:lang w:eastAsia="en-ZA"/>
        </w:rPr>
        <w:t>from</w:t>
      </w:r>
      <w:r w:rsidRPr="00384EE7">
        <w:rPr>
          <w:rFonts w:ascii="Courier New" w:eastAsia="Times New Roman" w:hAnsi="Courier New" w:cs="Courier New"/>
          <w:color w:val="A44185"/>
          <w:sz w:val="20"/>
          <w:szCs w:val="20"/>
          <w:lang w:eastAsia="en-ZA"/>
        </w:rPr>
        <w:t xml:space="preserve"> '@/components/</w:t>
      </w:r>
      <w:proofErr w:type="spellStart"/>
      <w:r w:rsidRPr="00384EE7">
        <w:rPr>
          <w:rFonts w:ascii="Courier New" w:eastAsia="Times New Roman" w:hAnsi="Courier New" w:cs="Courier New"/>
          <w:color w:val="A44185"/>
          <w:sz w:val="20"/>
          <w:szCs w:val="20"/>
          <w:lang w:eastAsia="en-ZA"/>
        </w:rPr>
        <w:t>LiveQuestionBox</w:t>
      </w:r>
      <w:proofErr w:type="spellEnd"/>
      <w:r w:rsidRPr="00384EE7">
        <w:rPr>
          <w:rFonts w:ascii="Courier New" w:eastAsia="Times New Roman" w:hAnsi="Courier New" w:cs="Courier New"/>
          <w:color w:val="A44185"/>
          <w:sz w:val="20"/>
          <w:szCs w:val="20"/>
          <w:lang w:eastAsia="en-ZA"/>
        </w:rPr>
        <w:t>'</w:t>
      </w:r>
    </w:p>
    <w:p w14:paraId="06E79495" w14:textId="77777777" w:rsidR="00384EE7" w:rsidRPr="00384EE7" w:rsidRDefault="00384EE7" w:rsidP="00384E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720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</w:p>
    <w:p w14:paraId="7D3BD052" w14:textId="77777777" w:rsidR="00384EE7" w:rsidRPr="00384EE7" w:rsidRDefault="00384EE7" w:rsidP="00384E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720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384EE7">
        <w:rPr>
          <w:rFonts w:ascii="Courier New" w:eastAsia="Times New Roman" w:hAnsi="Courier New" w:cs="Courier New"/>
          <w:color w:val="0991B6"/>
          <w:sz w:val="20"/>
          <w:szCs w:val="20"/>
          <w:lang w:eastAsia="en-ZA"/>
        </w:rPr>
        <w:t>function</w:t>
      </w:r>
      <w:r w:rsidRPr="00384EE7">
        <w:rPr>
          <w:rFonts w:ascii="Courier New" w:eastAsia="Times New Roman" w:hAnsi="Courier New" w:cs="Courier New"/>
          <w:color w:val="7EB233"/>
          <w:sz w:val="20"/>
          <w:szCs w:val="20"/>
          <w:lang w:eastAsia="en-ZA"/>
        </w:rPr>
        <w:t xml:space="preserve"> </w:t>
      </w:r>
      <w:proofErr w:type="gramStart"/>
      <w:r w:rsidRPr="00384EE7">
        <w:rPr>
          <w:rFonts w:ascii="Courier New" w:eastAsia="Times New Roman" w:hAnsi="Courier New" w:cs="Courier New"/>
          <w:color w:val="7EB233"/>
          <w:sz w:val="20"/>
          <w:szCs w:val="20"/>
          <w:lang w:eastAsia="en-ZA"/>
        </w:rPr>
        <w:t>App</w:t>
      </w:r>
      <w:r w:rsidRPr="00384EE7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(</w:t>
      </w:r>
      <w:proofErr w:type="gramEnd"/>
      <w:r w:rsidRPr="00384EE7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) {</w:t>
      </w:r>
    </w:p>
    <w:p w14:paraId="7AB3E2D4" w14:textId="77777777" w:rsidR="00384EE7" w:rsidRPr="00384EE7" w:rsidRDefault="00384EE7" w:rsidP="00384E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720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384EE7">
        <w:rPr>
          <w:rFonts w:ascii="Courier New" w:eastAsia="Times New Roman" w:hAnsi="Courier New" w:cs="Courier New"/>
          <w:color w:val="7B30D0"/>
          <w:sz w:val="20"/>
          <w:szCs w:val="20"/>
          <w:lang w:eastAsia="en-ZA"/>
        </w:rPr>
        <w:t xml:space="preserve">  return</w:t>
      </w:r>
      <w:r w:rsidRPr="00384EE7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(</w:t>
      </w:r>
    </w:p>
    <w:p w14:paraId="6211E7C2" w14:textId="77777777" w:rsidR="00384EE7" w:rsidRPr="00384EE7" w:rsidRDefault="00384EE7" w:rsidP="00384E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720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384EE7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   &lt;&gt;</w:t>
      </w:r>
    </w:p>
    <w:p w14:paraId="63F4EA58" w14:textId="77777777" w:rsidR="00384EE7" w:rsidRPr="00384EE7" w:rsidRDefault="00384EE7" w:rsidP="00384E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720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384EE7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     &lt;</w:t>
      </w:r>
      <w:r w:rsidRPr="00384EE7">
        <w:rPr>
          <w:rFonts w:ascii="Courier New" w:eastAsia="Times New Roman" w:hAnsi="Courier New" w:cs="Courier New"/>
          <w:color w:val="DC3EB7"/>
          <w:sz w:val="20"/>
          <w:szCs w:val="20"/>
          <w:lang w:eastAsia="en-ZA"/>
        </w:rPr>
        <w:t>Router</w:t>
      </w:r>
      <w:r w:rsidRPr="00384EE7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/&gt;</w:t>
      </w:r>
    </w:p>
    <w:p w14:paraId="45CF2F40" w14:textId="77777777" w:rsidR="00384EE7" w:rsidRPr="00384EE7" w:rsidRDefault="00384EE7" w:rsidP="00384E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720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384EE7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     &lt;</w:t>
      </w:r>
      <w:proofErr w:type="spellStart"/>
      <w:r w:rsidRPr="00384EE7">
        <w:rPr>
          <w:rFonts w:ascii="Courier New" w:eastAsia="Times New Roman" w:hAnsi="Courier New" w:cs="Courier New"/>
          <w:color w:val="DC3EB7"/>
          <w:sz w:val="20"/>
          <w:szCs w:val="20"/>
          <w:lang w:eastAsia="en-ZA"/>
        </w:rPr>
        <w:t>LiveQuestionBox</w:t>
      </w:r>
      <w:proofErr w:type="spellEnd"/>
      <w:r w:rsidRPr="00384EE7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/&gt;</w:t>
      </w:r>
    </w:p>
    <w:p w14:paraId="385478B3" w14:textId="77777777" w:rsidR="00384EE7" w:rsidRPr="00384EE7" w:rsidRDefault="00384EE7" w:rsidP="00384E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720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384EE7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   &lt;/&gt;</w:t>
      </w:r>
    </w:p>
    <w:p w14:paraId="1BA74BB0" w14:textId="77777777" w:rsidR="00384EE7" w:rsidRPr="00384EE7" w:rsidRDefault="00384EE7" w:rsidP="00384E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720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384EE7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 )</w:t>
      </w:r>
    </w:p>
    <w:p w14:paraId="7C0F5E8C" w14:textId="77777777" w:rsidR="00384EE7" w:rsidRPr="00384EE7" w:rsidRDefault="00384EE7" w:rsidP="00384E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720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384EE7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}</w:t>
      </w:r>
    </w:p>
    <w:p w14:paraId="74AB293A" w14:textId="77777777" w:rsidR="00384EE7" w:rsidRPr="00384EE7" w:rsidRDefault="00384EE7" w:rsidP="00384EE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84EE7">
        <w:rPr>
          <w:rFonts w:ascii="Times New Roman" w:eastAsia="Times New Roman" w:hAnsi="Times New Roman" w:cs="Times New Roman"/>
          <w:sz w:val="24"/>
          <w:szCs w:val="24"/>
          <w:lang w:eastAsia="en-ZA"/>
        </w:rPr>
        <w:t>This ensures:</w:t>
      </w:r>
    </w:p>
    <w:p w14:paraId="65598663" w14:textId="77777777" w:rsidR="00384EE7" w:rsidRPr="00384EE7" w:rsidRDefault="00384EE7" w:rsidP="00384EE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84EE7">
        <w:rPr>
          <w:rFonts w:ascii="Times New Roman" w:eastAsia="Times New Roman" w:hAnsi="Times New Roman" w:cs="Times New Roman"/>
          <w:sz w:val="24"/>
          <w:szCs w:val="24"/>
          <w:lang w:eastAsia="en-ZA"/>
        </w:rPr>
        <w:t>One Ably connection/subscription per user session</w:t>
      </w:r>
    </w:p>
    <w:p w14:paraId="36856898" w14:textId="77777777" w:rsidR="00384EE7" w:rsidRPr="00384EE7" w:rsidRDefault="00384EE7" w:rsidP="00384EE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84EE7">
        <w:rPr>
          <w:rFonts w:ascii="Times New Roman" w:eastAsia="Times New Roman" w:hAnsi="Times New Roman" w:cs="Times New Roman"/>
          <w:sz w:val="24"/>
          <w:szCs w:val="24"/>
          <w:lang w:eastAsia="en-ZA"/>
        </w:rPr>
        <w:t>One conversation history/state</w:t>
      </w:r>
    </w:p>
    <w:p w14:paraId="370A66E3" w14:textId="77777777" w:rsidR="00384EE7" w:rsidRPr="00384EE7" w:rsidRDefault="00384EE7" w:rsidP="00384EE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84EE7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Consistent styling &amp; </w:t>
      </w:r>
      <w:proofErr w:type="spellStart"/>
      <w:r w:rsidRPr="00384EE7">
        <w:rPr>
          <w:rFonts w:ascii="Times New Roman" w:eastAsia="Times New Roman" w:hAnsi="Times New Roman" w:cs="Times New Roman"/>
          <w:sz w:val="24"/>
          <w:szCs w:val="24"/>
          <w:lang w:eastAsia="en-ZA"/>
        </w:rPr>
        <w:t>behavior</w:t>
      </w:r>
      <w:proofErr w:type="spellEnd"/>
      <w:r w:rsidRPr="00384EE7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everywhere</w:t>
      </w:r>
    </w:p>
    <w:p w14:paraId="2519D9E0" w14:textId="77777777" w:rsidR="00384EE7" w:rsidRPr="00384EE7" w:rsidRDefault="00384EE7" w:rsidP="00384E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84EE7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Context-Aware Enhancements</w:t>
      </w:r>
      <w:r w:rsidRPr="00384EE7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(makes it feel "throughout")</w:t>
      </w:r>
    </w:p>
    <w:p w14:paraId="6BC81DD2" w14:textId="77777777" w:rsidR="00384EE7" w:rsidRPr="00384EE7" w:rsidRDefault="00384EE7" w:rsidP="00384EE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84EE7">
        <w:rPr>
          <w:rFonts w:ascii="Times New Roman" w:eastAsia="Times New Roman" w:hAnsi="Times New Roman" w:cs="Times New Roman"/>
          <w:sz w:val="24"/>
          <w:szCs w:val="24"/>
          <w:lang w:eastAsia="en-ZA"/>
        </w:rPr>
        <w:t>Pass current route / page context to the widget via React context or props.</w:t>
      </w:r>
    </w:p>
    <w:p w14:paraId="772CEB03" w14:textId="77777777" w:rsidR="00384EE7" w:rsidRPr="00384EE7" w:rsidRDefault="00384EE7" w:rsidP="00384EE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84EE7">
        <w:rPr>
          <w:rFonts w:ascii="Times New Roman" w:eastAsia="Times New Roman" w:hAnsi="Times New Roman" w:cs="Times New Roman"/>
          <w:sz w:val="24"/>
          <w:szCs w:val="24"/>
          <w:lang w:eastAsia="en-ZA"/>
        </w:rPr>
        <w:t>When widget opens, AI prompt includes context: Example system prompt addition:</w:t>
      </w:r>
    </w:p>
    <w:p w14:paraId="1140B752" w14:textId="77777777" w:rsidR="00384EE7" w:rsidRPr="00384EE7" w:rsidRDefault="00384EE7" w:rsidP="00384EE7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84EE7">
        <w:rPr>
          <w:rFonts w:ascii="Times New Roman" w:eastAsia="Times New Roman" w:hAnsi="Times New Roman" w:cs="Times New Roman"/>
          <w:sz w:val="24"/>
          <w:szCs w:val="24"/>
          <w:lang w:eastAsia="en-ZA"/>
        </w:rPr>
        <w:t>text</w:t>
      </w:r>
    </w:p>
    <w:p w14:paraId="7AC5878C" w14:textId="77777777" w:rsidR="00384EE7" w:rsidRPr="00384EE7" w:rsidRDefault="00384EE7" w:rsidP="00384E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1440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384EE7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Current page: /shadow-mode (live event monitoring)</w:t>
      </w:r>
    </w:p>
    <w:p w14:paraId="06EDFFFF" w14:textId="77777777" w:rsidR="00384EE7" w:rsidRPr="00384EE7" w:rsidRDefault="00384EE7" w:rsidP="00384E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1440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384EE7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Event ID: 12345</w:t>
      </w:r>
    </w:p>
    <w:p w14:paraId="7382901B" w14:textId="77777777" w:rsidR="00384EE7" w:rsidRPr="00384EE7" w:rsidRDefault="00384EE7" w:rsidP="00384E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1440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384EE7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User role: operator</w:t>
      </w:r>
    </w:p>
    <w:p w14:paraId="72DF5E08" w14:textId="77777777" w:rsidR="00384EE7" w:rsidRPr="00384EE7" w:rsidRDefault="00384EE7" w:rsidP="00384E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1440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384EE7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Use this to give more relevant answers.</w:t>
      </w:r>
    </w:p>
    <w:p w14:paraId="7E274D6B" w14:textId="77777777" w:rsidR="00384EE7" w:rsidRPr="00384EE7" w:rsidRDefault="00384EE7" w:rsidP="00384EE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84EE7">
        <w:rPr>
          <w:rFonts w:ascii="Times New Roman" w:eastAsia="Times New Roman" w:hAnsi="Times New Roman" w:cs="Times New Roman"/>
          <w:sz w:val="24"/>
          <w:szCs w:val="24"/>
          <w:lang w:eastAsia="en-ZA"/>
        </w:rPr>
        <w:t>Optional: Pre-populate input field or show quick-</w:t>
      </w:r>
      <w:proofErr w:type="gramStart"/>
      <w:r w:rsidRPr="00384EE7">
        <w:rPr>
          <w:rFonts w:ascii="Times New Roman" w:eastAsia="Times New Roman" w:hAnsi="Times New Roman" w:cs="Times New Roman"/>
          <w:sz w:val="24"/>
          <w:szCs w:val="24"/>
          <w:lang w:eastAsia="en-ZA"/>
        </w:rPr>
        <w:t>reply</w:t>
      </w:r>
      <w:proofErr w:type="gramEnd"/>
      <w:r w:rsidRPr="00384EE7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buttons e.g., in /shadow-mode: buttons like "How do I prioritize questions?" "What does this sentiment shift mean?" "How to flag disclosure risk?"</w:t>
      </w:r>
    </w:p>
    <w:p w14:paraId="44D1ED18" w14:textId="77777777" w:rsidR="00384EE7" w:rsidRPr="00384EE7" w:rsidRDefault="00384EE7" w:rsidP="00384E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84EE7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Knowledge Base Segmentation (for relevance)</w:t>
      </w:r>
      <w:r w:rsidRPr="00384EE7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Add a </w:t>
      </w:r>
      <w:proofErr w:type="spellStart"/>
      <w:r w:rsidRPr="00384EE7">
        <w:rPr>
          <w:rFonts w:ascii="Times New Roman" w:eastAsia="Times New Roman" w:hAnsi="Times New Roman" w:cs="Times New Roman"/>
          <w:sz w:val="24"/>
          <w:szCs w:val="24"/>
          <w:lang w:eastAsia="en-ZA"/>
        </w:rPr>
        <w:t>context_tags</w:t>
      </w:r>
      <w:proofErr w:type="spellEnd"/>
      <w:r w:rsidRPr="00384EE7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column or array to </w:t>
      </w:r>
      <w:proofErr w:type="spellStart"/>
      <w:r w:rsidRPr="00384EE7">
        <w:rPr>
          <w:rFonts w:ascii="Times New Roman" w:eastAsia="Times New Roman" w:hAnsi="Times New Roman" w:cs="Times New Roman"/>
          <w:sz w:val="24"/>
          <w:szCs w:val="24"/>
          <w:lang w:eastAsia="en-ZA"/>
        </w:rPr>
        <w:t>knowledge_entries</w:t>
      </w:r>
      <w:proofErr w:type="spellEnd"/>
      <w:r w:rsidRPr="00384EE7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table (e.g., ["live-event", "reports", "compliance", "bastion-integration"]). In </w:t>
      </w:r>
      <w:proofErr w:type="spellStart"/>
      <w:r w:rsidRPr="00384EE7">
        <w:rPr>
          <w:rFonts w:ascii="Times New Roman" w:eastAsia="Times New Roman" w:hAnsi="Times New Roman" w:cs="Times New Roman"/>
          <w:sz w:val="24"/>
          <w:szCs w:val="24"/>
          <w:lang w:eastAsia="en-ZA"/>
        </w:rPr>
        <w:t>KnowledgeRetrievalService</w:t>
      </w:r>
      <w:proofErr w:type="spellEnd"/>
      <w:r w:rsidRPr="00384EE7">
        <w:rPr>
          <w:rFonts w:ascii="Times New Roman" w:eastAsia="Times New Roman" w:hAnsi="Times New Roman" w:cs="Times New Roman"/>
          <w:sz w:val="24"/>
          <w:szCs w:val="24"/>
          <w:lang w:eastAsia="en-ZA"/>
        </w:rPr>
        <w:t>, prioritize matches based on current page tags.</w:t>
      </w:r>
    </w:p>
    <w:p w14:paraId="448188DC" w14:textId="77777777" w:rsidR="00384EE7" w:rsidRPr="00384EE7" w:rsidRDefault="00384EE7" w:rsidP="00384E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84EE7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Performance &amp; UX Polish</w:t>
      </w:r>
    </w:p>
    <w:p w14:paraId="386C4347" w14:textId="77777777" w:rsidR="00384EE7" w:rsidRPr="00384EE7" w:rsidRDefault="00384EE7" w:rsidP="00384EE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84EE7">
        <w:rPr>
          <w:rFonts w:ascii="Times New Roman" w:eastAsia="Times New Roman" w:hAnsi="Times New Roman" w:cs="Times New Roman"/>
          <w:sz w:val="24"/>
          <w:szCs w:val="24"/>
          <w:lang w:eastAsia="en-ZA"/>
        </w:rPr>
        <w:t>Lazy-load Ably connection only when widget is first opened (saves resources on non-support-heavy pages).</w:t>
      </w:r>
    </w:p>
    <w:p w14:paraId="2C5DCF17" w14:textId="77777777" w:rsidR="00384EE7" w:rsidRPr="00384EE7" w:rsidRDefault="00384EE7" w:rsidP="00384EE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84EE7">
        <w:rPr>
          <w:rFonts w:ascii="Times New Roman" w:eastAsia="Times New Roman" w:hAnsi="Times New Roman" w:cs="Times New Roman"/>
          <w:sz w:val="24"/>
          <w:szCs w:val="24"/>
          <w:lang w:eastAsia="en-ZA"/>
        </w:rPr>
        <w:t>Use Framer Motion for smooth entry/exit.</w:t>
      </w:r>
    </w:p>
    <w:p w14:paraId="25DE6618" w14:textId="77777777" w:rsidR="00384EE7" w:rsidRPr="00384EE7" w:rsidRDefault="00384EE7" w:rsidP="00384EE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84EE7">
        <w:rPr>
          <w:rFonts w:ascii="Times New Roman" w:eastAsia="Times New Roman" w:hAnsi="Times New Roman" w:cs="Times New Roman"/>
          <w:sz w:val="24"/>
          <w:szCs w:val="24"/>
          <w:lang w:eastAsia="en-ZA"/>
        </w:rPr>
        <w:t>Add subtle badge on floating button (e.g., red dot if unread human reply).</w:t>
      </w:r>
    </w:p>
    <w:p w14:paraId="5FFF7E29" w14:textId="77777777" w:rsidR="00384EE7" w:rsidRPr="00384EE7" w:rsidRDefault="00384EE7" w:rsidP="00384EE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84EE7">
        <w:rPr>
          <w:rFonts w:ascii="Times New Roman" w:eastAsia="Times New Roman" w:hAnsi="Times New Roman" w:cs="Times New Roman"/>
          <w:sz w:val="24"/>
          <w:szCs w:val="24"/>
          <w:lang w:eastAsia="en-ZA"/>
        </w:rPr>
        <w:t>Dark mode auto-support via next-themes.</w:t>
      </w:r>
    </w:p>
    <w:p w14:paraId="6797C3C2" w14:textId="77777777" w:rsidR="00384EE7" w:rsidRPr="00384EE7" w:rsidRDefault="00384EE7" w:rsidP="00384EE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84EE7">
        <w:rPr>
          <w:rFonts w:ascii="Times New Roman" w:eastAsia="Times New Roman" w:hAnsi="Times New Roman" w:cs="Times New Roman"/>
          <w:sz w:val="24"/>
          <w:szCs w:val="24"/>
          <w:lang w:eastAsia="en-ZA"/>
        </w:rPr>
        <w:lastRenderedPageBreak/>
        <w:t xml:space="preserve">Toast notifications for escalation status: </w:t>
      </w:r>
      <w:proofErr w:type="gramStart"/>
      <w:r w:rsidRPr="00384EE7">
        <w:rPr>
          <w:rFonts w:ascii="Times New Roman" w:eastAsia="Times New Roman" w:hAnsi="Times New Roman" w:cs="Times New Roman"/>
          <w:sz w:val="24"/>
          <w:szCs w:val="24"/>
          <w:lang w:eastAsia="en-ZA"/>
        </w:rPr>
        <w:t>toast.info(</w:t>
      </w:r>
      <w:proofErr w:type="gramEnd"/>
      <w:r w:rsidRPr="00384EE7">
        <w:rPr>
          <w:rFonts w:ascii="Times New Roman" w:eastAsia="Times New Roman" w:hAnsi="Times New Roman" w:cs="Times New Roman"/>
          <w:sz w:val="24"/>
          <w:szCs w:val="24"/>
          <w:lang w:eastAsia="en-ZA"/>
        </w:rPr>
        <w:t>"Human support has been notified")</w:t>
      </w:r>
    </w:p>
    <w:p w14:paraId="443DD3A6" w14:textId="77777777" w:rsidR="00384EE7" w:rsidRPr="00384EE7" w:rsidRDefault="00384EE7" w:rsidP="00384E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84EE7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Optional Progressive Enhancements</w:t>
      </w:r>
    </w:p>
    <w:p w14:paraId="12ED6FE8" w14:textId="77777777" w:rsidR="00384EE7" w:rsidRPr="00384EE7" w:rsidRDefault="00384EE7" w:rsidP="00384EE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84EE7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Proactive triggers</w:t>
      </w:r>
      <w:r w:rsidRPr="00384EE7">
        <w:rPr>
          <w:rFonts w:ascii="Times New Roman" w:eastAsia="Times New Roman" w:hAnsi="Times New Roman" w:cs="Times New Roman"/>
          <w:sz w:val="24"/>
          <w:szCs w:val="24"/>
          <w:lang w:eastAsia="en-ZA"/>
        </w:rPr>
        <w:t>: On error states (e.g., failed transcription), auto-open widget with pre-filled question.</w:t>
      </w:r>
    </w:p>
    <w:p w14:paraId="39EAE0A3" w14:textId="77777777" w:rsidR="00384EE7" w:rsidRPr="00384EE7" w:rsidRDefault="00384EE7" w:rsidP="00384EE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84EE7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Page-specific variants</w:t>
      </w:r>
      <w:r w:rsidRPr="00384EE7">
        <w:rPr>
          <w:rFonts w:ascii="Times New Roman" w:eastAsia="Times New Roman" w:hAnsi="Times New Roman" w:cs="Times New Roman"/>
          <w:sz w:val="24"/>
          <w:szCs w:val="24"/>
          <w:lang w:eastAsia="en-ZA"/>
        </w:rPr>
        <w:t>: For very data-dense pages like /intelligence-terminal, add a slim inline Q&amp;A sidebar instead of floating (but keep floating as fallback).</w:t>
      </w:r>
    </w:p>
    <w:p w14:paraId="02B8A064" w14:textId="77777777" w:rsidR="00384EE7" w:rsidRPr="00384EE7" w:rsidRDefault="00384EE7" w:rsidP="00384EE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84EE7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Analytics tracking</w:t>
      </w:r>
      <w:r w:rsidRPr="00384EE7">
        <w:rPr>
          <w:rFonts w:ascii="Times New Roman" w:eastAsia="Times New Roman" w:hAnsi="Times New Roman" w:cs="Times New Roman"/>
          <w:sz w:val="24"/>
          <w:szCs w:val="24"/>
          <w:lang w:eastAsia="en-ZA"/>
        </w:rPr>
        <w:t>: Log which pages trigger most questions → informs future KB content and UX improvements.</w:t>
      </w:r>
    </w:p>
    <w:p w14:paraId="7FEDC144" w14:textId="77777777" w:rsidR="00384EE7" w:rsidRPr="00384EE7" w:rsidRDefault="00384EE7" w:rsidP="00384E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384EE7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Why This Works Well for Exchanges &amp; Scaling</w:t>
      </w:r>
    </w:p>
    <w:p w14:paraId="5F1C3C99" w14:textId="77777777" w:rsidR="00384EE7" w:rsidRPr="00384EE7" w:rsidRDefault="00384EE7" w:rsidP="00384E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84EE7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Exchanges (JSE, Nasdaq Africa partners) will appreciate the </w:t>
      </w:r>
      <w:r w:rsidRPr="00384EE7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zero-friction self-service</w:t>
      </w:r>
      <w:r w:rsidRPr="00384EE7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— reduces support tickets during pilots.</w:t>
      </w:r>
    </w:p>
    <w:p w14:paraId="594DA3E7" w14:textId="77777777" w:rsidR="00384EE7" w:rsidRPr="00384EE7" w:rsidRDefault="00384EE7" w:rsidP="00384E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84EE7">
        <w:rPr>
          <w:rFonts w:ascii="Times New Roman" w:eastAsia="Times New Roman" w:hAnsi="Times New Roman" w:cs="Times New Roman"/>
          <w:sz w:val="24"/>
          <w:szCs w:val="24"/>
          <w:lang w:eastAsia="en-ZA"/>
        </w:rPr>
        <w:t>Advisors (Bastion) and issuers see it as a polished, modern tool.</w:t>
      </w:r>
    </w:p>
    <w:p w14:paraId="1295CB75" w14:textId="77777777" w:rsidR="00384EE7" w:rsidRPr="00384EE7" w:rsidRDefault="00384EE7" w:rsidP="00384E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84EE7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Investors/attendees (if public-facing) get instant clarity on what </w:t>
      </w:r>
      <w:proofErr w:type="spellStart"/>
      <w:r w:rsidRPr="00384EE7">
        <w:rPr>
          <w:rFonts w:ascii="Times New Roman" w:eastAsia="Times New Roman" w:hAnsi="Times New Roman" w:cs="Times New Roman"/>
          <w:sz w:val="24"/>
          <w:szCs w:val="24"/>
          <w:lang w:eastAsia="en-ZA"/>
        </w:rPr>
        <w:t>CuraLive</w:t>
      </w:r>
      <w:proofErr w:type="spellEnd"/>
      <w:r w:rsidRPr="00384EE7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is showing them.</w:t>
      </w:r>
    </w:p>
    <w:p w14:paraId="17AB089F" w14:textId="77777777" w:rsidR="00384EE7" w:rsidRPr="00384EE7" w:rsidRDefault="00384EE7" w:rsidP="00384E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84EE7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Maintains your </w:t>
      </w:r>
      <w:proofErr w:type="spellStart"/>
      <w:r w:rsidRPr="00384EE7">
        <w:rPr>
          <w:rFonts w:ascii="Times New Roman" w:eastAsia="Times New Roman" w:hAnsi="Times New Roman" w:cs="Times New Roman"/>
          <w:sz w:val="24"/>
          <w:szCs w:val="24"/>
          <w:lang w:eastAsia="en-ZA"/>
        </w:rPr>
        <w:t>monorepo</w:t>
      </w:r>
      <w:proofErr w:type="spellEnd"/>
      <w:r w:rsidRPr="00384EE7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purity — no new routes or heavy components.</w:t>
      </w:r>
    </w:p>
    <w:p w14:paraId="17766952" w14:textId="77777777" w:rsidR="00384EE7" w:rsidRPr="00384EE7" w:rsidRDefault="00384EE7" w:rsidP="00384E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84EE7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In short: </w:t>
      </w:r>
      <w:r w:rsidRPr="00384EE7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Yes — make it global and persistent</w:t>
      </w:r>
      <w:r w:rsidRPr="00384EE7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, with light context-awareness per page. That turns it from a "nice support feature" into a </w:t>
      </w:r>
      <w:r w:rsidRPr="00384EE7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 xml:space="preserve">core part of the </w:t>
      </w:r>
      <w:proofErr w:type="spellStart"/>
      <w:r w:rsidRPr="00384EE7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CuraLive</w:t>
      </w:r>
      <w:proofErr w:type="spellEnd"/>
      <w:r w:rsidRPr="00384EE7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 xml:space="preserve"> experience</w:t>
      </w:r>
      <w:r w:rsidRPr="00384EE7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that differentiates you from traditional IR tools.</w:t>
      </w:r>
    </w:p>
    <w:p w14:paraId="34B3330D" w14:textId="77777777" w:rsidR="00384EE7" w:rsidRPr="00384EE7" w:rsidRDefault="00384EE7" w:rsidP="00384E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84EE7">
        <w:rPr>
          <w:rFonts w:ascii="Times New Roman" w:eastAsia="Times New Roman" w:hAnsi="Times New Roman" w:cs="Times New Roman"/>
          <w:sz w:val="24"/>
          <w:szCs w:val="24"/>
          <w:lang w:eastAsia="en-ZA"/>
        </w:rPr>
        <w:t>If you want:</w:t>
      </w:r>
    </w:p>
    <w:p w14:paraId="59BA3F68" w14:textId="77777777" w:rsidR="00384EE7" w:rsidRPr="00384EE7" w:rsidRDefault="00384EE7" w:rsidP="00384E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84EE7">
        <w:rPr>
          <w:rFonts w:ascii="Times New Roman" w:eastAsia="Times New Roman" w:hAnsi="Times New Roman" w:cs="Times New Roman"/>
          <w:sz w:val="24"/>
          <w:szCs w:val="24"/>
          <w:lang w:eastAsia="en-ZA"/>
        </w:rPr>
        <w:t>A small code snippet showing context-passing to the widget</w:t>
      </w:r>
    </w:p>
    <w:p w14:paraId="591F4FC6" w14:textId="77777777" w:rsidR="00384EE7" w:rsidRPr="00384EE7" w:rsidRDefault="00384EE7" w:rsidP="00384E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84EE7">
        <w:rPr>
          <w:rFonts w:ascii="Times New Roman" w:eastAsia="Times New Roman" w:hAnsi="Times New Roman" w:cs="Times New Roman"/>
          <w:sz w:val="24"/>
          <w:szCs w:val="24"/>
          <w:lang w:eastAsia="en-ZA"/>
        </w:rPr>
        <w:t>Suggested quick-</w:t>
      </w:r>
      <w:proofErr w:type="gramStart"/>
      <w:r w:rsidRPr="00384EE7">
        <w:rPr>
          <w:rFonts w:ascii="Times New Roman" w:eastAsia="Times New Roman" w:hAnsi="Times New Roman" w:cs="Times New Roman"/>
          <w:sz w:val="24"/>
          <w:szCs w:val="24"/>
          <w:lang w:eastAsia="en-ZA"/>
        </w:rPr>
        <w:t>reply</w:t>
      </w:r>
      <w:proofErr w:type="gramEnd"/>
      <w:r w:rsidRPr="00384EE7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buttons per major route</w:t>
      </w:r>
    </w:p>
    <w:p w14:paraId="2144345A" w14:textId="77777777" w:rsidR="00384EE7" w:rsidRPr="00384EE7" w:rsidRDefault="00384EE7" w:rsidP="00384E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84EE7">
        <w:rPr>
          <w:rFonts w:ascii="Times New Roman" w:eastAsia="Times New Roman" w:hAnsi="Times New Roman" w:cs="Times New Roman"/>
          <w:sz w:val="24"/>
          <w:szCs w:val="24"/>
          <w:lang w:eastAsia="en-ZA"/>
        </w:rPr>
        <w:t>Updated Manus brief section for this platform-wide approach</w:t>
      </w:r>
    </w:p>
    <w:p w14:paraId="7B37CCC3" w14:textId="77777777" w:rsidR="00494474" w:rsidRDefault="00494474"/>
    <w:sectPr w:rsidR="004944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1F3358"/>
    <w:multiLevelType w:val="multilevel"/>
    <w:tmpl w:val="CCBC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D305BF"/>
    <w:multiLevelType w:val="multilevel"/>
    <w:tmpl w:val="34286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102642"/>
    <w:multiLevelType w:val="multilevel"/>
    <w:tmpl w:val="E5C42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2145934">
    <w:abstractNumId w:val="2"/>
  </w:num>
  <w:num w:numId="2" w16cid:durableId="212084715">
    <w:abstractNumId w:val="1"/>
  </w:num>
  <w:num w:numId="3" w16cid:durableId="780760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EE7"/>
    <w:rsid w:val="00384EE7"/>
    <w:rsid w:val="00494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90E9F2"/>
  <w15:chartTrackingRefBased/>
  <w15:docId w15:val="{412A2E8E-FCAD-474B-B2A0-F70C3DCA4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84EE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84EE7"/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paragraph" w:styleId="NormalWeb">
    <w:name w:val="Normal (Web)"/>
    <w:basedOn w:val="Normal"/>
    <w:uiPriority w:val="99"/>
    <w:semiHidden/>
    <w:unhideWhenUsed/>
    <w:rsid w:val="00384E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styleId="Strong">
    <w:name w:val="Strong"/>
    <w:basedOn w:val="DefaultParagraphFont"/>
    <w:uiPriority w:val="22"/>
    <w:qFormat/>
    <w:rsid w:val="00384EE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84E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Z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4EE7"/>
    <w:rPr>
      <w:rFonts w:ascii="Courier New" w:eastAsia="Times New Roman" w:hAnsi="Courier New" w:cs="Courier New"/>
      <w:sz w:val="20"/>
      <w:szCs w:val="20"/>
      <w:lang w:eastAsia="en-ZA"/>
    </w:rPr>
  </w:style>
  <w:style w:type="character" w:styleId="HTMLCode">
    <w:name w:val="HTML Code"/>
    <w:basedOn w:val="DefaultParagraphFont"/>
    <w:uiPriority w:val="99"/>
    <w:semiHidden/>
    <w:unhideWhenUsed/>
    <w:rsid w:val="00384EE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726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11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23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74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869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8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532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167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327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576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36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37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076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964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779</Words>
  <Characters>4442</Characters>
  <Application>Microsoft Office Word</Application>
  <DocSecurity>0</DocSecurity>
  <Lines>37</Lines>
  <Paragraphs>10</Paragraphs>
  <ScaleCrop>false</ScaleCrop>
  <Company/>
  <LinksUpToDate>false</LinksUpToDate>
  <CharactersWithSpaces>5211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Cameron</dc:creator>
  <cp:keywords/>
  <dc:description/>
  <cp:lastModifiedBy>David Cameron</cp:lastModifiedBy>
  <cp:revision>1</cp:revision>
  <dcterms:created xsi:type="dcterms:W3CDTF">2026-03-11T19:40:00Z</dcterms:created>
  <dcterms:modified xsi:type="dcterms:W3CDTF">2026-03-11T19:41:00Z</dcterms:modified>
</cp:coreProperties>
</file>