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A2540"/>
          <w:sz w:val="96"/>
          <w:szCs w:val="96"/>
        </w:rPr>
        <w:t xml:space="preserve">CuraLive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1D9E75"/>
          <w:sz w:val="48"/>
          <w:szCs w:val="48"/>
        </w:rPr>
        <w:t xml:space="preserve">Platform Master Brief</w:t>
      </w:r>
    </w:p>
    <w:p>
      <w:pPr>
        <w:pBdr>
          <w:bottom w:val="single" w:color="1D9E75" w:sz="8" w:space="4"/>
        </w:pBdr>
        <w:spacing w:after="24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6"/>
          <w:szCs w:val="26"/>
        </w:rPr>
        <w:t xml:space="preserve">Complete status, architecture, AI capabilities, and Replit rebuild brief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Prepared for Replit migration — April 2026</w:t>
      </w:r>
    </w:p>
    <w:p>
      <w:pPr>
        <w:spacing w:after="0" w:before="8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April 3, 2026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Platform status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Manus decommissioned — migrating to Replit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Development tools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Claude (architecture, briefs, HTML demos) + Replit (codebase)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Deployment URL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curalive-mdu4k2ib.manus.space (Manus — being retired)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Patent status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CIPC filed March 2026 — App ID 1773575338868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PCT deadline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12 March 2027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Exit target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$80M–$120M within 24–36 months of commercial launch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1. Platform Overview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CuraLive is a real-time investor events intelligence platform. It combines live webcasting, telephony bridge conferencing, AI-powered transcription, real-time sentiment analysis, regulatory compliance monitoring, and autonomous AI intelligence services into a single platform.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Core positioning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CuraLive is the only platform that makes a regulated corporate communication event intelligent before it starts, compliant while it runs, and actionable before the operator leaves the room. One link. Any platform. Zero client-side integration required.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1.1 Core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Live webcasting with Mux RTMP/HLS video streaming — video in video, adaptive bitrate, on-demand replay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Telephony bridge console — Twilio PSTN conferencing with IVR greeter, DTMF, hold/mute/park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AI-powered real-time transcription — OpenAI Whisper via Recall.ai bots, speaker-diarised, multi-language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Shadow Mode — silent AI observation of external meetings (Zoom/Teams/Meet) via single meeting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20-module AI intelligence report — generated automatically from transcript on session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Crisis prediction engine — financial, regulatory, reputational crisis signal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Valuation impact oracle — Fair Value Gap and share price impact estimation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Disclosure certificates — SHA-256 hash-chained blockchain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Board Intelligence Compass — governance scoring, prior commitment audit, director liability mapping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Pre-Event Intelligence Briefing — auto-generated 60 minutes before each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AI self-evolution engine — Meta-Observer, Gap Detection, Evolution Engine with governance gateway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Enterprise billing — quotes, invoices, recurring templates, Stripe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Attendee registration — token-authenticated, ICS calendar invites, on-demand replay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Real-time pub/sub via Ably — live dashboards, transcript streaming, operator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Full compliance engine — ISO 27001, SOC 2, SEC/FCA/ASIC/SGX/HKEX/JSE jurisdictions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1.2 The One-Link Connection Model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No IT integration. No SDK. No client-side setup. CuraLive joins any meeting through the link the same way a human participant would.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Client sends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zoom.us/j/92845001234 (or Teams, Meet — any link)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Recall.ai bot deploys — HMAC-SHA256 verified, zero footprint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OpenAI Whisper begins real-time transcription — speaker-diarised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AI pipeline fires live — sentiment, compliance flags, rolling summaries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Session closes — 20-module report generated, certificate issued, report delivered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246E8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246E8"/>
                <w:sz w:val="20"/>
                <w:szCs w:val="20"/>
              </w:rPr>
              <w:t xml:space="preserve">Competitive difference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Legacy platforms require proprietary dial-in infrastructure, weeks of IT integration, and a change in conferencing provider. CuraLive works on the platform the client already uses. Deployed in minutes, not weeks.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2. Technology Stack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React 19.2.1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Vite 7.3.1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Build tool and dev server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TypeScript 5.9.3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 safety throughout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Tailwind CSS 4.1.14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Framer Motion 12.23.22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Animations and transitions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TanStack React Query 5.90.2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Server state management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tRPC React Query 11.6.0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Type-safe API client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Recharts 2.15.2 + Chart.js 4.5.1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 visualisation and charting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Radix UI (various)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Accessible component primitives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Wouter 3.3.5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Lucide React 0.453.0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Sonner 2.0.7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Toast notifications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React Hook Form 7.64.0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Form management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Node.js 20+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Runtime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Express 4.21.2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HTTP server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tRPC Server 11.6.0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Type-safe API layer — 90+ routers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Drizzle ORM 0.44.5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Database ORM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PostgreSQL (pg 8.20.0)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Primary database — 100+ tables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OpenAI SDK 6.27.0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GPT-4o (analysis) + Whisper (transcription)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Secondary LLM via Forge proxy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Ably 2.18.0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Real-time pub/sub messaging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Recall.ai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AI bot deployment — Zoom/Teams/Meet/Webex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Mux (node 12.8.1)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Live video streaming — RTMP ingest, HLS delivery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Twilio 5.12.2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PSTN telephony, IVR, SIP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Telnyx 5.51.0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Alternative voice carrier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Stripe 20.4.0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Payment processing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Resend 6.9.3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Transactional email + ICS calendar invites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AWS S3 SDK 3.1016.0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Object storage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Puppeteer 24.38.0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PDF generation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Zod 4.1.12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Schema validation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FFmpeg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Audio extraction from HLS for Whisper transcription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Nanoid 5.1.5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Unique ID generation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express-rate-limit 8.3.0</w:t>
            </w:r>
          </w:p>
        </w:tc>
        <w:tc>
          <w:tcPr>
            <w:tcW w:type="dxa" w:w="58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API rate limiting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3. AI Intelligence Pipeline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CuraLive operates a five-layer AI pipeline that runs from first word spoken through to autonomous platform self-improvement.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3.1 Layer 1 — Transcript Capture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Shadow Mode: Recall.ai bots join Zoom/Teams/Meet silently via meeting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Live Webcast: FFmpeg extracts HLS audio, chunks to OpenAI Whisper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Archive Upload: Pre-recorded audio/video uploaded for retrospective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Ably pub/sub broadcasts transcript segments to all connected operator dashboards in real time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3.2 Layer 2 — Real-time Processing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As transcript segments arrive, the following fire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Sentiment scoring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Financial-tuned GPT-4o analysis every few segments — confidence, hedging, deflection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Rolling summaries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"What you missed" — 2-3 sentence briefings pushed live every 20 segments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Q&amp;A auto-triage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Classifies every question: approved / duplicate / off-topic / compliance-risk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Speaker coaching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WPM pace analysis, filler word detection, delivery quality scoring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Evasive answer detection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Identifies non-answers and deflection patterns in management Q&amp;A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Compliance flags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Jurisdiction-specific rules applied in real time — JSE, SEC, FCA, ASIC, SGX, HKEX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3.3 Layer 3 — 20-Module Intelligence Report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On session close, a massive parallel prompt synthesises the full transcript into a boardroom-ready intelligence pack. For long events, dense factual summaries of 12,000-character chunks are created before final synthesis.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M01 — Executive summary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Board-ready verdict on the event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M02 — Financial metrics extraction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Revenue, EPS, margins, guidance — structured numerical data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M03 — ESG &amp; sustainability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Environmental/social/governance commitments and gaps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M04 — Risk assessment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Material risks identified and classified with mitigations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M05 — Compliance flags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Regulatory disclosure requirements and deadlines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M06 — Competitive intelligence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Competitor mentions, positioning signals, market share commentary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M07 — Management tone analysis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Confidence index, hedging patterns, deflection scoring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M08 — Guidance analysis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Forward-looking statement extraction and flagging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M09 — Q&amp;A quality assessment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Response quality and evasion scoring per question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M10 — Investor sentiment signals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Buy/sell/hold signal inference from analyst questions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M11 — Key personnel changes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Leadership transition signals detected in transcript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M12 — M&amp;A signals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Merger and acquisition indicators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M13 — Capital allocation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Buyback, dividend, and capex signals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M14 — Sector impact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Industry-wide implications of disclosures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M15 — Regulatory impact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Regulatory change implications identified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M16 — Social media content pack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LinkedIn and X/Twitter posts auto-drafted and compliance-reviewed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M17 — SENS/RNS press release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Exchange announcement draft — JSE/RNS ready to send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M18 — Analyst action items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Follow-up research topics for the analyst community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M19 — Board action items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Governance action requirements from the session</w:t>
            </w:r>
          </w:p>
        </w:tc>
      </w:tr>
      <w:tr>
        <w:tc>
          <w:tcPr>
            <w:tcW w:type="dxa" w:w="3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M20 — Cross-event consistency</w:t>
            </w:r>
          </w:p>
        </w:tc>
        <w:tc>
          <w:tcPr>
            <w:tcW w:type="dxa" w:w="5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Narrative consistency vs prior events — commitment tracker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3.4 Layer 4 — Specialist Intelligence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Crisis Prediction Engine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Evaluates sentiment trajectories and hedging language for financial, regulatory, or reputational crisis signals. Runs automatically on session end.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Valuation Impact Oracle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Estimates Fair Value Gaps and share price impact from material disclosures. Produces a predicted range based on comparable disclosure events.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Disclosure Certificates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SHA-256 hash-chained immutable log linking transcript, AI report, and compliance flags. Defensible in regulatory review.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Tagged Metrics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Structured numerical data (Sentiment, Engagement, Compliance Risk) for cross-event benchmarking.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Market Impact Predictor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Predicts market reaction to disclosed information.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Materiality Risk Oracle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Assesses materiality risk of each disclosure.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Communication Index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Communication quality scoring across clarity, consistency, completeness, timeliness.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Aggregate Intelligence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Anonymised macro-sentiment and sector benchmarking across all events.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3.5 Layer 5 — AI Self-Evolution Engine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CuraLive's AI observes its own outputs and autonomously improves itself — governed by an immutable audit chain.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Meta-Observer (AiEvolutionService.ts) — scores every module output for depth, breadth, and specificity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Gap Detection Matrix — identifies systematic blind spots across event types and clients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Evolution Engine — autonomously proposes new AI tool capabilities when patterns are detected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Governance Gateway — proposals promoted through Stability/Consistency checks with SHA-256 audit chain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Deployment — new capability goes live and makes the platform smarter on the next event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Patent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 self-evolution engine is covered under CIP 9 targeting Modules 43-46: Tactical Latency Interceptor, Recursive Policy Synthesis, Quantum-Safe Disclosure Certificate, Crypto-Agile Governance Protocol.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4. Shadow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What Shadow Mode 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Shadow Mode enables CuraLive to silently observe any external meeting (Zoom, Microsoft Teams, Google Meet) using an AI bot, capturing real-time transcription and generating full intelligence reports — without the client changing anything about how they run their event.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4.1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Shadow Mode Router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shadowModeRouter.ts — session CRUD, bot deployment, transcript retrieval, report generation. Status lifecycle: pending → bot_joining → live → processing → completed → failed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Shadow Mode Guardian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ShadowModeGuardianService.ts — background watchdog (60s interval), zombie session detection, state recovery after server restart, graceful shutdown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Recall.ai Integration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recallRouter.ts + recallWebhook.ts — bot deployment via API, webhook events (bot.status_change, transcript.data, recording.done), HMAC-SHA256 signature verification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Ably real-time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Live transcript segments broadcast to all connected operator dashboards as they arrive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4.2 Shadow Mode UI — Seven Sub-Navigation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Sessions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Active and completed shadow sessions list. Status: live (green pulse), processing (blue), report ready (teal), flagged (amber).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Live transcript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Real-time transcript feed via Ably. Speaker-diarised. Compliance flags inline as they trigger.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AI report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20-module intelligence report. Auto-generated on session close. Boardroom-ready.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Board intelligence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Board Intelligence Compass — governance score, open commitments, liability flags, analyst consensus delta.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Pre-event briefing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Pre-Event Intelligence Briefing — analyst consensus, predicted Q&amp;A, compliance hotspots, readiness scores.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Compliance monitor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Regulatory Compliance Monitor — flags, triggers, jurisdiction profiles, action items.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Archive &amp; reports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Session archive browser with search, status filtering, and pagination.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4.3 Operator Intelligence Features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These features were in the full Replit ShadowMode.tsx (4,220 lines) and must be confirmed/ported in Replit: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Operator Notes panel — real-time add/delete notes per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Operator Action Log — every action timestamped and permanently logged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Keyboard shortcuts — M (mute), A (approve), R (reject), S (send to speaker), E (end session), H (handoff), ? (help)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Session crash recovery — sessionAutoSave.ts for resilience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27 distinct event types — earnings call, IPO roadshow, activist meeting, bondholder meeting, AGM, and more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Crisis prediction auto-run on session 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Disclosure Certificate auto-generation post-session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Valuation Impact Analysis automatic scoring on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20-module AI report auto-generated and saved on session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AiEvolution meta-observer hook — every session feeds the self-improvement loop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5. Live Q&amp;A — AI Moderation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A32D2D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Commercial importance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LiveQaDashboard.tsx (1,225 lines) is the most commercially powerful component in the platform. This is what makes CuraLive irreplaceable in a high-stakes investor event. It must be fully ported in Replit.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5.1 AI Triage Engine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Every question submitted by an attendee is classified automatically before it reaches the operator: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Approved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Substantive question ready for the speaker — surfaced to operator for admission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Duplicate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Similar question already in queue — merged or flagged to avoid repetition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Off-topic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Outside the scope of the event — held back from speaker queue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Compliance risk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Question that could trigger a regulatory disclosure obligation — flagged immediately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5.2 Operator Console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Two-panel UI — incoming question queue on the left, AI triage summary on the right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Per-question AI triage tag displayed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AI-suggested answer for approved questions — gives the operator a draft response for the speaker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Analyst identity sidebar — historical question fingerprint per analyst (feeds from ACIF module)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Evasive answer detection — flags when management gives a non-answer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Real-time Q&amp;A count with category breakdown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Operator can admit, reject, merge, or escalate any question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5.3 Live Q&amp;A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live_qa_sessions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eventId, status — session management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live_qa_questions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sessionId, text, askerName, status, aiTriage — questions with AI classification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live_qa_answers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questionId, text, answeredBy — moderated answers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qa_auto_triage_results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questionId, classification, confidence — AI triage audit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6. Live Video &amp; Audio Webcast Platform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6.1 Streaming Architecture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CuraLive's video platform is built on Mux with AI intelligence layered over the top in real time.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Ingest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RTMP push from OBS/vMix to rtmps://global-live.mux.com:443/app with unique streamKey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Mux handles transcoding, adaptive bitrate (HLS), recording. reduced_latency: true, reconnect_window: 60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AI audio layer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FFmpeg extracts HLS audio → chunked to OpenAI Whisper → Ably broadcasts transcript segments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Delivery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HLS via https://stream.mux.com/{playbackId}.m3u8 — global CDN, any device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Event lifecycle</w:t>
            </w:r>
          </w:p>
        </w:tc>
        <w:tc>
          <w:tcPr>
            <w:tcW w:type="dxa" w:w="6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draft → scheduled → live → ended → on_demand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6.2 Virtual Studio — Intelligent Broadcaster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Centralised Virtual Studio configuration for every webcast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AI Bundles selectable per event: Investor Relations, Compliance &amp; Risk, Board Governance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Layouts: presenter-slides (PiP), panel-discussion (multi-speaker), full-screen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Dynamic overlays: sentiment gauge (live), compliance indicator (real-time flag display)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AI sentiment HUD — live score displayed on broadcast overlay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Compliance flag HUD — real-time flag surfaced to operator, not to audience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6.3 Broadcaster Intelligence (Live Speaker Coaching)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Speaking pace (WPM)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Real-time words-per-minute tracking. Alert when outside 140-180 WPM optimal range.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Filler word detection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Counts um, uh, like, you know per minute. Threshold alert to operator.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Key moment identification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Financial disclosures, guidance language, M&amp;A signals — timestamped instantly.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Real-time suggestions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PersonalizationEngine pushes live suggestions to the operator for the speaker.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Evasive language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Flags hedging density in real time — "we believe", "potentially", "we expect" patterns.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6.4 Attendee Registration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Attendee submits registration form (name, email, company)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Server generates 24-byte attendeeToken, stored in webcast_registrations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Confirmation email sent via Resend with personalised attend URL containing token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ICS calendar invite attached to confirmation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Token verification on access — routes to AttendeeEventRoom (live) or on-demand recording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6.5 Interactive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Live Q&amp;A with AI auto-triage moderation — approved/duplicate/off-topic/compliance-risk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Live polling with real-time results displayed on broadcast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Real-time transcript display for attendees (optional toggle)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Slide synchronisation via Ably — presenter controls what attendees see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Live subtitle translation — multi-language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Video in video — presenter plus slide deck simultaneously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6.6 Webcast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webcast_events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slug, title, status, muxStreamId, muxPlaybackId, scheduledStart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webcast_registrations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eventId, name, email, attendeeToken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webcast_enhancements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eventId, noiseCancellation, xrEnabled, aiDubbing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webcast_qa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eventId, question, status, approved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virtual_studios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name, layout, overlays, aiBundle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7. PSTN Telephony Bridge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Professional telephony bridge for PSTN conference calling — merged with the web audience on a single operator console.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7.1 IVR Greeter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Inbound call → POST /api/bridge/inbound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Welcome TwiML prompt plays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Access code entry → POST /api/bridge/access-code (validates against event)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Name/organisation capture via recording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Join conference directly or enter greeter queue (if auto-admit disabled)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7.2 Operator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Mute/unmute individual participants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Hold/unhold participants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Remove participants from conference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Lock/unlock conference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Start/stop recording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Auto-admit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Greeter queue management (admit from waiting room)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DTMF hand-raising (*2)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Recall.ai bot deployment for AI transcription on the bridge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7.3 Bridge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bridge_conferences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eventId, twilioConferenceSid, status, moderatorPin, participantPin, isLocked, isRecording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bridge_participants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conferenceId, callSid, name, role, state, isMuted, isOnHold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bridge_greeter_queue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id, conferenceId, callSid, name, status — IVR waiting queue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Status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Audio bridge telephony features are built in the codebase. The PSTN/Twilio setup has been deferred (skipped entirely in current configuration). The UI and backend are functional — requires Twilio credentials and trunk configuration to activate.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8. Enterprise Billing &amp; Booking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8.1 Billing Engine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Full enterprise billing built into the platform — no third-party billing tool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billing_clients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Enterprise customer companies — id, name, company, email, status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billing_client_contacts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Client contact people — id, clientId, name, email, role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billing_quotes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Financial quotes — id, clientId, quoteNumber, status, total, validUntil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billing_invoices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Invoices — id, clientId, invoiceNumber, status, total, dueDate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billing_line_items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Individual charges — id, invoiceId/quoteId, description, quantity, unitPrice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billing_payments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Payment records — id, invoiceId, amount, method, reference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billing_recurring_templates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Recurring billing automation — id, clientId, frequency, nextRun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8.2 Booking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Event created — title, date, platform, access code configured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Attendees registered — name, email, company captured. ICS calendar invite auto-sent.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Event goes live — Shadow Mode or webcast activated, operator console open, billing clock running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Event closes — intelligence pack generated, invoice auto-created, disclosure certificate issued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8.3 Packaging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Essential — Per event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Live transcript, rolling summaries, Q&amp;A log + triage, 5 core AI modules, disclosure certificate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Intelligence — Per event or retainer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Essential + full 20-module report, crisis prediction, valuation oracle, SENS/RNS draft, social media pack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Enterprise — Annual licence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Intelligence + Board Intelligence Compass, Pre-Event Briefing, cross-event benchmarking, RBAC, white label, multi-tenant billing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9. Database Schema Summary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PostgreSQL database. Drizzle ORM 0.44.5. 100+ tables across all modules.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9.1 Core Table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Users &amp; auth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users — id, openId, name, email, role, organisation, jobTitle, avatarUrl, phone, timezone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Events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events, attendee_registrations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OCC (Operator Call Centre)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occ_conferences, occ_participants, occ_lounge, occ_operator_requests, occ_operator_sessions, occ_chat_messages, occ_participant_history, occ_transcription_segments, occ_live_rolling_summaries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Bridge telephony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bridge_conferences, bridge_participants, bridge_greeter_queue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Shadow Mode &amp; AI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shadow_sessions, recall_bots, bastion_intelligence_sessions, agm_intelligence_sessions, agentic_analyses, agentic_brain_decisions, operator_corrections, ai_generated_content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Sentiment &amp; compliance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sentiment_snapshots, qa_auto_triage_results, speaking_pace_analysis, toxicity_filter_results, compliance_threats, compliance_framework_checks, compliance_audit_log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Board intelligence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21 tables — board_intelligence_compass, prior_commitment_audits, director_liability_maps, analyst_expectation_audits, governance_communication_scores, board_resolutions, pre_event_intelligence_briefings, analyst_consensus_data, predicted_qa_items, compliance_hotspots, readiness_scores, regulatory_compliance_monitors, regulatory_flags, disclosure_triggers, jurisdiction_profiles (6 seeded), compliance_action_items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Webcast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webcast_events, webcast_registrations, webcast_enhancements, webcast_qa, virtual_studios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Enterprise billing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billing_clients, billing_client_contacts, billing_quotes, billing_invoices, billing_line_items, billing_payments, billing_recurring_templates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AI evolution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ai_evolution_proposals, ai_evolution_governance_log, ai_evolution_tools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Certificates &amp; audit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disclosure_certificates, disclosure_certificate_chains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crisis_predictions, valuation_impacts, market_impact_predictions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Benchmarking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tagged_metrics, tagged_metric_benchmarks, cross_event_consistency_reports, communication_index_scores, aggregate_intelligence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Investor signals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investor_engagement_scores, investor_intent_signals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social_media_accounts, social_media_posts, social_media_analytics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9.2 Seeded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Jurisdiction profiles (6): SEC (USA), FCA (UK), ASIC (Australia), SGX (Singapore), HKEX (Hong Kong), JSE (South Africa)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10. Patent Portfolio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Filing authority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CIPC (Companies and Intellectual Property Commission, South Africa)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Application ID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1773575338868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Priority date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12 March 2026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PCT deadline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12 March 2027 (hard deadline — South Africa, USPTO, EPO)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Representative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Self-represented — Dave Cameron, filed directly with CIPC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Claims filed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82 claims across 32 modules and 11 invention families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CIP filings pending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3 pending — projecting expansion to 158 total claims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10.1 CIP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CIP 7 (target Sep 2026)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Module 33 — Communication-to-Capital Causality Engine, Claims 83–90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CIP 8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Claims 91–94 — targeting Microsoft/Copilot acquisition readiness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CIP 9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Modules 43–46 — Tactical Latency Interceptor, Recursive Policy Synthesis, Quantum-Safe Disclosure Certificate, Crypto-Agile Governance Protocol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11. Replit Rebuild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0A2540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Decision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Manus is decommissioned. Going forward: Claude handles all architecture, briefs, and HTML demo artefacts. Replit holds the live codebase. Updates flow: Claude produces brief → uploaded to Replit → Replit builds → result reviewed.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11.1 Current Platform State on Manus (Being Retired)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following was confirmed deployed and working on curalive-mdu4k2ib.manus.space before decommission: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Shadow Mode page — seven sub-navigation tabs, institutional white/navy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ComplianceAlertsPanel — compliance flag display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SpeakerScorecard — speaker performance metrics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ReportViewer — post-event report viewer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SentimentDashboard — sentiment display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LiveSessionPanel — live console modal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LiveIntelligenceSurface — animated real-time intelligence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Archive browser — session cards with search, status filtering, pagination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Intelligence panel — five-tab modal (Overview, Sentiment, Compliance, Speaker, Report)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11.2 What Replit Must Confirm or Complete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following features were in the full Replit codebase but require verification that they are complete and functional: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A32D2D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Priority 1 — Before any commercial event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These must work before CuraLive is used in a live client event.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Full ShadowMode.tsx — all session lifecycle states (pending → bot_joining → live → processing → completed → failed)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LiveQaDashboard.tsx — full AI triage console (1,225 lines). This is the most commercially critical component.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LocalAudioCapture.tsx — for PSTN events not supported by Recall.ai. Port from Replit source — do not build from scratch.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shadowModeRouter.ts — all 18 tRPC procedures including addNote, addAction, generateReport, getCrisisPrediction, getDisclosureCertificate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AI report auto-generation on session close — 20-module report saved to database automatically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Crisis prediction auto-run on session end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Disclosure certificate generation post-session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Priority 2 — Before first Lumi/Bastion conversation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These features differentiate CuraLive in a partner pitch.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Analyst identity sidebar in LiveQaDashboard — historical question fingerprint per analyst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Pre-Event Intelligence Briefing auto-generated 60 minutes before each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Jurisdiction routing in compliance engine — JSE, FCA, SEC routing based on company profile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Operator Notes panel — real-time add/delete per session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Operator Action Log — every action timestamped and permanently logged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Keyboard shortcuts — M, A, R, S, E, H, ? fully wired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Session crash recovery — sessionAutoSave.ts confirmed working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1246E8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246E8"/>
                <w:sz w:val="20"/>
                <w:szCs w:val="20"/>
              </w:rPr>
              <w:t xml:space="preserve">Priority 3 — Before acquisition conversation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These are the features that change the valuation.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AI self-evolution engine — Meta-Observer, Gap Detection Matrix, Evolution Engine, Governance Gateway fully wired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Aggregate Intelligence — anonymised cross-event macro-sentiment and sector benchmarking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Multi-operator presence layer — Ably-based, shows who is in a session and what they are doing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CWSI data feed infrastructure — permissioned API for licensed data consumers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11.3 Verification Checklist for Replit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Before any demo or commercial event, confirm these three things work end-to-end: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Live Q&amp;A tab shows the full AI triage console — not just a launch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Closing a session triggers auto-generation of AI report, crisis prediction, and disclosure certificate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Archive upload form accepts a file and processes it through the full 20-module report pipeline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11.4 What Claude Produces (Not Replit's Job)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 type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Platform briefs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Architecture documents, build briefs, patch instructions for Replit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HTML demo artefacts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Standalone HTML demos for partner presentations — not part of the codebase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Patent drafting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CIP filings, claim stress-testing, module specifications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Strategic documents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Partner pitch materials, competitive analysis, positioning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Demo video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curalive-video.html — 21-scene cinematic walkthrough (5 min 20 sec)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Demo webpage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curalive-demo.html — full partner demo page with embedded video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12. Commercial Context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12.1 Exit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Target exit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$80M–$120M strategic acquisition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Timeline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24–36 months from commercial launch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Honest range (Claude assessment)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$40M–$80M at years 2–3, growing with data flywheel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Primary acquirers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Microsoft (Teams), Bloomberg, Nasdaq, Lumi Global, Broadridge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Channel partners (target)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Lumi Global (~4,000 events/year, approach first), Bastion Group (~500 events/year)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Commercial partner</w:t>
            </w:r>
          </w:p>
        </w:tc>
        <w:tc>
          <w:tcPr>
            <w:tcW w:type="dxa" w:w="6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Steve — revenue share, no equity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12.2 Data Flywheel — The Valuation Unlock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CWSI (CuraLive Weighted Sentiment Index) data feed is the feature that changes the acquisition conversation from "a SaaS platform" to "an alternative data business."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One fund licensing sentiment signals from 50 JSE-listed companies at $5,000/company/year = $250,000 ARR from a single client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Three funds = $750,000 ARR from data alone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This single commercial agreement is worth more to an acquirer than twelve months of per-event fees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12.3 Employment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single" w:color="BA7517" w:sz="12"/>
              <w:bottom w:val="none" w:color="FFFFFF" w:sz="0"/>
              <w:right w:val="none" w:color="FFFFFF" w:sz="0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single" w:color="D3D1C7" w:sz="2"/>
              <w:right w:val="none" w:color="FFFFFF" w:sz="0"/>
            </w:tcBorders>
            <w:shd w:fill="F4F4F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Active obligation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Dave is currently employed as General Manager of Chorus Call SA (CCSA). Employment contract has no IP assignment clause. Commercial activity restrictions apply only during employment. NDA has 5-year post-employment confidentiality obligation on company information. Dataset remediation completed — only publicly sourced data (SEC EDGAR, Quartr, JSE IR pages) used for platform development.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12.4 Immediate Priorities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Lumi Global informal conversation — initiate as immediate parallel track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Microsoft ISV Success Programme — application at partner.microsoft.com (identified as urgent)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Negotiated employment exit from CCSA — short direct email to Compunetix president and director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CIP 7 filing — target September 2026 (Module 33, Claims 83–90)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PCT filing — before hard deadline of 12 March 2027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13. Demo Artefacts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These are standalone HTML files produced by Claude for partner presentations. They are not part of the Replit codebase.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curalive-demo.html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Full partner demo webpage. Seven scrolling sections: how it connects, competitor comparison, AI pipeline (all 20 modules + live sentiment), Shadow Mode (5 interactive tabs), video webcast platform, enterprise billing, pricing tiers. Embedded video player at the bottom.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curalive-video.html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Cinematic 21-scene video player. ~5 minutes. CSS-animated — no canvas, real DOM typography and motion. Scenes: title → one link → any platform → Shadow Mode → live transcript → sentiment → 20 modules → compliance flags → board intelligence → blockchain → video platform → AI layers → self-evolution → crisis/valuation → webcast architecture → virtual studio → live Q&amp;A → speaker coaching → telephony → delivery → closing.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Both files must be in the same folder for the iframe embed in curalive-demo.html to work.</w:t>
      </w:r>
    </w:p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13.1 Intelligence Surface HTML Demos (Prior Sessions)</w:t>
      </w:r>
    </w:p>
    <w:p>
      <w:pPr>
        <w:spacing w:after="80" w:before="8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The following standalone HTML demos were built in earlier sessions and exist in chat history: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Event Nerve Centre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Event War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RDIL/Purview Bridge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Analyst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Sovereign Intelligence Layer (containing Capital Contagion Engine, Narrative Arbitrage Engine, Autonomous Disclosure Architecture)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RSIT — Regulatory Supervision Intelligence Terminal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IR Relationship Pulse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Board Intelligence Compass</w:t>
      </w:r>
    </w:p>
    <w:p>
      <w:pPr>
        <w:spacing w:after="0" w:before="120"/>
      </w:pPr>
    </w:p>
    <w:p>
      <w:r>
        <w:br w:type="page"/>
      </w:r>
    </w:p>
    <w:p>
      <w:pPr>
        <w:pStyle w:val="Heading1"/>
        <w:pBdr>
          <w:bottom w:val="single" w:color="1D9E75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0A2540"/>
          <w:sz w:val="36"/>
          <w:szCs w:val="36"/>
        </w:rPr>
        <w:t xml:space="preserve">14. Working Principles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14.1 How Dave and Claude Work Together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A25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Dave brings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Commercial and strategic concepts, domain knowledge (19 years investor communications), exact replacement text for all edits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Claude does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Stress-tests ideas, identifies what is genuinely novel vs already claimed, translates concepts into patent language and technical specifications, produces briefs, HTML demos, and strategic documents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Review style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Batch review — complete batches before corrections, not section-by-section approval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Approval gates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Dave states explicitly when a section is approved. Claude does not proceed past an approval gate without confirmation.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Scope discipline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Focus only on what is asked. Do not over-scope or ask unnecessary clarifying questions.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Wording discretion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4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Dave provides exact replacement text for every edit. Wording is never left to Claude's discretion.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0"/>
                <w:sz w:val="20"/>
                <w:szCs w:val="20"/>
              </w:rPr>
              <w:t xml:space="preserve">Patent roadmap</w:t>
            </w:r>
          </w:p>
        </w:tc>
        <w:tc>
          <w:tcPr>
            <w:tcW w:type="dxa" w:w="65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Maintained in ChatGPT. Claude handles drafting and stress-testing.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14.2 Critical Technical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Platform-neutral language mandatory — no Chorus Call or employer-specific references in any output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Specification-critical phrases are fixed — must be reproduced verbatim across figures and descriptive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Softening language required — "in preferred embodiments", "may be configured to" wherever implementation is partial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South African patent law applies — US-style CIP has no direct equivalent under Patents Act 57 of 1978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Dataset provenance is a live risk — only publicly sourced data with documented provenance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1"/>
          <w:sz w:val="22"/>
          <w:szCs w:val="22"/>
        </w:rPr>
        <w:t xml:space="preserve">ERISA Section 204(h) — ESOP contributions suspended ~3 years ago without written notification, potential compliance issue</w:t>
      </w:r>
    </w:p>
    <w:p>
      <w:pPr>
        <w:spacing w:after="0" w:before="12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444441"/>
        <w:sz w:val="16"/>
        <w:szCs w:val="16"/>
      </w:rPr>
      <w:t xml:space="preserve">CuraLive — Confidential</w:t>
    </w:r>
    <w:r>
      <w:rPr>
        <w:rFonts w:ascii="Arial" w:cs="Arial" w:eastAsia="Arial" w:hAnsi="Arial"/>
        <w:color w:val="444441"/>
        <w:sz w:val="16"/>
        <w:szCs w:val="16"/>
      </w:rPr>
      <w:t xml:space="preserve">	Page </w:t>
    </w:r>
    <w:r>
      <w:rPr>
        <w:rFonts w:ascii="Arial" w:cs="Arial" w:eastAsia="Arial" w:hAnsi="Arial"/>
        <w:color w:val="444441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  <w:spacing w:after="100"/>
    </w:pPr>
    <w:r>
      <w:rPr>
        <w:rFonts w:ascii="Arial" w:cs="Arial" w:eastAsia="Arial" w:hAnsi="Arial"/>
        <w:b/>
        <w:bCs/>
        <w:color w:val="0A2540"/>
        <w:sz w:val="18"/>
        <w:szCs w:val="18"/>
      </w:rPr>
      <w:t xml:space="preserve">CuraLive — Platform Master Brief</w:t>
    </w:r>
    <w:r>
      <w:rPr>
        <w:rFonts w:ascii="Arial" w:cs="Arial" w:eastAsia="Arial" w:hAnsi="Arial"/>
        <w:color w:val="444441"/>
        <w:sz w:val="18"/>
        <w:szCs w:val="18"/>
      </w:rPr>
      <w:t xml:space="preserve">   |   April 2026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1D9E75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color w:val="444441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444441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A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2026-04-03T08:28:57.948Z</dcterms:created>
  <dcterms:modified xsi:type="dcterms:W3CDTF">2026-04-03T08:28:57.949Z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