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9E75" w:sz="8" w:space="1"/>
        </w:pBdr>
        <w:spacing w:after="400" w:before="0"/>
      </w:pPr>
      <w:r>
        <w:rPr>
          <w:rFonts w:ascii="Arial" w:cs="Arial" w:eastAsia="Arial" w:hAnsi="Arial"/>
        </w:rPr>
        <w:t xml:space="preserve"/>
      </w:r>
    </w:p>
    <w:p>
      <w:pPr>
        <w:spacing w:after="60" w:before="0"/>
        <w:jc w:val="center"/>
      </w:pPr>
      <w:r>
        <w:rPr>
          <w:rFonts w:ascii="Arial" w:cs="Arial" w:eastAsia="Arial" w:hAnsi="Arial"/>
          <w:b/>
          <w:bCs/>
          <w:caps/>
          <w:color w:val="0A2540"/>
          <w:sz w:val="52"/>
          <w:szCs w:val="52"/>
        </w:rPr>
        <w:t xml:space="preserve">CURALIVE</w:t>
      </w:r>
    </w:p>
    <w:p>
      <w:pPr>
        <w:spacing w:after="60" w:before="0"/>
        <w:jc w:val="center"/>
      </w:pPr>
      <w:r>
        <w:rPr>
          <w:rFonts w:ascii="Arial" w:cs="Arial" w:eastAsia="Arial" w:hAnsi="Arial"/>
          <w:b w:val="false"/>
          <w:bCs w:val="false"/>
          <w:color w:val="1D9E75"/>
          <w:sz w:val="32"/>
          <w:szCs w:val="32"/>
        </w:rPr>
        <w:t xml:space="preserve">Replit Master Integration Brief</w:t>
      </w:r>
    </w:p>
    <w:p>
      <w:pPr>
        <w:spacing w:after="200" w:before="0"/>
        <w:jc w:val="center"/>
      </w:pPr>
      <w:r>
        <w:rPr>
          <w:rFonts w:ascii="Arial" w:cs="Arial" w:eastAsia="Arial" w:hAnsi="Arial"/>
          <w:color w:val="6b7280"/>
          <w:sz w:val="22"/>
          <w:szCs w:val="22"/>
        </w:rPr>
        <w:t xml:space="preserve">Complete Outstanding Development · All Code Pre-Built</w:t>
      </w:r>
    </w:p>
    <w:p>
      <w:pPr>
        <w:pBdr>
          <w:bottom w:val="single" w:color="1D9E75" w:sz="14" w:space="4"/>
        </w:pBdr>
        <w:spacing w:after="80" w:before="80"/>
      </w:pPr>
      <w:r>
        <w:rPr>
          <w:rFonts w:ascii="Arial" w:cs="Arial" w:eastAsia="Arial" w:hAnsi="Arial"/>
        </w:rPr>
        <w:t xml:space="preserve"/>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Date</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3 April 2026</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Platform</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CuraLive on Replit (primary codebase)</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Purpose</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Complete all outstanding integration, wiring, and gap resolution. All code pre-built — Replit wires only.</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Scope</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23 platform gaps + client delivery pipeline + white-label architecture + new client-facing pages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New files</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24 production-ready files across schema, routers, services, components, pages, emails</w:t>
            </w:r>
          </w:p>
        </w:tc>
      </w:tr>
      <w:tr>
        <w:tc>
          <w:tcPr>
            <w:tcW w:type="dxa" w:w="2800"/>
            <w:tcBorders>
              <w:top w:val="single" w:color="dde0e8" w:sz="4"/>
              <w:left w:val="single" w:color="dde0e8" w:sz="4"/>
              <w:bottom w:val="single" w:color="dde0e8" w:sz="4"/>
              <w:right w:val="single" w:color="dde0e8" w:sz="4"/>
            </w:tcBorders>
            <w:shd w:fill="f4f5f8" w:val="clear"/>
            <w:tcMar>
              <w:top w:type="dxa" w:w="80"/>
              <w:left w:type="dxa" w:w="120"/>
              <w:bottom w:type="dxa" w:w="80"/>
              <w:right w:type="dxa" w:w="120"/>
            </w:tcMar>
            <w:vAlign w:val="top"/>
          </w:tcPr>
          <w:p>
            <w:pPr>
              <w:spacing w:after="20" w:before="20"/>
            </w:pPr>
            <w:r>
              <w:rPr>
                <w:rFonts w:ascii="Arial" w:cs="Arial" w:eastAsia="Arial" w:hAnsi="Arial"/>
                <w:b/>
                <w:bCs/>
                <w:color w:val="0A2540"/>
                <w:sz w:val="18"/>
                <w:szCs w:val="18"/>
              </w:rPr>
              <w:t xml:space="preserve">Est. time</w:t>
            </w:r>
          </w:p>
        </w:tc>
        <w:tc>
          <w:tcPr>
            <w:tcW w:type="dxa" w:w="6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3–4 hours total in Replit (wiring only — no building)</w:t>
            </w:r>
          </w:p>
        </w:tc>
      </w:tr>
    </w:tbl>
    <w:p>
      <w:pPr>
        <w:spacing w:after="60" w:before="0"/>
      </w:pPr>
      <w:r>
        <w:rPr>
          <w:rFonts w:ascii="Arial" w:cs="Arial" w:eastAsia="Arial" w:hAnsi="Arial"/>
        </w:rPr>
        <w:t xml:space="preserve"/>
      </w:r>
    </w:p>
    <w:p>
      <w:pPr>
        <w:spacing w:after="80" w:before="40"/>
        <w:ind w:left="360"/>
      </w:pPr>
      <w:r>
        <w:rPr>
          <w:rFonts w:ascii="Arial" w:cs="Arial" w:eastAsia="Arial" w:hAnsi="Arial"/>
          <w:b/>
          <w:bCs/>
          <w:color w:val="C0291A"/>
          <w:sz w:val="18"/>
          <w:szCs w:val="18"/>
        </w:rPr>
        <w:t>⚠  Do not rewrite any delivered file. Drop in as-is. Replit task is wiring and migration only.</w:t>
      </w:r>
    </w:p>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1 — Platform Status</w:t>
      </w:r>
    </w:p>
    <w:p>
      <w:pPr>
        <w:pStyle w:val="Heading2"/>
        <w:spacing w:after="100" w:before="260"/>
      </w:pPr>
      <w:r>
        <w:rPr>
          <w:rFonts w:ascii="Arial" w:cs="Arial" w:eastAsia="Arial" w:hAnsi="Arial"/>
          <w:b/>
          <w:bCs/>
          <w:color w:val="0A2540"/>
          <w:sz w:val="28"/>
          <w:szCs w:val="28"/>
        </w:rPr>
        <w:t xml:space="preserve">1.1  What Is Live and Working in Replit</w:t>
      </w:r>
    </w:p>
    <w:p>
      <w:pPr>
        <w:spacing w:after="80" w:before="40"/>
      </w:pPr>
      <w:r>
        <w:rPr>
          <w:rFonts w:ascii="Arial" w:cs="Arial" w:eastAsia="Arial" w:hAnsi="Arial"/>
          <w:sz w:val="20"/>
          <w:szCs w:val="20"/>
        </w:rPr>
        <w:t xml:space="preserve">The following are confirmed live and functional. Do not modify these unless a specific instruction below requires it.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Component</w:t>
            </w:r>
          </w:p>
        </w:tc>
        <w:tc>
          <w:tcPr>
            <w:tcW w:type="dxa" w:w="2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Status</w:t>
            </w:r>
          </w:p>
        </w:tc>
        <w:tc>
          <w:tcPr>
            <w:tcW w:type="dxa" w:w="3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Notes</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Shadow Mode (11 tabs)</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Live Intelligence, Archive Upload, Archives, AI Dashboard, AI Learning, AI Advisory, Live Q&amp;A, System Test, Board Intelligence, Pre-Event Briefing, Compliance Monitor</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Live Q&amp;A console (1,225 lines)</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P1 complete: Jaccard duplicate detection, legal review modal, AI drafts, 10-tab filter, keyboard shortcuts, bulk approve/reject</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Health Guardian</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100% score, 6 services monitored</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Demo Studio</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/live-video/webcast/demo?simulate=1</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Video webcast platform</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Mux RTMP/HLS, adaptive bitrate, recording</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PSTN telephony bridge</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Twilio IVR, DTMF, Telnyx failover</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20-module AI report</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Auto-generated on session close</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Crisis Prediction Engine</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Auto-runs on session end</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Valuation Impact Oracle</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Fair Value Gap + share price impact</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Blockchain certificates</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SHA-256 hash-chained disclosure audit</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Board Intelligence Compass</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Governance scoring, commitments, liability</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Pre-Event Briefing</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Manual trigger — auto-trigger being added</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Enterprise Billing</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Quotes, invoices, Stripe</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Compliance Engine</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JSE, SEC, FCA, ASIC, SGX, HKEX</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AI Self-Evolution Engine</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Meta-Observer, Gap Detection, governance</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Recall.ai bot integration</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Zoom/Teams/Meet/Webex auto-join</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Ably real-time pub/sub</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Transcript segments to all dashboards</w:t>
            </w:r>
          </w:p>
        </w:tc>
      </w:tr>
      <w:tr>
        <w:tc>
          <w:tcPr>
            <w:tcW w:type="dxa" w:w="3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Gemini AI + Whisper transcription</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137a3c"/>
                <w:sz w:val="18"/>
                <w:szCs w:val="18"/>
              </w:rPr>
              <w:t xml:space="preserve">● </w:t>
            </w:r>
            <w:r>
              <w:rPr>
                <w:rFonts w:ascii="Arial" w:cs="Arial" w:eastAsia="Arial" w:hAnsi="Arial"/>
                <w:b/>
                <w:bCs/>
                <w:color w:val="137a3c"/>
                <w:sz w:val="18"/>
                <w:szCs w:val="18"/>
              </w:rPr>
              <w:t xml:space="preserve">LIVE</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Dual-provider fallback</w:t>
            </w:r>
          </w:p>
        </w:tc>
      </w:tr>
    </w:tbl>
    <w:p>
      <w:pPr>
        <w:spacing w:after="6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1.2  What Has Been Built by Claude (Not Yet in Replit)</w:t>
      </w:r>
    </w:p>
    <w:p>
      <w:pPr>
        <w:spacing w:after="80" w:before="40"/>
      </w:pPr>
      <w:r>
        <w:rPr>
          <w:rFonts w:ascii="Arial" w:cs="Arial" w:eastAsia="Arial" w:hAnsi="Arial"/>
          <w:sz w:val="20"/>
          <w:szCs w:val="20"/>
        </w:rPr>
        <w:t xml:space="preserve">The following 24 files are production-ready and included in the attached zip. Replit drops them in and wires them. No rewriting.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File</w:t>
            </w:r>
          </w:p>
        </w:tc>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Type</w:t>
            </w:r>
          </w:p>
        </w:tc>
        <w:tc>
          <w:tcPr>
            <w:tcW w:type="dxa" w:w="37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Covers</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schema/gaps.schema.ts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Drizzle schema</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14 new tables for all 23 gaps</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schema/partners.schema.ts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Drizzle schema</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Partners, client_tokens, access log, partner_events</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server/routers/partnerRouter.ts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Brand config, token validation, partner CRUD</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server/routers/sessionConfigRouter.ts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1.1–1.4, X.5: tier, partner, recipients, readiness, scheduling</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server/routers/sessionMessagesRouter.ts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X.1: bidirectional operator↔client messaging</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server/routers/speakerQueueRouter.ts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7.3–7.4: approved questions to presenter + AI suggestion to client</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server/routers/agmIntelligenceRouter.ts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X.6, 1.5: AGM resolutions, dissent, proxy advisor, post-AGM report</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server/routers/operationsRouter.ts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X.2–X.4, 9.2–9.3, 3.2, 3.4, 11.1</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server/services/ClientDeliveryService.ts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Service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Token generation, live link email, report link email</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server/services/ComplianceDeadlineService.ts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Service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11.2–11.3: deadline tracking, escalation, compliance close email</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server/services/PreEventBriefingService.ts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Service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10.1–10.3: auto briefing 60 min before, delivery, accuracy scoring</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server/middleware/brandConfig.ts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Middleware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Reads domain on every request, injects partner brand config</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server/emails/templates.ts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Email HTML</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Live dashboard invite email + post-event report email, white-label aware</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client/src/hooks/useBrandConfig.ts</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hook</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Reads brand config on page load, injects CSS variables</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client/src/pages/ClientLive.tsx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page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Route /live/:token — client live intelligence dashboard</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client/src/pages/ClientReport.tsx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page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Route /report/:token — post-event 10-tab intelligence report</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client/src/pages/PresenterScreen.tsx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page</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Route /presenter/:token — full-screen presenter display</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client/src/components/ClientMessagePanel.tsx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component</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X.1: floating chat for IR team → operator messaging</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client/src/components/SessionSetupPanel.tsx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component</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Gaps 1.1–1.4: tier, partner, recipients, readiness check UI</w:t>
            </w:r>
          </w:p>
        </w:tc>
      </w:tr>
      <w:tr>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client/src/components/SessionScheduler.tsx</w:t>
            </w:r>
          </w:p>
        </w:tc>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React component</w:t>
            </w:r>
          </w:p>
        </w:tc>
        <w:tc>
          <w:tcPr>
            <w:tcW w:type="dxa" w:w="3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X.5: session scheduling modal with calendar and recipient config</w:t>
            </w:r>
          </w:p>
        </w:tc>
      </w:tr>
    </w:tbl>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2 — CuraLive Coding Rules (Read First)</w:t>
      </w:r>
    </w:p>
    <w:p>
      <w:pPr>
        <w:spacing w:after="80" w:before="40"/>
      </w:pPr>
      <w:r>
        <w:rPr>
          <w:rFonts w:ascii="Arial" w:cs="Arial" w:eastAsia="Arial" w:hAnsi="Arial"/>
          <w:sz w:val="20"/>
          <w:szCs w:val="20"/>
        </w:rPr>
        <w:t xml:space="preserve">These rules apply to every change made in this brief. Non-compliance will break the build.</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Rule</w:t>
            </w:r>
          </w:p>
        </w:tc>
        <w:tc>
          <w:tcPr>
            <w:tcW w:type="dxa" w:w="6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Detail</w:t>
            </w:r>
          </w:p>
        </w:tc>
      </w:tr>
      <w:tr>
        <w:tc>
          <w:tcPr>
            <w:tcW w:type="dxa" w:w="30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tRPC routers — BOTH files</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Every new router MUST be registered in BOTH server/routers.eager.ts AND server/routers.ts. Missing from one = silent runtime errors.</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imports</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Always use "../_core/trpc" for tRPC imports — never relative paths to individual trpc files.</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Toast notifications</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Only use sonner for toast notifications. No other toast library.</w:t>
            </w:r>
          </w:p>
        </w:tc>
      </w:tr>
      <w:tr>
        <w:tc>
          <w:tcPr>
            <w:tcW w:type="dxa" w:w="30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rawSql() behaviour</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rawSql() auto-appends RETURNING id and translates MySQL ? placeholders to PostgreSQL $1/$2. Do not add RETURNING id manually.</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camelCase columns</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Double-quote camelCase column names in raw SQL: e.g. "createdAt" not createdAt.</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Schema sync</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Use drizzle-kit push --force for schema sync. Never use pnpm run db:push.</w:t>
            </w:r>
          </w:p>
        </w:tc>
      </w:tr>
      <w:tr>
        <w:tc>
          <w:tcPr>
            <w:tcW w:type="dxa" w:w="3000"/>
            <w:tcBorders>
              <w:top w:val="single" w:color="dde0e8" w:sz="4"/>
              <w:left w:val="single" w:color="dde0e8" w:sz="4"/>
              <w:bottom w:val="single" w:color="dde0e8" w:sz="4"/>
              <w:right w:val="single" w:color="dde0e8" w:sz="4"/>
            </w:tcBorders>
            <w:shd w:fill="fef0ee"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Recall.ai webhook</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Recall.ai webhook middleware MUST be registered before express.json() — HMAC verification will hang if express.json() parses the body first.</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NUMERIC wrapping</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Wrap PostgreSQL NUMERIC values from rawSql() in Number() before arithmetic.</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Bigint timestamps</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rawSql() auto-converts numbers between 1e12-1e13 to Date objects. Pass epoch values as strings to avoid conversion.</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Production build</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Rebuild dist/ with esbuild before publishing for production deployments.</w:t>
            </w:r>
          </w:p>
        </w:tc>
      </w:tr>
      <w:tr>
        <w:tc>
          <w:tcPr>
            <w:tcW w:type="dxa" w:w="3000"/>
            <w:tcBorders>
              <w:top w:val="single" w:color="dde0e8" w:sz="4"/>
              <w:left w:val="single" w:color="dde0e8" w:sz="4"/>
              <w:bottom w:val="single" w:color="dde0e8" w:sz="4"/>
              <w:right w:val="single" w:color="dde0e8" w:sz="4"/>
            </w:tcBorders>
            <w:shd w:fill="fef8e8"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No vendor names in client UI</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All customer-facing pages (/live/:token, /report/:token, /presenter/:token) must never show: Whisper, Recall.ai, GPT-4o, OpenAI, Gemini, Ably, Twilio, Mux, Resend. Use: "CuraLive Intelligence Agent", "AI transcription", "live intelligence streaming", "CuraLive AI".</w:t>
            </w:r>
          </w:p>
        </w:tc>
      </w:tr>
    </w:tbl>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3 — Step-by-Step Integration</w:t>
      </w:r>
    </w:p>
    <w:p>
      <w:pPr>
        <w:spacing w:after="80" w:before="40"/>
      </w:pPr>
      <w:r>
        <w:rPr>
          <w:rFonts w:ascii="Arial" w:cs="Arial" w:eastAsia="Arial" w:hAnsi="Arial"/>
          <w:sz w:val="20"/>
          <w:szCs w:val="20"/>
        </w:rPr>
        <w:t xml:space="preserve">Complete every step in order. Each step has a verification check — confirm before moving to the next.</w:t>
      </w:r>
    </w:p>
    <w:p>
      <w:pPr>
        <w:pStyle w:val="Heading2"/>
        <w:spacing w:after="100" w:before="260"/>
      </w:pPr>
      <w:r>
        <w:rPr>
          <w:rFonts w:ascii="Arial" w:cs="Arial" w:eastAsia="Arial" w:hAnsi="Arial"/>
          <w:b/>
          <w:bCs/>
          <w:color w:val="0A2540"/>
          <w:sz w:val="28"/>
          <w:szCs w:val="28"/>
        </w:rPr>
        <w:t xml:space="preserve">Step 1 — Drop In All New Files  (5 minutes)</w:t>
      </w:r>
    </w:p>
    <w:p>
      <w:pPr>
        <w:spacing w:after="80" w:before="40"/>
      </w:pPr>
      <w:r>
        <w:rPr>
          <w:rFonts w:ascii="Arial" w:cs="Arial" w:eastAsia="Arial" w:hAnsi="Arial"/>
          <w:sz w:val="20"/>
          <w:szCs w:val="20"/>
        </w:rPr>
        <w:t xml:space="preserve">Copy all files from the zip into the Replit file tree at the paths shown. Do not rename any file.</w:t>
      </w:r>
    </w:p>
    <w:p>
      <w:pPr>
        <w:spacing w:after="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Source in zip</w:t>
            </w:r>
          </w:p>
        </w:tc>
        <w:tc>
          <w:tcPr>
            <w:tcW w:type="dxa" w:w="4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Destination in Replit</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schema/gaps.schema.ts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drizzle/gaps.schema.ts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schema/partners.schema.ts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drizzle/partners.schema.ts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server/routers/partnerRouter.ts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server/routers/partnerRouter.ts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server/routers/sessionConfigRouter.ts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server/routers/sessionConfigRouter.ts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server/routers/sessionMessagesRouter.ts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server/routers/sessionMessagesRouter.ts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server/routers/speakerQueueRouter.ts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server/routers/speakerQueueRouter.ts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server/routers/agmIntelligenceRouter.ts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server/routers/agmIntelligenceRouter.ts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server/routers/operationsRouter.ts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server/routers/operationsRouter.ts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server/services/ClientDeliveryService.ts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server/services/ClientDeliveryService.ts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server/services/ComplianceDeadlineService.ts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server/services/ComplianceDeadlineService.ts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server/services/PreEventBriefingService.ts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server/services/PreEventBriefingService.ts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server/middleware/brandConfig.ts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server/middleware/brandConfig.ts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server/emails/templates.ts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server/emails/templates.ts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client/src/hooks/useBrandConfig.ts</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client/src/hooks/useBrandConfig.ts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client/src/pages/ClientLive.tsx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client/src/pages/ClientLive.tsx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client/src/pages/ClientReport.tsx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client/src/pages/ClientReport.tsx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client/src/pages/PresenterScreen.tsx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client/src/pages/PresenterScreen.tsx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client/src/components/ClientMessagePanel.tsx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client/src/components/ClientMessagePanel.tsx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client/src/components/SessionSetupPanel.tsx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client/src/components/SessionSetupPanel.tsx  (new file)</w:t>
            </w:r>
          </w:p>
        </w:tc>
      </w:tr>
      <w:tr>
        <w:tc>
          <w:tcPr>
            <w:tcW w:type="dxa" w:w="4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client/src/components/SessionScheduler.tsx</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client/src/components/SessionScheduler.tsx  (new file)</w:t>
            </w:r>
          </w:p>
        </w:tc>
      </w:tr>
    </w:tbl>
    <w:p>
      <w:pPr>
        <w:spacing w:after="20" w:before="0"/>
      </w:pPr>
      <w:r>
        <w:rPr>
          <w:rFonts w:ascii="Arial" w:cs="Arial" w:eastAsia="Arial" w:hAnsi="Arial"/>
        </w:rPr>
        <w:t xml:space="preserve"/>
      </w:r>
    </w:p>
    <w:p>
      <w:pPr>
        <w:spacing w:after="80" w:before="40"/>
        <w:ind w:left="360"/>
      </w:pPr>
      <w:r>
        <w:rPr>
          <w:rFonts w:ascii="Arial" w:cs="Arial" w:eastAsia="Arial" w:hAnsi="Arial"/>
          <w:b/>
          <w:bCs/>
          <w:color w:val="BA7517"/>
          <w:sz w:val="18"/>
          <w:szCs w:val="18"/>
        </w:rPr>
        <w:t xml:space="preserve">Note: </w:t>
      </w:r>
      <w:r>
        <w:rPr>
          <w:rFonts w:ascii="Arial" w:cs="Arial" w:eastAsia="Arial" w:hAnsi="Arial"/>
          <w:color w:val="BA7517"/>
          <w:sz w:val="18"/>
          <w:szCs w:val="18"/>
        </w:rPr>
        <w:t xml:space="preserve">Also import both schema files in drizzle/schema.ts: add export * from "./gaps.schema"; and export * from "./partners.schema"; at the bottom.</w:t>
      </w:r>
    </w:p>
    <w:p>
      <w:pPr>
        <w:pStyle w:val="Heading2"/>
        <w:spacing w:after="100" w:before="260"/>
      </w:pPr>
      <w:r>
        <w:rPr>
          <w:rFonts w:ascii="Arial" w:cs="Arial" w:eastAsia="Arial" w:hAnsi="Arial"/>
          <w:b/>
          <w:bCs/>
          <w:color w:val="0A2540"/>
          <w:sz w:val="28"/>
          <w:szCs w:val="28"/>
        </w:rPr>
        <w:t xml:space="preserve">Step 2 — Database Migration  (10 minutes)</w:t>
      </w:r>
    </w:p>
    <w:p>
      <w:pPr>
        <w:pStyle w:val="Heading3"/>
        <w:spacing w:after="60" w:before="180"/>
      </w:pPr>
      <w:r>
        <w:rPr>
          <w:rFonts w:ascii="Arial" w:cs="Arial" w:eastAsia="Arial" w:hAnsi="Arial"/>
          <w:b/>
          <w:bCs/>
          <w:color w:val="0c2d4a"/>
          <w:sz w:val="22"/>
          <w:szCs w:val="22"/>
        </w:rPr>
        <w:t xml:space="preserve">2a. Add columns to shadow_sessions table</w:t>
      </w:r>
    </w:p>
    <w:p>
      <w:pPr>
        <w:spacing w:after="80" w:before="40"/>
      </w:pPr>
      <w:r>
        <w:rPr>
          <w:rFonts w:ascii="Arial" w:cs="Arial" w:eastAsia="Arial" w:hAnsi="Arial"/>
          <w:sz w:val="20"/>
          <w:szCs w:val="20"/>
        </w:rPr>
        <w:t xml:space="preserve">Run this SQL directly in the Replit database console (not drizzle-kit):</w:t>
      </w:r>
    </w:p>
    <w:p>
      <w:pPr>
        <w:spacing w:after="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ALTER TABLE shadow_sessions</w:t>
            </w:r>
          </w:p>
          <w:p>
            <w:pPr>
              <w:spacing w:after="10" w:before="10"/>
            </w:pPr>
            <w:r>
              <w:rPr>
                <w:rFonts w:ascii="Courier New" w:cs="Courier New" w:eastAsia="Courier New" w:hAnsi="Courier New"/>
                <w:color w:val="7dd3fc"/>
                <w:sz w:val="17"/>
                <w:szCs w:val="17"/>
              </w:rPr>
              <w:t xml:space="preserve">  ADD COLUMN IF NOT EXISTS tier varchar(20) DEFAULT 'essential',</w:t>
            </w:r>
          </w:p>
          <w:p>
            <w:pPr>
              <w:spacing w:after="10" w:before="10"/>
            </w:pPr>
            <w:r>
              <w:rPr>
                <w:rFonts w:ascii="Courier New" w:cs="Courier New" w:eastAsia="Courier New" w:hAnsi="Courier New"/>
                <w:color w:val="7dd3fc"/>
                <w:sz w:val="17"/>
                <w:szCs w:val="17"/>
              </w:rPr>
              <w:t xml:space="preserve">  ADD COLUMN IF NOT EXISTS partner_id integer,</w:t>
            </w:r>
          </w:p>
          <w:p>
            <w:pPr>
              <w:spacing w:after="10" w:before="10"/>
            </w:pPr>
            <w:r>
              <w:rPr>
                <w:rFonts w:ascii="Courier New" w:cs="Courier New" w:eastAsia="Courier New" w:hAnsi="Courier New"/>
                <w:color w:val="7dd3fc"/>
                <w:sz w:val="17"/>
                <w:szCs w:val="17"/>
              </w:rPr>
              <w:t xml:space="preserve">  ADD COLUMN IF NOT EXISTS recipients jsonb DEFAULT '[]',</w:t>
            </w:r>
          </w:p>
          <w:p>
            <w:pPr>
              <w:spacing w:after="10" w:before="10"/>
            </w:pPr>
            <w:r>
              <w:rPr>
                <w:rFonts w:ascii="Courier New" w:cs="Courier New" w:eastAsia="Courier New" w:hAnsi="Courier New"/>
                <w:color w:val="7dd3fc"/>
                <w:sz w:val="17"/>
                <w:szCs w:val="17"/>
              </w:rPr>
              <w:t xml:space="preserve">  ADD COLUMN IF NOT EXISTS scheduled_at timestamp,</w:t>
            </w:r>
          </w:p>
          <w:p>
            <w:pPr>
              <w:spacing w:after="10" w:before="10"/>
            </w:pPr>
            <w:r>
              <w:rPr>
                <w:rFonts w:ascii="Courier New" w:cs="Courier New" w:eastAsia="Courier New" w:hAnsi="Courier New"/>
                <w:color w:val="7dd3fc"/>
                <w:sz w:val="17"/>
                <w:szCs w:val="17"/>
              </w:rPr>
              <w:t xml:space="preserve">  ADD COLUMN IF NOT EXISTS pre_brief_sent_at timestamp,</w:t>
            </w:r>
          </w:p>
          <w:p>
            <w:pPr>
              <w:spacing w:after="10" w:before="10"/>
            </w:pPr>
            <w:r>
              <w:rPr>
                <w:rFonts w:ascii="Courier New" w:cs="Courier New" w:eastAsia="Courier New" w:hAnsi="Courier New"/>
                <w:color w:val="7dd3fc"/>
                <w:sz w:val="17"/>
                <w:szCs w:val="17"/>
              </w:rPr>
              <w:t xml:space="preserve">  ADD COLUMN IF NOT EXISTS live_links_sent_at timestamp,</w:t>
            </w:r>
          </w:p>
          <w:p>
            <w:pPr>
              <w:spacing w:after="10" w:before="10"/>
            </w:pPr>
            <w:r>
              <w:rPr>
                <w:rFonts w:ascii="Courier New" w:cs="Courier New" w:eastAsia="Courier New" w:hAnsi="Courier New"/>
                <w:color w:val="7dd3fc"/>
                <w:sz w:val="17"/>
                <w:szCs w:val="17"/>
              </w:rPr>
              <w:t xml:space="preserve">  ADD COLUMN IF NOT EXISTS report_links_sent_at timestamp;</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2b. Add presenter access type</w:t>
      </w:r>
    </w:p>
    <w:p>
      <w:pPr>
        <w:spacing w:after="80" w:before="40"/>
      </w:pPr>
      <w:r>
        <w:rPr>
          <w:rFonts w:ascii="Arial" w:cs="Arial" w:eastAsia="Arial" w:hAnsi="Arial"/>
          <w:sz w:val="20"/>
          <w:szCs w:val="20"/>
        </w:rPr>
        <w:t xml:space="preserve">If client_tokens.access_type uses a PostgreSQL enum,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Only run if access_type is a pg enum type. If varchar, skip this.</w:t>
            </w:r>
          </w:p>
          <w:p>
            <w:pPr>
              <w:spacing w:after="10" w:before="10"/>
            </w:pPr>
            <w:r>
              <w:rPr>
                <w:rFonts w:ascii="Courier New" w:cs="Courier New" w:eastAsia="Courier New" w:hAnsi="Courier New"/>
                <w:color w:val="7dd3fc"/>
                <w:sz w:val="17"/>
                <w:szCs w:val="17"/>
              </w:rPr>
              <w:t xml:space="preserve">ALTER TYPE client_tokens_access_type_enum ADD VALUE IF NOT EXISTS 'presenter';</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2c. Run drizzle-kit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drizzle-kit push --force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2d. Verify all 14 new tables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SELECT table_name FROM information_schema.tables</w:t>
            </w:r>
          </w:p>
          <w:p>
            <w:pPr>
              <w:spacing w:after="10" w:before="10"/>
            </w:pPr>
            <w:r>
              <w:rPr>
                <w:rFonts w:ascii="Courier New" w:cs="Courier New" w:eastAsia="Courier New" w:hAnsi="Courier New"/>
                <w:color w:val="7dd3fc"/>
                <w:sz w:val="17"/>
                <w:szCs w:val="17"/>
              </w:rPr>
              <w:t xml:space="preserve">WHERE table_name IN (</w:t>
            </w:r>
          </w:p>
          <w:p>
            <w:pPr>
              <w:spacing w:after="10" w:before="10"/>
            </w:pPr>
            <w:r>
              <w:rPr>
                <w:rFonts w:ascii="Courier New" w:cs="Courier New" w:eastAsia="Courier New" w:hAnsi="Courier New"/>
                <w:color w:val="7dd3fc"/>
                <w:sz w:val="17"/>
                <w:szCs w:val="17"/>
              </w:rPr>
              <w:t xml:space="preserve">  'session_readiness_checks', 'session_messages', 'approved_questions_queue',</w:t>
            </w:r>
          </w:p>
          <w:p>
            <w:pPr>
              <w:spacing w:after="10" w:before="10"/>
            </w:pPr>
            <w:r>
              <w:rPr>
                <w:rFonts w:ascii="Courier New" w:cs="Courier New" w:eastAsia="Courier New" w:hAnsi="Courier New"/>
                <w:color w:val="7dd3fc"/>
                <w:sz w:val="17"/>
                <w:szCs w:val="17"/>
              </w:rPr>
              <w:t xml:space="preserve">  'client_report_view_log', 'scheduled_sessions', 'session_handoffs',</w:t>
            </w:r>
          </w:p>
          <w:p>
            <w:pPr>
              <w:spacing w:after="10" w:before="10"/>
            </w:pPr>
            <w:r>
              <w:rPr>
                <w:rFonts w:ascii="Courier New" w:cs="Courier New" w:eastAsia="Courier New" w:hAnsi="Courier New"/>
                <w:color w:val="7dd3fc"/>
                <w:sz w:val="17"/>
                <w:szCs w:val="17"/>
              </w:rPr>
              <w:t xml:space="preserve">  'session_operators', 'client_report_feedback', 'agm_resolutions',</w:t>
            </w:r>
          </w:p>
          <w:p>
            <w:pPr>
              <w:spacing w:after="10" w:before="10"/>
            </w:pPr>
            <w:r>
              <w:rPr>
                <w:rFonts w:ascii="Courier New" w:cs="Courier New" w:eastAsia="Courier New" w:hAnsi="Courier New"/>
                <w:color w:val="7dd3fc"/>
                <w:sz w:val="17"/>
                <w:szCs w:val="17"/>
              </w:rPr>
              <w:t xml:space="preserve">  'agm_shareholder_signals', 'historical_commitments', 'board_members',</w:t>
            </w:r>
          </w:p>
          <w:p>
            <w:pPr>
              <w:spacing w:after="10" w:before="10"/>
            </w:pPr>
            <w:r>
              <w:rPr>
                <w:rFonts w:ascii="Courier New" w:cs="Courier New" w:eastAsia="Courier New" w:hAnsi="Courier New"/>
                <w:color w:val="7dd3fc"/>
                <w:sz w:val="17"/>
                <w:szCs w:val="17"/>
              </w:rPr>
              <w:t xml:space="preserve">  'compliance_deadlines', 'briefing_accuracy_scores',</w:t>
            </w:r>
          </w:p>
          <w:p>
            <w:pPr>
              <w:spacing w:after="10" w:before="10"/>
            </w:pPr>
            <w:r>
              <w:rPr>
                <w:rFonts w:ascii="Courier New" w:cs="Courier New" w:eastAsia="Courier New" w:hAnsi="Courier New"/>
                <w:color w:val="7dd3fc"/>
                <w:sz w:val="17"/>
                <w:szCs w:val="17"/>
              </w:rPr>
              <w:t xml:space="preserve">  'partners', 'client_tokens', 'client_report_access', 'partner_events'</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Must return 18 rows</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2e. Seed partner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INSERT INTO partners (slug, name, display_name, primary_color, accent_color, model, revenue_share_pct, active)</w:t>
            </w:r>
          </w:p>
          <w:p>
            <w:pPr>
              <w:spacing w:after="10" w:before="10"/>
            </w:pPr>
            <w:r>
              <w:rPr>
                <w:rFonts w:ascii="Courier New" w:cs="Courier New" w:eastAsia="Courier New" w:hAnsi="Courier New"/>
                <w:color w:val="7dd3fc"/>
                <w:sz w:val="17"/>
                <w:szCs w:val="17"/>
              </w:rPr>
              <w:t xml:space="preserve">VALUES</w:t>
            </w:r>
          </w:p>
          <w:p>
            <w:pPr>
              <w:spacing w:after="10" w:before="10"/>
            </w:pPr>
            <w:r>
              <w:rPr>
                <w:rFonts w:ascii="Courier New" w:cs="Courier New" w:eastAsia="Courier New" w:hAnsi="Courier New"/>
                <w:color w:val="7dd3fc"/>
                <w:sz w:val="17"/>
                <w:szCs w:val="17"/>
              </w:rPr>
              <w:t xml:space="preserve">  ('lumi',    'Lumi Global',   'Lumi Intelligence',   '#1D9E75', '#0A2540', 'white_label',   20, true),</w:t>
            </w:r>
          </w:p>
          <w:p>
            <w:pPr>
              <w:spacing w:after="10" w:before="10"/>
            </w:pPr>
            <w:r>
              <w:rPr>
                <w:rFonts w:ascii="Courier New" w:cs="Courier New" w:eastAsia="Courier New" w:hAnsi="Courier New"/>
                <w:color w:val="7dd3fc"/>
                <w:sz w:val="17"/>
                <w:szCs w:val="17"/>
              </w:rPr>
              <w:t xml:space="preserve">  ('bastion', 'Bastion Group', 'Bastion Intelligence','#2563EB', '#1e3a5f', 'revenue_share', 20, true)</w:t>
            </w:r>
          </w:p>
          <w:p>
            <w:pPr>
              <w:spacing w:after="10" w:before="10"/>
            </w:pPr>
            <w:r>
              <w:rPr>
                <w:rFonts w:ascii="Courier New" w:cs="Courier New" w:eastAsia="Courier New" w:hAnsi="Courier New"/>
                <w:color w:val="7dd3fc"/>
                <w:sz w:val="17"/>
                <w:szCs w:val="17"/>
              </w:rPr>
              <w:t xml:space="preserve">ON CONFLICT (slug) DO NOTHING;</w:t>
            </w:r>
          </w:p>
        </w:tc>
      </w:tr>
    </w:tbl>
    <w:p>
      <w:pPr>
        <w:pStyle w:val="Heading2"/>
        <w:spacing w:after="100" w:before="260"/>
      </w:pPr>
      <w:r>
        <w:rPr>
          <w:rFonts w:ascii="Arial" w:cs="Arial" w:eastAsia="Arial" w:hAnsi="Arial"/>
          <w:b/>
          <w:bCs/>
          <w:color w:val="0A2540"/>
          <w:sz w:val="28"/>
          <w:szCs w:val="28"/>
        </w:rPr>
        <w:t xml:space="preserve">Step 3 — Register 7 New Routers  (10 minutes)</w:t>
      </w:r>
    </w:p>
    <w:p>
      <w:pPr>
        <w:spacing w:after="80" w:before="40"/>
        <w:ind w:left="360"/>
      </w:pPr>
      <w:r>
        <w:rPr>
          <w:rFonts w:ascii="Arial" w:cs="Arial" w:eastAsia="Arial" w:hAnsi="Arial"/>
          <w:b/>
          <w:bCs/>
          <w:color w:val="C0291A"/>
          <w:sz w:val="18"/>
          <w:szCs w:val="18"/>
        </w:rPr>
        <w:t>⚠  BOTH files. Every time. Missing from one file causes silent runtime failures.</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3a. Add imports to server/routers.eager.ts AND server/routers.ts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ADD these imports at the top of the imports section:</w:t>
            </w:r>
          </w:p>
          <w:p>
            <w:pPr>
              <w:spacing w:after="10" w:before="10"/>
            </w:pPr>
            <w:r>
              <w:rPr>
                <w:rFonts w:ascii="Courier New" w:cs="Courier New" w:eastAsia="Courier New" w:hAnsi="Courier New"/>
                <w:color w:val="7dd3fc"/>
                <w:sz w:val="17"/>
                <w:szCs w:val="17"/>
              </w:rPr>
              <w:t xml:space="preserve">import { partnerRouter }          from "./routers/partnerRouter";</w:t>
            </w:r>
          </w:p>
          <w:p>
            <w:pPr>
              <w:spacing w:after="10" w:before="10"/>
            </w:pPr>
            <w:r>
              <w:rPr>
                <w:rFonts w:ascii="Courier New" w:cs="Courier New" w:eastAsia="Courier New" w:hAnsi="Courier New"/>
                <w:color w:val="7dd3fc"/>
                <w:sz w:val="17"/>
                <w:szCs w:val="17"/>
              </w:rPr>
              <w:t xml:space="preserve">import { sessionConfigRouter }    from "./routers/sessionConfigRouter";</w:t>
            </w:r>
          </w:p>
          <w:p>
            <w:pPr>
              <w:spacing w:after="10" w:before="10"/>
            </w:pPr>
            <w:r>
              <w:rPr>
                <w:rFonts w:ascii="Courier New" w:cs="Courier New" w:eastAsia="Courier New" w:hAnsi="Courier New"/>
                <w:color w:val="7dd3fc"/>
                <w:sz w:val="17"/>
                <w:szCs w:val="17"/>
              </w:rPr>
              <w:t xml:space="preserve">import { sessionMessagesRouter }  from "./routers/sessionMessagesRouter";</w:t>
            </w:r>
          </w:p>
          <w:p>
            <w:pPr>
              <w:spacing w:after="10" w:before="10"/>
            </w:pPr>
            <w:r>
              <w:rPr>
                <w:rFonts w:ascii="Courier New" w:cs="Courier New" w:eastAsia="Courier New" w:hAnsi="Courier New"/>
                <w:color w:val="7dd3fc"/>
                <w:sz w:val="17"/>
                <w:szCs w:val="17"/>
              </w:rPr>
              <w:t xml:space="preserve">import { speakerQueueRouter }     from "./routers/speakerQueueRouter";</w:t>
            </w:r>
          </w:p>
          <w:p>
            <w:pPr>
              <w:spacing w:after="10" w:before="10"/>
            </w:pPr>
            <w:r>
              <w:rPr>
                <w:rFonts w:ascii="Courier New" w:cs="Courier New" w:eastAsia="Courier New" w:hAnsi="Courier New"/>
                <w:color w:val="7dd3fc"/>
                <w:sz w:val="17"/>
                <w:szCs w:val="17"/>
              </w:rPr>
              <w:t xml:space="preserve">import { agmIntelligenceRouter }  from "./routers/agmIntelligenceRouter";</w:t>
            </w:r>
          </w:p>
          <w:p>
            <w:pPr>
              <w:spacing w:after="10" w:before="10"/>
            </w:pPr>
            <w:r>
              <w:rPr>
                <w:rFonts w:ascii="Courier New" w:cs="Courier New" w:eastAsia="Courier New" w:hAnsi="Courier New"/>
                <w:color w:val="7dd3fc"/>
                <w:sz w:val="17"/>
                <w:szCs w:val="17"/>
              </w:rPr>
              <w:t xml:space="preserve">import { operationsRouter }       from "./routers/operationsRouter";</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3b. Add to the router object in BOTH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ADD these lines inside the createTRPCRouter({}) object:</w:t>
            </w:r>
          </w:p>
          <w:p>
            <w:pPr>
              <w:spacing w:after="10" w:before="10"/>
            </w:pPr>
            <w:r>
              <w:rPr>
                <w:rFonts w:ascii="Courier New" w:cs="Courier New" w:eastAsia="Courier New" w:hAnsi="Courier New"/>
                <w:color w:val="7dd3fc"/>
                <w:sz w:val="17"/>
                <w:szCs w:val="17"/>
              </w:rPr>
              <w:t xml:space="preserve">partners:         partnerRouter,</w:t>
            </w:r>
          </w:p>
          <w:p>
            <w:pPr>
              <w:spacing w:after="10" w:before="10"/>
            </w:pPr>
            <w:r>
              <w:rPr>
                <w:rFonts w:ascii="Courier New" w:cs="Courier New" w:eastAsia="Courier New" w:hAnsi="Courier New"/>
                <w:color w:val="7dd3fc"/>
                <w:sz w:val="17"/>
                <w:szCs w:val="17"/>
              </w:rPr>
              <w:t xml:space="preserve">sessionConfig:    sessionConfigRouter,</w:t>
            </w:r>
          </w:p>
          <w:p>
            <w:pPr>
              <w:spacing w:after="10" w:before="10"/>
            </w:pPr>
            <w:r>
              <w:rPr>
                <w:rFonts w:ascii="Courier New" w:cs="Courier New" w:eastAsia="Courier New" w:hAnsi="Courier New"/>
                <w:color w:val="7dd3fc"/>
                <w:sz w:val="17"/>
                <w:szCs w:val="17"/>
              </w:rPr>
              <w:t xml:space="preserve">sessionMessages:  sessionMessagesRouter,</w:t>
            </w:r>
          </w:p>
          <w:p>
            <w:pPr>
              <w:spacing w:after="10" w:before="10"/>
            </w:pPr>
            <w:r>
              <w:rPr>
                <w:rFonts w:ascii="Courier New" w:cs="Courier New" w:eastAsia="Courier New" w:hAnsi="Courier New"/>
                <w:color w:val="7dd3fc"/>
                <w:sz w:val="17"/>
                <w:szCs w:val="17"/>
              </w:rPr>
              <w:t xml:space="preserve">speakerQueue:     speakerQueueRouter,</w:t>
            </w:r>
          </w:p>
          <w:p>
            <w:pPr>
              <w:spacing w:after="10" w:before="10"/>
            </w:pPr>
            <w:r>
              <w:rPr>
                <w:rFonts w:ascii="Courier New" w:cs="Courier New" w:eastAsia="Courier New" w:hAnsi="Courier New"/>
                <w:color w:val="7dd3fc"/>
                <w:sz w:val="17"/>
                <w:szCs w:val="17"/>
              </w:rPr>
              <w:t xml:space="preserve">agmIntelligence:  agmIntelligenceRouter,</w:t>
            </w:r>
          </w:p>
          <w:p>
            <w:pPr>
              <w:spacing w:after="10" w:before="10"/>
            </w:pPr>
            <w:r>
              <w:rPr>
                <w:rFonts w:ascii="Courier New" w:cs="Courier New" w:eastAsia="Courier New" w:hAnsi="Courier New"/>
                <w:color w:val="7dd3fc"/>
                <w:sz w:val="17"/>
                <w:szCs w:val="17"/>
              </w:rPr>
              <w:t xml:space="preserve">operations:       operationsRouter,</w:t>
            </w:r>
          </w:p>
        </w:tc>
      </w:tr>
    </w:tbl>
    <w:p>
      <w:pPr>
        <w:pStyle w:val="Heading2"/>
        <w:spacing w:after="100" w:before="260"/>
      </w:pPr>
      <w:r>
        <w:rPr>
          <w:rFonts w:ascii="Arial" w:cs="Arial" w:eastAsia="Arial" w:hAnsi="Arial"/>
          <w:b/>
          <w:bCs/>
          <w:color w:val="0A2540"/>
          <w:sz w:val="28"/>
          <w:szCs w:val="28"/>
        </w:rPr>
        <w:t xml:space="preserve">Step 4 — Register Brand Config Middleware  (5 minutes)</w:t>
      </w:r>
    </w:p>
    <w:p>
      <w:pPr>
        <w:spacing w:after="80" w:before="40"/>
      </w:pPr>
      <w:r>
        <w:rPr>
          <w:rFonts w:ascii="Arial" w:cs="Arial" w:eastAsia="Arial" w:hAnsi="Arial"/>
          <w:sz w:val="20"/>
          <w:szCs w:val="20"/>
        </w:rPr>
        <w:t xml:space="preserve">The brandConfig middleware reads the incoming domain on every request and determines whether to serve CuraLive branding or a partner's white-label branding. It must load before the tRPC handler.</w:t>
      </w:r>
    </w:p>
    <w:p>
      <w:pPr>
        <w:spacing w:after="20" w:before="0"/>
      </w:pPr>
      <w:r>
        <w:rPr>
          <w:rFonts w:ascii="Arial" w:cs="Arial" w:eastAsia="Arial" w:hAnsi="Arial"/>
        </w:rPr>
        <w:t xml:space="preserve"/>
      </w:r>
    </w:p>
    <w:p>
      <w:pPr>
        <w:spacing w:after="80" w:before="40"/>
      </w:pPr>
      <w:r>
        <w:rPr>
          <w:rFonts w:ascii="Arial" w:cs="Arial" w:eastAsia="Arial" w:hAnsi="Arial"/>
          <w:sz w:val="20"/>
          <w:szCs w:val="20"/>
        </w:rPr>
        <w:t xml:space="preserve">In server/_core/index.ts (or the main Express app file), find the line that registers the tRPC middleware and add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brandConfigMiddleware } from "../middleware/brandConfig";</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Add BEFORE app.use('/api/trpc', ...) :</w:t>
            </w:r>
          </w:p>
          <w:p>
            <w:pPr>
              <w:spacing w:after="10" w:before="10"/>
            </w:pPr>
            <w:r>
              <w:rPr>
                <w:rFonts w:ascii="Courier New" w:cs="Courier New" w:eastAsia="Courier New" w:hAnsi="Courier New"/>
                <w:color w:val="7dd3fc"/>
                <w:sz w:val="17"/>
                <w:szCs w:val="17"/>
              </w:rPr>
              <w:t xml:space="preserve">app.use(brandConfigMiddleware);</w:t>
            </w:r>
          </w:p>
        </w:tc>
      </w:tr>
    </w:tbl>
    <w:p>
      <w:pPr>
        <w:pStyle w:val="Heading2"/>
        <w:spacing w:after="100" w:before="260"/>
      </w:pPr>
      <w:r>
        <w:rPr>
          <w:rFonts w:ascii="Arial" w:cs="Arial" w:eastAsia="Arial" w:hAnsi="Arial"/>
          <w:b/>
          <w:bCs/>
          <w:color w:val="0A2540"/>
          <w:sz w:val="28"/>
          <w:szCs w:val="28"/>
        </w:rPr>
        <w:t xml:space="preserve">Step 5 — Start 2 Background Services  (5 minutes)</w:t>
      </w:r>
    </w:p>
    <w:p>
      <w:pPr>
        <w:spacing w:after="80" w:before="40"/>
      </w:pPr>
      <w:r>
        <w:rPr>
          <w:rFonts w:ascii="Arial" w:cs="Arial" w:eastAsia="Arial" w:hAnsi="Arial"/>
          <w:sz w:val="20"/>
          <w:szCs w:val="20"/>
        </w:rPr>
        <w:t xml:space="preserve">These services run permanently in the background. startComplianceDeadlineMonitor checks every 15 minutes and escalates overdue compliance actions. startBriefingScheduler checks every 5 minutes and sends pre-event briefings at T−60 minutes before scheduled sessions.</w:t>
      </w:r>
    </w:p>
    <w:p>
      <w:pPr>
        <w:spacing w:after="20" w:before="0"/>
      </w:pPr>
      <w:r>
        <w:rPr>
          <w:rFonts w:ascii="Arial" w:cs="Arial" w:eastAsia="Arial" w:hAnsi="Arial"/>
        </w:rPr>
        <w:t xml:space="preserve"/>
      </w:r>
    </w:p>
    <w:p>
      <w:pPr>
        <w:spacing w:after="80" w:before="40"/>
      </w:pPr>
      <w:r>
        <w:rPr>
          <w:rFonts w:ascii="Arial" w:cs="Arial" w:eastAsia="Arial" w:hAnsi="Arial"/>
          <w:sz w:val="20"/>
          <w:szCs w:val="20"/>
        </w:rPr>
        <w:t xml:space="preserve">In server/_core/index.ts, find where the server starts listening (the app.listen line). Add AFTER the database connection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startComplianceDeadlineMonitor } from "../services/ComplianceDeadlineService";</w:t>
            </w:r>
          </w:p>
          <w:p>
            <w:pPr>
              <w:spacing w:after="10" w:before="10"/>
            </w:pPr>
            <w:r>
              <w:rPr>
                <w:rFonts w:ascii="Courier New" w:cs="Courier New" w:eastAsia="Courier New" w:hAnsi="Courier New"/>
                <w:color w:val="7dd3fc"/>
                <w:sz w:val="17"/>
                <w:szCs w:val="17"/>
              </w:rPr>
              <w:t xml:space="preserve">import { startBriefingScheduler }          from "../services/PreEventBriefingService";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After DB connection confirmed:</w:t>
            </w:r>
          </w:p>
          <w:p>
            <w:pPr>
              <w:spacing w:after="10" w:before="10"/>
            </w:pPr>
            <w:r>
              <w:rPr>
                <w:rFonts w:ascii="Courier New" w:cs="Courier New" w:eastAsia="Courier New" w:hAnsi="Courier New"/>
                <w:color w:val="7dd3fc"/>
                <w:sz w:val="17"/>
                <w:szCs w:val="17"/>
              </w:rPr>
              <w:t xml:space="preserve">startComplianceDeadlineMonitor();</w:t>
            </w:r>
          </w:p>
          <w:p>
            <w:pPr>
              <w:spacing w:after="10" w:before="10"/>
            </w:pPr>
            <w:r>
              <w:rPr>
                <w:rFonts w:ascii="Courier New" w:cs="Courier New" w:eastAsia="Courier New" w:hAnsi="Courier New"/>
                <w:color w:val="7dd3fc"/>
                <w:sz w:val="17"/>
                <w:szCs w:val="17"/>
              </w:rPr>
              <w:t xml:space="preserve">startBriefingScheduler();</w:t>
            </w:r>
          </w:p>
        </w:tc>
      </w:tr>
    </w:tbl>
    <w:p>
      <w:pPr>
        <w:pStyle w:val="Heading2"/>
        <w:spacing w:after="100" w:before="260"/>
      </w:pPr>
      <w:r>
        <w:rPr>
          <w:rFonts w:ascii="Arial" w:cs="Arial" w:eastAsia="Arial" w:hAnsi="Arial"/>
          <w:b/>
          <w:bCs/>
          <w:color w:val="0A2540"/>
          <w:sz w:val="28"/>
          <w:szCs w:val="28"/>
        </w:rPr>
        <w:t xml:space="preserve">Step 6 — Add 3 New Routes to App.tsx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ClientLive      from "./pages/ClientLive";</w:t>
            </w:r>
          </w:p>
          <w:p>
            <w:pPr>
              <w:spacing w:after="10" w:before="10"/>
            </w:pPr>
            <w:r>
              <w:rPr>
                <w:rFonts w:ascii="Courier New" w:cs="Courier New" w:eastAsia="Courier New" w:hAnsi="Courier New"/>
                <w:color w:val="7dd3fc"/>
                <w:sz w:val="17"/>
                <w:szCs w:val="17"/>
              </w:rPr>
              <w:t xml:space="preserve">import ClientReport    from "./pages/ClientReport";</w:t>
            </w:r>
          </w:p>
          <w:p>
            <w:pPr>
              <w:spacing w:after="10" w:before="10"/>
            </w:pPr>
            <w:r>
              <w:rPr>
                <w:rFonts w:ascii="Courier New" w:cs="Courier New" w:eastAsia="Courier New" w:hAnsi="Courier New"/>
                <w:color w:val="7dd3fc"/>
                <w:sz w:val="17"/>
                <w:szCs w:val="17"/>
              </w:rPr>
              <w:t xml:space="preserve">import PresenterScreen from "./pages/PresenterScreen";</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Add to the route list:</w:t>
            </w:r>
          </w:p>
          <w:p>
            <w:pPr>
              <w:spacing w:after="10" w:before="10"/>
            </w:pPr>
            <w:r>
              <w:rPr>
                <w:rFonts w:ascii="Courier New" w:cs="Courier New" w:eastAsia="Courier New" w:hAnsi="Courier New"/>
                <w:color w:val="7dd3fc"/>
                <w:sz w:val="17"/>
                <w:szCs w:val="17"/>
              </w:rPr>
              <w:t xml:space="preserve">&lt;Route path="/live/:token"      component={ClientLive} /&gt;</w:t>
            </w:r>
          </w:p>
          <w:p>
            <w:pPr>
              <w:spacing w:after="10" w:before="10"/>
            </w:pPr>
            <w:r>
              <w:rPr>
                <w:rFonts w:ascii="Courier New" w:cs="Courier New" w:eastAsia="Courier New" w:hAnsi="Courier New"/>
                <w:color w:val="7dd3fc"/>
                <w:sz w:val="17"/>
                <w:szCs w:val="17"/>
              </w:rPr>
              <w:t xml:space="preserve">&lt;Route path="/report/:token"    component={ClientReport} /&gt;</w:t>
            </w:r>
          </w:p>
          <w:p>
            <w:pPr>
              <w:spacing w:after="10" w:before="10"/>
            </w:pPr>
            <w:r>
              <w:rPr>
                <w:rFonts w:ascii="Courier New" w:cs="Courier New" w:eastAsia="Courier New" w:hAnsi="Courier New"/>
                <w:color w:val="7dd3fc"/>
                <w:sz w:val="17"/>
                <w:szCs w:val="17"/>
              </w:rPr>
              <w:t xml:space="preserve">&lt;Route path="/presenter/:token" component={PresenterScreen} /&gt;</w:t>
            </w:r>
          </w:p>
        </w:tc>
      </w:tr>
    </w:tbl>
    <w:p>
      <w:pPr>
        <w:spacing w:after="80" w:before="40"/>
        <w:ind w:left="360"/>
      </w:pPr>
      <w:r>
        <w:rPr>
          <w:rFonts w:ascii="Arial" w:cs="Arial" w:eastAsia="Arial" w:hAnsi="Arial"/>
          <w:b/>
          <w:bCs/>
          <w:color w:val="BA7517"/>
          <w:sz w:val="18"/>
          <w:szCs w:val="18"/>
        </w:rPr>
        <w:t xml:space="preserve">Note: </w:t>
      </w:r>
      <w:r>
        <w:rPr>
          <w:rFonts w:ascii="Arial" w:cs="Arial" w:eastAsia="Arial" w:hAnsi="Arial"/>
          <w:color w:val="BA7517"/>
          <w:sz w:val="18"/>
          <w:szCs w:val="18"/>
        </w:rPr>
        <w:t xml:space="preserve">/live/:token may already exist as a stub. If so, replace the stub with the new ClientLive component.</w:t>
      </w:r>
    </w:p>
    <w:p>
      <w:pPr>
        <w:pStyle w:val="Heading2"/>
        <w:spacing w:after="100" w:before="260"/>
      </w:pPr>
      <w:r>
        <w:rPr>
          <w:rFonts w:ascii="Arial" w:cs="Arial" w:eastAsia="Arial" w:hAnsi="Arial"/>
          <w:b/>
          <w:bCs/>
          <w:color w:val="0A2540"/>
          <w:sz w:val="28"/>
          <w:szCs w:val="28"/>
        </w:rPr>
        <w:t xml:space="preserve">Step 7 — Wire Session Setup Panel into Shadow Mode  (20 minutes)</w:t>
      </w:r>
    </w:p>
    <w:p>
      <w:pPr>
        <w:spacing w:after="80" w:before="40"/>
      </w:pPr>
      <w:r>
        <w:rPr>
          <w:rFonts w:ascii="Arial" w:cs="Arial" w:eastAsia="Arial" w:hAnsi="Arial"/>
          <w:sz w:val="20"/>
          <w:szCs w:val="20"/>
        </w:rPr>
        <w:t xml:space="preserve">The SessionSetupPanel is the missing piece in the Live Intelligence tab. It gives the operator the ability to set the intelligence tier, channel partner, client recipients, and run the pre-event readiness check — all before going live.</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7a. Import components in ShadowMode.tsx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SessionSetupPanel } from "../components/SessionSetupPanel";</w:t>
            </w:r>
          </w:p>
          <w:p>
            <w:pPr>
              <w:spacing w:after="10" w:before="10"/>
            </w:pPr>
            <w:r>
              <w:rPr>
                <w:rFonts w:ascii="Courier New" w:cs="Courier New" w:eastAsia="Courier New" w:hAnsi="Courier New"/>
                <w:color w:val="7dd3fc"/>
                <w:sz w:val="17"/>
                <w:szCs w:val="17"/>
              </w:rPr>
              <w:t xml:space="preserve">import { SessionScheduler }  from "../components/SessionScheduler";</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7b. Add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const [showSetup,     setShowSetup]     = useState(false);</w:t>
            </w:r>
          </w:p>
          <w:p>
            <w:pPr>
              <w:spacing w:after="10" w:before="10"/>
            </w:pPr>
            <w:r>
              <w:rPr>
                <w:rFonts w:ascii="Courier New" w:cs="Courier New" w:eastAsia="Courier New" w:hAnsi="Courier New"/>
                <w:color w:val="7dd3fc"/>
                <w:sz w:val="17"/>
                <w:szCs w:val="17"/>
              </w:rPr>
              <w:t xml:space="preserve">const [showScheduler, setShowScheduler] = useState(false);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7c. Add buttons near session controls</w:t>
      </w:r>
    </w:p>
    <w:p>
      <w:pPr>
        <w:spacing w:after="80" w:before="40"/>
      </w:pPr>
      <w:r>
        <w:rPr>
          <w:rFonts w:ascii="Arial" w:cs="Arial" w:eastAsia="Arial" w:hAnsi="Arial"/>
          <w:sz w:val="20"/>
          <w:szCs w:val="20"/>
        </w:rPr>
        <w:t xml:space="preserve">Find where the operator selects event type or starts a session. Add these two buttons alongside the existing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&lt;button onClick={() =&gt; setShowSetup(true)}</w:t>
            </w:r>
          </w:p>
          <w:p>
            <w:pPr>
              <w:spacing w:after="10" w:before="10"/>
            </w:pPr>
            <w:r>
              <w:rPr>
                <w:rFonts w:ascii="Courier New" w:cs="Courier New" w:eastAsia="Courier New" w:hAnsi="Courier New"/>
                <w:color w:val="7dd3fc"/>
                <w:sz w:val="17"/>
                <w:szCs w:val="17"/>
              </w:rPr>
              <w:t xml:space="preserve">  className="btn btn-secondary"</w:t>
            </w:r>
          </w:p>
          <w:p>
            <w:pPr>
              <w:spacing w:after="10" w:before="10"/>
            </w:pPr>
            <w:r>
              <w:rPr>
                <w:rFonts w:ascii="Courier New" w:cs="Courier New" w:eastAsia="Courier New" w:hAnsi="Courier New"/>
                <w:color w:val="7dd3fc"/>
                <w:sz w:val="17"/>
                <w:szCs w:val="17"/>
              </w:rPr>
              <w:t xml:space="preserve">  title="Configure tier, partner, recipients and check readiness"&gt;</w:t>
            </w:r>
          </w:p>
          <w:p>
            <w:pPr>
              <w:spacing w:after="10" w:before="10"/>
            </w:pPr>
            <w:r>
              <w:rPr>
                <w:rFonts w:ascii="Courier New" w:cs="Courier New" w:eastAsia="Courier New" w:hAnsi="Courier New"/>
                <w:color w:val="7dd3fc"/>
                <w:sz w:val="17"/>
                <w:szCs w:val="17"/>
              </w:rPr>
              <w:t xml:space="preserve">  ⚙ Configure session</w:t>
            </w:r>
          </w:p>
          <w:p>
            <w:pPr>
              <w:spacing w:after="10" w:before="10"/>
            </w:pPr>
            <w:r>
              <w:rPr>
                <w:rFonts w:ascii="Courier New" w:cs="Courier New" w:eastAsia="Courier New" w:hAnsi="Courier New"/>
                <w:color w:val="7dd3fc"/>
                <w:sz w:val="17"/>
                <w:szCs w:val="17"/>
              </w:rPr>
              <w:t xml:space="preserve">&lt;/button&gt;</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&lt;button onClick={() =&gt; setShowScheduler(true)}</w:t>
            </w:r>
          </w:p>
          <w:p>
            <w:pPr>
              <w:spacing w:after="10" w:before="10"/>
            </w:pPr>
            <w:r>
              <w:rPr>
                <w:rFonts w:ascii="Courier New" w:cs="Courier New" w:eastAsia="Courier New" w:hAnsi="Courier New"/>
                <w:color w:val="7dd3fc"/>
                <w:sz w:val="17"/>
                <w:szCs w:val="17"/>
              </w:rPr>
              <w:t xml:space="preserve">  className="btn btn-secondary"</w:t>
            </w:r>
          </w:p>
          <w:p>
            <w:pPr>
              <w:spacing w:after="10" w:before="10"/>
            </w:pPr>
            <w:r>
              <w:rPr>
                <w:rFonts w:ascii="Courier New" w:cs="Courier New" w:eastAsia="Courier New" w:hAnsi="Courier New"/>
                <w:color w:val="7dd3fc"/>
                <w:sz w:val="17"/>
                <w:szCs w:val="17"/>
              </w:rPr>
              <w:t xml:space="preserve">  title="Schedule a future session with auto pre-event briefing"&gt;</w:t>
            </w:r>
          </w:p>
          <w:p>
            <w:pPr>
              <w:spacing w:after="10" w:before="10"/>
            </w:pPr>
            <w:r>
              <w:rPr>
                <w:rFonts w:ascii="Courier New" w:cs="Courier New" w:eastAsia="Courier New" w:hAnsi="Courier New"/>
                <w:color w:val="7dd3fc"/>
                <w:sz w:val="17"/>
                <w:szCs w:val="17"/>
              </w:rPr>
              <w:t xml:space="preserve">  📅 Schedule session</w:t>
            </w:r>
          </w:p>
          <w:p>
            <w:pPr>
              <w:spacing w:after="10" w:before="10"/>
            </w:pPr>
            <w:r>
              <w:rPr>
                <w:rFonts w:ascii="Courier New" w:cs="Courier New" w:eastAsia="Courier New" w:hAnsi="Courier New"/>
                <w:color w:val="7dd3fc"/>
                <w:sz w:val="17"/>
                <w:szCs w:val="17"/>
              </w:rPr>
              <w:t xml:space="preserve">&lt;/button&gt;</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7d. Render panels conditionally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{showSetup &amp;&amp; activeSessionId &amp;&amp; (</w:t>
            </w:r>
          </w:p>
          <w:p>
            <w:pPr>
              <w:spacing w:after="10" w:before="10"/>
            </w:pPr>
            <w:r>
              <w:rPr>
                <w:rFonts w:ascii="Courier New" w:cs="Courier New" w:eastAsia="Courier New" w:hAnsi="Courier New"/>
                <w:color w:val="7dd3fc"/>
                <w:sz w:val="17"/>
                <w:szCs w:val="17"/>
              </w:rPr>
              <w:t xml:space="preserve">  &lt;div className="mt-4"&gt;</w:t>
            </w:r>
          </w:p>
          <w:p>
            <w:pPr>
              <w:spacing w:after="10" w:before="10"/>
            </w:pPr>
            <w:r>
              <w:rPr>
                <w:rFonts w:ascii="Courier New" w:cs="Courier New" w:eastAsia="Courier New" w:hAnsi="Courier New"/>
                <w:color w:val="7dd3fc"/>
                <w:sz w:val="17"/>
                <w:szCs w:val="17"/>
              </w:rPr>
              <w:t xml:space="preserve">    &lt;SessionSetupPanel</w:t>
            </w:r>
          </w:p>
          <w:p>
            <w:pPr>
              <w:spacing w:after="10" w:before="10"/>
            </w:pPr>
            <w:r>
              <w:rPr>
                <w:rFonts w:ascii="Courier New" w:cs="Courier New" w:eastAsia="Courier New" w:hAnsi="Courier New"/>
                <w:color w:val="7dd3fc"/>
                <w:sz w:val="17"/>
                <w:szCs w:val="17"/>
              </w:rPr>
              <w:t xml:space="preserve">      sessionId={activeSessionId}</w:t>
            </w:r>
          </w:p>
          <w:p>
            <w:pPr>
              <w:spacing w:after="10" w:before="10"/>
            </w:pPr>
            <w:r>
              <w:rPr>
                <w:rFonts w:ascii="Courier New" w:cs="Courier New" w:eastAsia="Courier New" w:hAnsi="Courier New"/>
                <w:color w:val="7dd3fc"/>
                <w:sz w:val="17"/>
                <w:szCs w:val="17"/>
              </w:rPr>
              <w:t xml:space="preserve">      onComplete={() =&gt; setShowSetup(false)}</w:t>
            </w:r>
          </w:p>
          <w:p>
            <w:pPr>
              <w:spacing w:after="10" w:before="10"/>
            </w:pPr>
            <w:r>
              <w:rPr>
                <w:rFonts w:ascii="Courier New" w:cs="Courier New" w:eastAsia="Courier New" w:hAnsi="Courier New"/>
                <w:color w:val="7dd3fc"/>
                <w:sz w:val="17"/>
                <w:szCs w:val="17"/>
              </w:rPr>
              <w:t xml:space="preserve">    /&gt;</w:t>
            </w:r>
          </w:p>
          <w:p>
            <w:pPr>
              <w:spacing w:after="10" w:before="10"/>
            </w:pPr>
            <w:r>
              <w:rPr>
                <w:rFonts w:ascii="Courier New" w:cs="Courier New" w:eastAsia="Courier New" w:hAnsi="Courier New"/>
                <w:color w:val="7dd3fc"/>
                <w:sz w:val="17"/>
                <w:szCs w:val="17"/>
              </w:rPr>
              <w:t xml:space="preserve">  &lt;/div&gt;</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{showScheduler &amp;&amp; (</w:t>
            </w:r>
          </w:p>
          <w:p>
            <w:pPr>
              <w:spacing w:after="10" w:before="10"/>
            </w:pPr>
            <w:r>
              <w:rPr>
                <w:rFonts w:ascii="Courier New" w:cs="Courier New" w:eastAsia="Courier New" w:hAnsi="Courier New"/>
                <w:color w:val="7dd3fc"/>
                <w:sz w:val="17"/>
                <w:szCs w:val="17"/>
              </w:rPr>
              <w:t xml:space="preserve">  &lt;SessionScheduler</w:t>
            </w:r>
          </w:p>
          <w:p>
            <w:pPr>
              <w:spacing w:after="10" w:before="10"/>
            </w:pPr>
            <w:r>
              <w:rPr>
                <w:rFonts w:ascii="Courier New" w:cs="Courier New" w:eastAsia="Courier New" w:hAnsi="Courier New"/>
                <w:color w:val="7dd3fc"/>
                <w:sz w:val="17"/>
                <w:szCs w:val="17"/>
              </w:rPr>
              <w:t xml:space="preserve">    onScheduled={(id) =&gt; { setShowScheduler(false); }}</w:t>
            </w:r>
          </w:p>
          <w:p>
            <w:pPr>
              <w:spacing w:after="10" w:before="10"/>
            </w:pPr>
            <w:r>
              <w:rPr>
                <w:rFonts w:ascii="Courier New" w:cs="Courier New" w:eastAsia="Courier New" w:hAnsi="Courier New"/>
                <w:color w:val="7dd3fc"/>
                <w:sz w:val="17"/>
                <w:szCs w:val="17"/>
              </w:rPr>
              <w:t xml:space="preserve">    onClose={() =&gt; setShowScheduler(false)}</w:t>
            </w:r>
          </w:p>
          <w:p>
            <w:pPr>
              <w:spacing w:after="10" w:before="10"/>
            </w:pPr>
            <w:r>
              <w:rPr>
                <w:rFonts w:ascii="Courier New" w:cs="Courier New" w:eastAsia="Courier New" w:hAnsi="Courier New"/>
                <w:color w:val="7dd3fc"/>
                <w:sz w:val="17"/>
                <w:szCs w:val="17"/>
              </w:rPr>
              <w:t xml:space="preserve">  /&gt;</w:t>
            </w:r>
          </w:p>
          <w:p>
            <w:pPr>
              <w:spacing w:after="10" w:before="10"/>
            </w:pPr>
            <w:r>
              <w:rPr>
                <w:rFonts w:ascii="Courier New" w:cs="Courier New" w:eastAsia="Courier New" w:hAnsi="Courier New"/>
                <w:color w:val="7dd3fc"/>
                <w:sz w:val="17"/>
                <w:szCs w:val="17"/>
              </w:rPr>
              <w:t xml:space="preserv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7e. Show tier badge next to session name</w:t>
      </w:r>
    </w:p>
    <w:p>
      <w:pPr>
        <w:spacing w:after="80" w:before="40"/>
      </w:pPr>
      <w:r>
        <w:rPr>
          <w:rFonts w:ascii="Arial" w:cs="Arial" w:eastAsia="Arial" w:hAnsi="Arial"/>
          <w:sz w:val="20"/>
          <w:szCs w:val="20"/>
        </w:rPr>
        <w:t xml:space="preserve">Wherever the session name or status is displayed, add a tier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{session.tier &amp;&amp; (</w:t>
            </w:r>
          </w:p>
          <w:p>
            <w:pPr>
              <w:spacing w:after="10" w:before="10"/>
            </w:pPr>
            <w:r>
              <w:rPr>
                <w:rFonts w:ascii="Courier New" w:cs="Courier New" w:eastAsia="Courier New" w:hAnsi="Courier New"/>
                <w:color w:val="7dd3fc"/>
                <w:sz w:val="17"/>
                <w:szCs w:val="17"/>
              </w:rPr>
              <w:t xml:space="preserve">  &lt;span className={`tier-badge tier-${session.tier}`}&gt;</w:t>
            </w:r>
          </w:p>
          <w:p>
            <w:pPr>
              <w:spacing w:after="10" w:before="10"/>
            </w:pPr>
            <w:r>
              <w:rPr>
                <w:rFonts w:ascii="Courier New" w:cs="Courier New" w:eastAsia="Courier New" w:hAnsi="Courier New"/>
                <w:color w:val="7dd3fc"/>
                <w:sz w:val="17"/>
                <w:szCs w:val="17"/>
              </w:rPr>
              <w:t xml:space="preserve">    {session.tier.toUpperCase()}</w:t>
            </w:r>
          </w:p>
          <w:p>
            <w:pPr>
              <w:spacing w:after="10" w:before="10"/>
            </w:pPr>
            <w:r>
              <w:rPr>
                <w:rFonts w:ascii="Courier New" w:cs="Courier New" w:eastAsia="Courier New" w:hAnsi="Courier New"/>
                <w:color w:val="7dd3fc"/>
                <w:sz w:val="17"/>
                <w:szCs w:val="17"/>
              </w:rPr>
              <w:t xml:space="preserve">  &lt;/span&gt;</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8 — Wire Client Message Panel  (15 minutes)</w:t>
      </w:r>
    </w:p>
    <w:p>
      <w:pPr>
        <w:pStyle w:val="Heading3"/>
        <w:spacing w:after="60" w:before="180"/>
      </w:pPr>
      <w:r>
        <w:rPr>
          <w:rFonts w:ascii="Arial" w:cs="Arial" w:eastAsia="Arial" w:hAnsi="Arial"/>
          <w:b/>
          <w:bCs/>
          <w:color w:val="0c2d4a"/>
          <w:sz w:val="22"/>
          <w:szCs w:val="22"/>
        </w:rPr>
        <w:t xml:space="preserve">8a. Add floating panel to ClientLive.tsx</w:t>
      </w:r>
    </w:p>
    <w:p>
      <w:pPr>
        <w:spacing w:after="80" w:before="40"/>
      </w:pPr>
      <w:r>
        <w:rPr>
          <w:rFonts w:ascii="Arial" w:cs="Arial" w:eastAsia="Arial" w:hAnsi="Arial"/>
          <w:sz w:val="20"/>
          <w:szCs w:val="20"/>
        </w:rPr>
        <w:t xml:space="preserve">The ClientMessagePanel gives the IR team a floating chat bubble to message the operator in real time during the live event. Add to the bottom of the ClientLive component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ClientMessagePanel } from "../components/ClientMessagePanel";</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At the bottom of the return JSX, before the closing div:</w:t>
            </w:r>
          </w:p>
          <w:p>
            <w:pPr>
              <w:spacing w:after="10" w:before="10"/>
            </w:pPr>
            <w:r>
              <w:rPr>
                <w:rFonts w:ascii="Courier New" w:cs="Courier New" w:eastAsia="Courier New" w:hAnsi="Courier New"/>
                <w:color w:val="7dd3fc"/>
                <w:sz w:val="17"/>
                <w:szCs w:val="17"/>
              </w:rPr>
              <w:t xml:space="preserve">{tokenData?.valid &amp;&amp; (</w:t>
            </w:r>
          </w:p>
          <w:p>
            <w:pPr>
              <w:spacing w:after="10" w:before="10"/>
            </w:pPr>
            <w:r>
              <w:rPr>
                <w:rFonts w:ascii="Courier New" w:cs="Courier New" w:eastAsia="Courier New" w:hAnsi="Courier New"/>
                <w:color w:val="7dd3fc"/>
                <w:sz w:val="17"/>
                <w:szCs w:val="17"/>
              </w:rPr>
              <w:t xml:space="preserve">  &lt;ClientMessagePanel</w:t>
            </w:r>
          </w:p>
          <w:p>
            <w:pPr>
              <w:spacing w:after="10" w:before="10"/>
            </w:pPr>
            <w:r>
              <w:rPr>
                <w:rFonts w:ascii="Courier New" w:cs="Courier New" w:eastAsia="Courier New" w:hAnsi="Courier New"/>
                <w:color w:val="7dd3fc"/>
                <w:sz w:val="17"/>
                <w:szCs w:val="17"/>
              </w:rPr>
              <w:t xml:space="preserve">    token={token ?? ""}</w:t>
            </w:r>
          </w:p>
          <w:p>
            <w:pPr>
              <w:spacing w:after="10" w:before="10"/>
            </w:pPr>
            <w:r>
              <w:rPr>
                <w:rFonts w:ascii="Courier New" w:cs="Courier New" w:eastAsia="Courier New" w:hAnsi="Courier New"/>
                <w:color w:val="7dd3fc"/>
                <w:sz w:val="17"/>
                <w:szCs w:val="17"/>
              </w:rPr>
              <w:t xml:space="preserve">    sessionId={tokenData.sessionId}</w:t>
            </w:r>
          </w:p>
          <w:p>
            <w:pPr>
              <w:spacing w:after="10" w:before="10"/>
            </w:pPr>
            <w:r>
              <w:rPr>
                <w:rFonts w:ascii="Courier New" w:cs="Courier New" w:eastAsia="Courier New" w:hAnsi="Courier New"/>
                <w:color w:val="7dd3fc"/>
                <w:sz w:val="17"/>
                <w:szCs w:val="17"/>
              </w:rPr>
              <w:t xml:space="preserve">    recipientName={tokenData.recipientName ?? "IR Team"}</w:t>
            </w:r>
          </w:p>
          <w:p>
            <w:pPr>
              <w:spacing w:after="10" w:before="10"/>
            </w:pPr>
            <w:r>
              <w:rPr>
                <w:rFonts w:ascii="Courier New" w:cs="Courier New" w:eastAsia="Courier New" w:hAnsi="Courier New"/>
                <w:color w:val="7dd3fc"/>
                <w:sz w:val="17"/>
                <w:szCs w:val="17"/>
              </w:rPr>
              <w:t xml:space="preserve">  /&gt;</w:t>
            </w:r>
          </w:p>
          <w:p>
            <w:pPr>
              <w:spacing w:after="10" w:before="10"/>
            </w:pPr>
            <w:r>
              <w:rPr>
                <w:rFonts w:ascii="Courier New" w:cs="Courier New" w:eastAsia="Courier New" w:hAnsi="Courier New"/>
                <w:color w:val="7dd3fc"/>
                <w:sz w:val="17"/>
                <w:szCs w:val="17"/>
              </w:rPr>
              <w:t xml:space="preserv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8b. Add operator inbox to ShadowMode.tsx Live Q&amp;A tab</w:t>
      </w:r>
    </w:p>
    <w:p>
      <w:pPr>
        <w:spacing w:after="80" w:before="40"/>
      </w:pPr>
      <w:r>
        <w:rPr>
          <w:rFonts w:ascii="Arial" w:cs="Arial" w:eastAsia="Arial" w:hAnsi="Arial"/>
          <w:sz w:val="20"/>
          <w:szCs w:val="20"/>
        </w:rPr>
        <w:t xml:space="preserve">Import OperatorMessagePanel and add to the Q&amp;A tab header so operators see incoming client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OperatorMessagePanel } from "../components/ClientMessagePanel";</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In the Live Q&amp;A tab header area:</w:t>
            </w:r>
          </w:p>
          <w:p>
            <w:pPr>
              <w:spacing w:after="10" w:before="10"/>
            </w:pPr>
            <w:r>
              <w:rPr>
                <w:rFonts w:ascii="Courier New" w:cs="Courier New" w:eastAsia="Courier New" w:hAnsi="Courier New"/>
                <w:color w:val="7dd3fc"/>
                <w:sz w:val="17"/>
                <w:szCs w:val="17"/>
              </w:rPr>
              <w:t xml:space="preserve">{activeSessionId &amp;&amp; (</w:t>
            </w:r>
          </w:p>
          <w:p>
            <w:pPr>
              <w:spacing w:after="10" w:before="10"/>
            </w:pPr>
            <w:r>
              <w:rPr>
                <w:rFonts w:ascii="Courier New" w:cs="Courier New" w:eastAsia="Courier New" w:hAnsi="Courier New"/>
                <w:color w:val="7dd3fc"/>
                <w:sz w:val="17"/>
                <w:szCs w:val="17"/>
              </w:rPr>
              <w:t xml:space="preserve">  &lt;OperatorMessagePanel sessionId={activeSessionId} /&gt;</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9 — Wire Speaker Queue into Live Q&amp;A Console  (20 minutes)</w:t>
      </w:r>
    </w:p>
    <w:p>
      <w:pPr>
        <w:spacing w:after="80" w:before="40"/>
      </w:pPr>
      <w:r>
        <w:rPr>
          <w:rFonts w:ascii="Arial" w:cs="Arial" w:eastAsia="Arial" w:hAnsi="Arial"/>
          <w:sz w:val="20"/>
          <w:szCs w:val="20"/>
        </w:rPr>
        <w:t xml:space="preserve">This wires the approved question pipeline to the presenter screen. When the operator approves a question and clicks "Send to speaker", it appears on the presenter's /presenter/:token screen and the AI suggested answer is pushed to the client dashboard.</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9a. Import mutation in LiveQaDashboard.tsx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const queueForSpeaker = trpc.speakerQueue.queueForSpeaker.useMutation();</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9b. Add "Send to speaker" button on approved questions</w:t>
      </w:r>
    </w:p>
    <w:p>
      <w:pPr>
        <w:spacing w:after="80" w:before="40"/>
      </w:pPr>
      <w:r>
        <w:rPr>
          <w:rFonts w:ascii="Arial" w:cs="Arial" w:eastAsia="Arial" w:hAnsi="Arial"/>
          <w:sz w:val="20"/>
          <w:szCs w:val="20"/>
        </w:rPr>
        <w:t xml:space="preserve">Find the per-question action buttons (approve, reject, legal review). After the approve button,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&lt;button</w:t>
            </w:r>
          </w:p>
          <w:p>
            <w:pPr>
              <w:spacing w:after="10" w:before="10"/>
            </w:pPr>
            <w:r>
              <w:rPr>
                <w:rFonts w:ascii="Courier New" w:cs="Courier New" w:eastAsia="Courier New" w:hAnsi="Courier New"/>
                <w:color w:val="7dd3fc"/>
                <w:sz w:val="17"/>
                <w:szCs w:val="17"/>
              </w:rPr>
              <w:t xml:space="preserve">  onClick={() =&gt; queueForSpeaker.mutate({</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questionId:        question.id,</w:t>
            </w:r>
          </w:p>
          <w:p>
            <w:pPr>
              <w:spacing w:after="10" w:before="10"/>
            </w:pPr>
            <w:r>
              <w:rPr>
                <w:rFonts w:ascii="Courier New" w:cs="Courier New" w:eastAsia="Courier New" w:hAnsi="Courier New"/>
                <w:color w:val="7dd3fc"/>
                <w:sz w:val="17"/>
                <w:szCs w:val="17"/>
              </w:rPr>
              <w:t xml:space="preserve">    questionText:      question.question_text,</w:t>
            </w:r>
          </w:p>
          <w:p>
            <w:pPr>
              <w:spacing w:after="10" w:before="10"/>
            </w:pPr>
            <w:r>
              <w:rPr>
                <w:rFonts w:ascii="Courier New" w:cs="Courier New" w:eastAsia="Courier New" w:hAnsi="Courier New"/>
                <w:color w:val="7dd3fc"/>
                <w:sz w:val="17"/>
                <w:szCs w:val="17"/>
              </w:rPr>
              <w:t xml:space="preserve">    askerName:         question.asker_name,</w:t>
            </w:r>
          </w:p>
          <w:p>
            <w:pPr>
              <w:spacing w:after="10" w:before="10"/>
            </w:pPr>
            <w:r>
              <w:rPr>
                <w:rFonts w:ascii="Courier New" w:cs="Courier New" w:eastAsia="Courier New" w:hAnsi="Courier New"/>
                <w:color w:val="7dd3fc"/>
                <w:sz w:val="17"/>
                <w:szCs w:val="17"/>
              </w:rPr>
              <w:t xml:space="preserve">    askerFirm:         question.asker_firm,</w:t>
            </w:r>
          </w:p>
          <w:p>
            <w:pPr>
              <w:spacing w:after="10" w:before="10"/>
            </w:pPr>
            <w:r>
              <w:rPr>
                <w:rFonts w:ascii="Courier New" w:cs="Courier New" w:eastAsia="Courier New" w:hAnsi="Courier New"/>
                <w:color w:val="7dd3fc"/>
                <w:sz w:val="17"/>
                <w:szCs w:val="17"/>
              </w:rPr>
              <w:t xml:space="preserve">    aiSuggestedAnswer: question.ai_draft_text,</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className="btn btn-sm btn-speaker"</w:t>
            </w:r>
          </w:p>
          <w:p>
            <w:pPr>
              <w:spacing w:after="10" w:before="10"/>
            </w:pPr>
            <w:r>
              <w:rPr>
                <w:rFonts w:ascii="Courier New" w:cs="Courier New" w:eastAsia="Courier New" w:hAnsi="Courier New"/>
                <w:color w:val="7dd3fc"/>
                <w:sz w:val="17"/>
                <w:szCs w:val="17"/>
              </w:rPr>
              <w:t xml:space="preserve">  title="Send to presenter screen"</w:t>
            </w:r>
          </w:p>
          <w:p>
            <w:pPr>
              <w:spacing w:after="10" w:before="10"/>
            </w:pPr>
            <w:r>
              <w:rPr>
                <w:rFonts w:ascii="Courier New" w:cs="Courier New" w:eastAsia="Courier New" w:hAnsi="Courier New"/>
                <w:color w:val="7dd3fc"/>
                <w:sz w:val="17"/>
                <w:szCs w:val="17"/>
              </w:rPr>
              <w:t xml:space="preserve">  disabled={question.triage_classification !== "approved"}</w:t>
            </w:r>
          </w:p>
          <w:p>
            <w:pPr>
              <w:spacing w:after="10" w:before="10"/>
            </w:pPr>
            <w:r>
              <w:rPr>
                <w:rFonts w:ascii="Courier New" w:cs="Courier New" w:eastAsia="Courier New" w:hAnsi="Courier New"/>
                <w:color w:val="7dd3fc"/>
                <w:sz w:val="17"/>
                <w:szCs w:val="17"/>
              </w:rPr>
              <w:t xml:space="preserve">&gt;</w:t>
            </w:r>
          </w:p>
          <w:p>
            <w:pPr>
              <w:spacing w:after="10" w:before="10"/>
            </w:pPr>
            <w:r>
              <w:rPr>
                <w:rFonts w:ascii="Courier New" w:cs="Courier New" w:eastAsia="Courier New" w:hAnsi="Courier New"/>
                <w:color w:val="7dd3fc"/>
                <w:sz w:val="17"/>
                <w:szCs w:val="17"/>
              </w:rPr>
              <w:t xml:space="preserve">  🎙 Send to speaker</w:t>
            </w:r>
          </w:p>
          <w:p>
            <w:pPr>
              <w:spacing w:after="10" w:before="10"/>
            </w:pPr>
            <w:r>
              <w:rPr>
                <w:rFonts w:ascii="Courier New" w:cs="Courier New" w:eastAsia="Courier New" w:hAnsi="Courier New"/>
                <w:color w:val="7dd3fc"/>
                <w:sz w:val="17"/>
                <w:szCs w:val="17"/>
              </w:rPr>
              <w:t xml:space="preserve">&lt;/button&gt;</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9c. Show speaker queue count in Q&amp;A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const { data: speakerQueue } = trpc.speakerQueue.getSpeakerQueue.useQuery(</w:t>
            </w:r>
          </w:p>
          <w:p>
            <w:pPr>
              <w:spacing w:after="10" w:before="10"/>
            </w:pPr>
            <w:r>
              <w:rPr>
                <w:rFonts w:ascii="Courier New" w:cs="Courier New" w:eastAsia="Courier New" w:hAnsi="Courier New"/>
                <w:color w:val="7dd3fc"/>
                <w:sz w:val="17"/>
                <w:szCs w:val="17"/>
              </w:rPr>
              <w:t xml:space="preserve">  { sessionId },</w:t>
            </w:r>
          </w:p>
          <w:p>
            <w:pPr>
              <w:spacing w:after="10" w:before="10"/>
            </w:pPr>
            <w:r>
              <w:rPr>
                <w:rFonts w:ascii="Courier New" w:cs="Courier New" w:eastAsia="Courier New" w:hAnsi="Courier New"/>
                <w:color w:val="7dd3fc"/>
                <w:sz w:val="17"/>
                <w:szCs w:val="17"/>
              </w:rPr>
              <w:t xml:space="preserve">  { refetchInterval: 5000 }</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In header area:</w:t>
            </w:r>
          </w:p>
          <w:p>
            <w:pPr>
              <w:spacing w:after="10" w:before="10"/>
            </w:pPr>
            <w:r>
              <w:rPr>
                <w:rFonts w:ascii="Courier New" w:cs="Courier New" w:eastAsia="Courier New" w:hAnsi="Courier New"/>
                <w:color w:val="7dd3fc"/>
                <w:sz w:val="17"/>
                <w:szCs w:val="17"/>
              </w:rPr>
              <w:t xml:space="preserve">&lt;span className="speaker-queue-count"&gt;</w:t>
            </w:r>
          </w:p>
          <w:p>
            <w:pPr>
              <w:spacing w:after="10" w:before="10"/>
            </w:pPr>
            <w:r>
              <w:rPr>
                <w:rFonts w:ascii="Courier New" w:cs="Courier New" w:eastAsia="Courier New" w:hAnsi="Courier New"/>
                <w:color w:val="7dd3fc"/>
                <w:sz w:val="17"/>
                <w:szCs w:val="17"/>
              </w:rPr>
              <w:t xml:space="preserve">  🎙 {speakerQueue?.filter(q =&gt; q.status === "queued").length ?? 0} queued for speaker</w:t>
            </w:r>
          </w:p>
          <w:p>
            <w:pPr>
              <w:spacing w:after="10" w:before="10"/>
            </w:pPr>
            <w:r>
              <w:rPr>
                <w:rFonts w:ascii="Courier New" w:cs="Courier New" w:eastAsia="Courier New" w:hAnsi="Courier New"/>
                <w:color w:val="7dd3fc"/>
                <w:sz w:val="17"/>
                <w:szCs w:val="17"/>
              </w:rPr>
              <w:t xml:space="preserve">&lt;/span&gt;</w:t>
            </w:r>
          </w:p>
        </w:tc>
      </w:tr>
    </w:tbl>
    <w:p>
      <w:pPr>
        <w:pStyle w:val="Heading2"/>
        <w:spacing w:after="100" w:before="260"/>
      </w:pPr>
      <w:r>
        <w:rPr>
          <w:rFonts w:ascii="Arial" w:cs="Arial" w:eastAsia="Arial" w:hAnsi="Arial"/>
          <w:b/>
          <w:bCs/>
          <w:color w:val="0A2540"/>
          <w:sz w:val="28"/>
          <w:szCs w:val="28"/>
        </w:rPr>
        <w:t xml:space="preserve">Step 10 — Wire Session Close Pipeline  (25 minutes)</w:t>
      </w:r>
    </w:p>
    <w:p>
      <w:pPr>
        <w:spacing w:after="80" w:before="40"/>
      </w:pPr>
      <w:r>
        <w:rPr>
          <w:rFonts w:ascii="Arial" w:cs="Arial" w:eastAsia="Arial" w:hAnsi="Arial"/>
          <w:sz w:val="20"/>
          <w:szCs w:val="20"/>
        </w:rPr>
        <w:t xml:space="preserve">This is the most important wiring step. It connects session close to the full automated delivery chain: compliance email fires first, then report links go out, then compliance deadlines are created. Find the mutation in shadowModeRouter.ts that sets session status to "completed".</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10a. Add imports at top of shadowModeRouter.ts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sendReportLinks }          from "../services/ClientDeliveryService";</w:t>
            </w:r>
          </w:p>
          <w:p>
            <w:pPr>
              <w:spacing w:after="10" w:before="10"/>
            </w:pPr>
            <w:r>
              <w:rPr>
                <w:rFonts w:ascii="Courier New" w:cs="Courier New" w:eastAsia="Courier New" w:hAnsi="Courier New"/>
                <w:color w:val="7dd3fc"/>
                <w:sz w:val="17"/>
                <w:szCs w:val="17"/>
              </w:rPr>
              <w:t xml:space="preserve">import { sendComplianceCloseEmail,</w:t>
            </w:r>
          </w:p>
          <w:p>
            <w:pPr>
              <w:spacing w:after="10" w:before="10"/>
            </w:pPr>
            <w:r>
              <w:rPr>
                <w:rFonts w:ascii="Courier New" w:cs="Courier New" w:eastAsia="Courier New" w:hAnsi="Courier New"/>
                <w:color w:val="7dd3fc"/>
                <w:sz w:val="17"/>
                <w:szCs w:val="17"/>
              </w:rPr>
              <w:t xml:space="preserve">         createComplianceDeadline }  from "../services/ComplianceDeadlineService";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10b. Add after AI report is generated and saved</w:t>
      </w:r>
    </w:p>
    <w:p>
      <w:pPr>
        <w:spacing w:after="80" w:before="40"/>
      </w:pPr>
      <w:r>
        <w:rPr>
          <w:rFonts w:ascii="Arial" w:cs="Arial" w:eastAsia="Arial" w:hAnsi="Arial"/>
          <w:sz w:val="20"/>
          <w:szCs w:val="20"/>
        </w:rPr>
        <w:t xml:space="preserve">Find the block that generates and saves the AI report on session close. Add this immediately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 GET SESSION CONFIG ──</w:t>
            </w:r>
          </w:p>
          <w:p>
            <w:pPr>
              <w:spacing w:after="10" w:before="10"/>
            </w:pPr>
            <w:r>
              <w:rPr>
                <w:rFonts w:ascii="Courier New" w:cs="Courier New" w:eastAsia="Courier New" w:hAnsi="Courier New"/>
                <w:color w:val="7dd3fc"/>
                <w:sz w:val="17"/>
                <w:szCs w:val="17"/>
              </w:rPr>
              <w:t xml:space="preserve">const sessionRows = await rawSql(</w:t>
            </w:r>
          </w:p>
          <w:p>
            <w:pPr>
              <w:spacing w:after="10" w:before="10"/>
            </w:pPr>
            <w:r>
              <w:rPr>
                <w:rFonts w:ascii="Courier New" w:cs="Courier New" w:eastAsia="Courier New" w:hAnsi="Courier New"/>
                <w:color w:val="7dd3fc"/>
                <w:sz w:val="17"/>
                <w:szCs w:val="17"/>
              </w:rPr>
              <w:t xml:space="preserve">  `SELECT tier, partner_id, recipients, company, event_name, "createdAt"</w:t>
            </w:r>
          </w:p>
          <w:p>
            <w:pPr>
              <w:spacing w:after="10" w:before="10"/>
            </w:pPr>
            <w:r>
              <w:rPr>
                <w:rFonts w:ascii="Courier New" w:cs="Courier New" w:eastAsia="Courier New" w:hAnsi="Courier New"/>
                <w:color w:val="7dd3fc"/>
                <w:sz w:val="17"/>
                <w:szCs w:val="17"/>
              </w:rPr>
              <w:t xml:space="preserve">   FROM shadow_sessions WHERE id = $1`,</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const session = sessionRows[0];</w:t>
            </w:r>
          </w:p>
          <w:p>
            <w:pPr>
              <w:spacing w:after="10" w:before="10"/>
            </w:pPr>
            <w:r>
              <w:rPr>
                <w:rFonts w:ascii="Courier New" w:cs="Courier New" w:eastAsia="Courier New" w:hAnsi="Courier New"/>
                <w:color w:val="7dd3fc"/>
                <w:sz w:val="17"/>
                <w:szCs w:val="17"/>
              </w:rPr>
              <w:t xml:space="preserve">const recipients = session?.recipients</w:t>
            </w:r>
          </w:p>
          <w:p>
            <w:pPr>
              <w:spacing w:after="10" w:before="10"/>
            </w:pPr>
            <w:r>
              <w:rPr>
                <w:rFonts w:ascii="Courier New" w:cs="Courier New" w:eastAsia="Courier New" w:hAnsi="Courier New"/>
                <w:color w:val="7dd3fc"/>
                <w:sz w:val="17"/>
                <w:szCs w:val="17"/>
              </w:rPr>
              <w:t xml:space="preserve">  ? (typeof session.recipients === "string"</w:t>
            </w:r>
          </w:p>
          <w:p>
            <w:pPr>
              <w:spacing w:after="10" w:before="10"/>
            </w:pPr>
            <w:r>
              <w:rPr>
                <w:rFonts w:ascii="Courier New" w:cs="Courier New" w:eastAsia="Courier New" w:hAnsi="Courier New"/>
                <w:color w:val="7dd3fc"/>
                <w:sz w:val="17"/>
                <w:szCs w:val="17"/>
              </w:rPr>
              <w:t xml:space="preserve">      ? JSON.parse(session.recipients)</w:t>
            </w:r>
          </w:p>
          <w:p>
            <w:pPr>
              <w:spacing w:after="10" w:before="10"/>
            </w:pPr>
            <w:r>
              <w:rPr>
                <w:rFonts w:ascii="Courier New" w:cs="Courier New" w:eastAsia="Courier New" w:hAnsi="Courier New"/>
                <w:color w:val="7dd3fc"/>
                <w:sz w:val="17"/>
                <w:szCs w:val="17"/>
              </w:rPr>
              <w:t xml:space="preserve">      : session.recipients)</w:t>
            </w:r>
          </w:p>
          <w:p>
            <w:pPr>
              <w:spacing w:after="10" w:before="10"/>
            </w:pPr>
            <w:r>
              <w:rPr>
                <w:rFonts w:ascii="Courier New" w:cs="Courier New" w:eastAsia="Courier New" w:hAnsi="Courier New"/>
                <w:color w:val="7dd3fc"/>
                <w:sz w:val="17"/>
                <w:szCs w:val="17"/>
              </w:rPr>
              <w:t xml:space="preserve">  : [];</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 GET COMPLIANCE FLAGS ──</w:t>
            </w:r>
          </w:p>
          <w:p>
            <w:pPr>
              <w:spacing w:after="10" w:before="10"/>
            </w:pPr>
            <w:r>
              <w:rPr>
                <w:rFonts w:ascii="Courier New" w:cs="Courier New" w:eastAsia="Courier New" w:hAnsi="Courier New"/>
                <w:color w:val="7dd3fc"/>
                <w:sz w:val="17"/>
                <w:szCs w:val="17"/>
              </w:rPr>
              <w:t xml:space="preserve">const flagRows = await rawSql(</w:t>
            </w:r>
          </w:p>
          <w:p>
            <w:pPr>
              <w:spacing w:after="10" w:before="10"/>
            </w:pPr>
            <w:r>
              <w:rPr>
                <w:rFonts w:ascii="Courier New" w:cs="Courier New" w:eastAsia="Courier New" w:hAnsi="Courier New"/>
                <w:color w:val="7dd3fc"/>
                <w:sz w:val="17"/>
                <w:szCs w:val="17"/>
              </w:rPr>
              <w:t xml:space="preserve">  `SELECT title, body, severity, required_action, jurisdiction</w:t>
            </w:r>
          </w:p>
          <w:p>
            <w:pPr>
              <w:spacing w:after="10" w:before="10"/>
            </w:pPr>
            <w:r>
              <w:rPr>
                <w:rFonts w:ascii="Courier New" w:cs="Courier New" w:eastAsia="Courier New" w:hAnsi="Courier New"/>
                <w:color w:val="7dd3fc"/>
                <w:sz w:val="17"/>
                <w:szCs w:val="17"/>
              </w:rPr>
              <w:t xml:space="preserve">   FROM regulatory_flags WHERE session_id = $1`,</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 SEND COMPLIANCE EMAIL IMMEDIATELY ──</w:t>
            </w:r>
          </w:p>
          <w:p>
            <w:pPr>
              <w:spacing w:after="10" w:before="10"/>
            </w:pPr>
            <w:r>
              <w:rPr>
                <w:rFonts w:ascii="Courier New" w:cs="Courier New" w:eastAsia="Courier New" w:hAnsi="Courier New"/>
                <w:color w:val="7dd3fc"/>
                <w:sz w:val="17"/>
                <w:szCs w:val="17"/>
              </w:rPr>
              <w:t xml:space="preserve">if (flagRows.length &gt; 0 &amp;&amp; recipients.length &gt; 0) {</w:t>
            </w:r>
          </w:p>
          <w:p>
            <w:pPr>
              <w:spacing w:after="10" w:before="10"/>
            </w:pPr>
            <w:r>
              <w:rPr>
                <w:rFonts w:ascii="Courier New" w:cs="Courier New" w:eastAsia="Courier New" w:hAnsi="Courier New"/>
                <w:color w:val="7dd3fc"/>
                <w:sz w:val="17"/>
                <w:szCs w:val="17"/>
              </w:rPr>
              <w:t xml:space="preserve">  const complianceRecipients = recipients.filter((r: any) =&gt;</w:t>
            </w:r>
          </w:p>
          <w:p>
            <w:pPr>
              <w:spacing w:after="10" w:before="10"/>
            </w:pPr>
            <w:r>
              <w:rPr>
                <w:rFonts w:ascii="Courier New" w:cs="Courier New" w:eastAsia="Courier New" w:hAnsi="Courier New"/>
                <w:color w:val="7dd3fc"/>
                <w:sz w:val="17"/>
                <w:szCs w:val="17"/>
              </w:rPr>
              <w:t xml:space="preserve">    ["Compliance Officer", "Legal Counsel"].includes(r.role) || r.sendReport !== false</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if (complianceRecipients.length &gt; 0) {</w:t>
            </w:r>
          </w:p>
          <w:p>
            <w:pPr>
              <w:spacing w:after="10" w:before="10"/>
            </w:pPr>
            <w:r>
              <w:rPr>
                <w:rFonts w:ascii="Courier New" w:cs="Courier New" w:eastAsia="Courier New" w:hAnsi="Courier New"/>
                <w:color w:val="7dd3fc"/>
                <w:sz w:val="17"/>
                <w:szCs w:val="17"/>
              </w:rPr>
              <w:t xml:space="preserve">    await sendComplianceCloseEmail({</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companyName:  session.company ?? "Company",</w:t>
            </w:r>
          </w:p>
          <w:p>
            <w:pPr>
              <w:spacing w:after="10" w:before="10"/>
            </w:pPr>
            <w:r>
              <w:rPr>
                <w:rFonts w:ascii="Courier New" w:cs="Courier New" w:eastAsia="Courier New" w:hAnsi="Courier New"/>
                <w:color w:val="7dd3fc"/>
                <w:sz w:val="17"/>
                <w:szCs w:val="17"/>
              </w:rPr>
              <w:t xml:space="preserve">      eventName:    session.event_name ?? "Event",</w:t>
            </w:r>
          </w:p>
          <w:p>
            <w:pPr>
              <w:spacing w:after="10" w:before="10"/>
            </w:pPr>
            <w:r>
              <w:rPr>
                <w:rFonts w:ascii="Courier New" w:cs="Courier New" w:eastAsia="Courier New" w:hAnsi="Courier New"/>
                <w:color w:val="7dd3fc"/>
                <w:sz w:val="17"/>
                <w:szCs w:val="17"/>
              </w:rPr>
              <w:t xml:space="preserve">      flags:        flagRows.map((f: any) =&gt; ({</w:t>
            </w:r>
          </w:p>
          <w:p>
            <w:pPr>
              <w:spacing w:after="10" w:before="10"/>
            </w:pPr>
            <w:r>
              <w:rPr>
                <w:rFonts w:ascii="Courier New" w:cs="Courier New" w:eastAsia="Courier New" w:hAnsi="Courier New"/>
                <w:color w:val="7dd3fc"/>
                <w:sz w:val="17"/>
                <w:szCs w:val="17"/>
              </w:rPr>
              <w:t xml:space="preserve">        title: f.title, body: f.body, severity: f.severity</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deadlines:    [],</w:t>
            </w:r>
          </w:p>
          <w:p>
            <w:pPr>
              <w:spacing w:after="10" w:before="10"/>
            </w:pPr>
            <w:r>
              <w:rPr>
                <w:rFonts w:ascii="Courier New" w:cs="Courier New" w:eastAsia="Courier New" w:hAnsi="Courier New"/>
                <w:color w:val="7dd3fc"/>
                <w:sz w:val="17"/>
                <w:szCs w:val="17"/>
              </w:rPr>
              <w:t xml:space="preserve">      recipients:   complianceRecipients.map((r: any) =&gt;</w:t>
            </w:r>
          </w:p>
          <w:p>
            <w:pPr>
              <w:spacing w:after="10" w:before="10"/>
            </w:pPr>
            <w:r>
              <w:rPr>
                <w:rFonts w:ascii="Courier New" w:cs="Courier New" w:eastAsia="Courier New" w:hAnsi="Courier New"/>
                <w:color w:val="7dd3fc"/>
                <w:sz w:val="17"/>
                <w:szCs w:val="17"/>
              </w:rPr>
              <w:t xml:space="preserve">        ({ name: r.name, email: r.email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 CREATE COMPLIANCE DEADLINES ──</w:t>
            </w:r>
          </w:p>
          <w:p>
            <w:pPr>
              <w:spacing w:after="10" w:before="10"/>
            </w:pPr>
            <w:r>
              <w:rPr>
                <w:rFonts w:ascii="Courier New" w:cs="Courier New" w:eastAsia="Courier New" w:hAnsi="Courier New"/>
                <w:color w:val="7dd3fc"/>
                <w:sz w:val="17"/>
                <w:szCs w:val="17"/>
              </w:rPr>
              <w:t xml:space="preserve">for (const flag of flagRows.filter((f: any) =&gt; f.severity === "critical")) {</w:t>
            </w:r>
          </w:p>
          <w:p>
            <w:pPr>
              <w:spacing w:after="10" w:before="10"/>
            </w:pPr>
            <w:r>
              <w:rPr>
                <w:rFonts w:ascii="Courier New" w:cs="Courier New" w:eastAsia="Courier New" w:hAnsi="Courier New"/>
                <w:color w:val="7dd3fc"/>
                <w:sz w:val="17"/>
                <w:szCs w:val="17"/>
              </w:rPr>
              <w:t xml:space="preserve">  await createComplianceDeadline({</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action:        flag.required_action ?? `Review: ${flag.title}`,</w:t>
            </w:r>
          </w:p>
          <w:p>
            <w:pPr>
              <w:spacing w:after="10" w:before="10"/>
            </w:pPr>
            <w:r>
              <w:rPr>
                <w:rFonts w:ascii="Courier New" w:cs="Courier New" w:eastAsia="Courier New" w:hAnsi="Courier New"/>
                <w:color w:val="7dd3fc"/>
                <w:sz w:val="17"/>
                <w:szCs w:val="17"/>
              </w:rPr>
              <w:t xml:space="preserve">    deadlineHours: flag.jurisdiction === "JSE" ? 48 : 72,</w:t>
            </w:r>
          </w:p>
          <w:p>
            <w:pPr>
              <w:spacing w:after="10" w:before="10"/>
            </w:pPr>
            <w:r>
              <w:rPr>
                <w:rFonts w:ascii="Courier New" w:cs="Courier New" w:eastAsia="Courier New" w:hAnsi="Courier New"/>
                <w:color w:val="7dd3fc"/>
                <w:sz w:val="17"/>
                <w:szCs w:val="17"/>
              </w:rPr>
              <w:t xml:space="preserve">    jurisdiction:  flag.jurisdiction ?? "JSE",</w:t>
            </w:r>
          </w:p>
          <w:p>
            <w:pPr>
              <w:spacing w:after="10" w:before="10"/>
            </w:pPr>
            <w:r>
              <w:rPr>
                <w:rFonts w:ascii="Courier New" w:cs="Courier New" w:eastAsia="Courier New" w:hAnsi="Courier New"/>
                <w:color w:val="7dd3fc"/>
                <w:sz w:val="17"/>
                <w:szCs w:val="17"/>
              </w:rPr>
              <w:t xml:space="preserve">    assignedTo:    recipients[0]?.email,</w:t>
            </w:r>
          </w:p>
          <w:p>
            <w:pPr>
              <w:spacing w:after="10" w:before="10"/>
            </w:pPr>
            <w:r>
              <w:rPr>
                <w:rFonts w:ascii="Courier New" w:cs="Courier New" w:eastAsia="Courier New" w:hAnsi="Courier New"/>
                <w:color w:val="7dd3fc"/>
                <w:sz w:val="17"/>
                <w:szCs w:val="17"/>
              </w:rPr>
              <w:t xml:space="preserve">    priority:      "critical",</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 SEND FULL REPORT LINKS ──</w:t>
            </w:r>
          </w:p>
          <w:p>
            <w:pPr>
              <w:spacing w:after="10" w:before="10"/>
            </w:pPr>
            <w:r>
              <w:rPr>
                <w:rFonts w:ascii="Courier New" w:cs="Courier New" w:eastAsia="Courier New" w:hAnsi="Courier New"/>
                <w:color w:val="7dd3fc"/>
                <w:sz w:val="17"/>
                <w:szCs w:val="17"/>
              </w:rPr>
              <w:t xml:space="preserve">if (recipients.length &gt; 0) {</w:t>
            </w:r>
          </w:p>
          <w:p>
            <w:pPr>
              <w:spacing w:after="10" w:before="10"/>
            </w:pPr>
            <w:r>
              <w:rPr>
                <w:rFonts w:ascii="Courier New" w:cs="Courier New" w:eastAsia="Courier New" w:hAnsi="Courier New"/>
                <w:color w:val="7dd3fc"/>
                <w:sz w:val="17"/>
                <w:szCs w:val="17"/>
              </w:rPr>
              <w:t xml:space="preserve">  const reportRecipients = recipients.filter((r: any) =&gt; r.sendReport !== false);</w:t>
            </w:r>
          </w:p>
          <w:p>
            <w:pPr>
              <w:spacing w:after="10" w:before="10"/>
            </w:pPr>
            <w:r>
              <w:rPr>
                <w:rFonts w:ascii="Courier New" w:cs="Courier New" w:eastAsia="Courier New" w:hAnsi="Courier New"/>
                <w:color w:val="7dd3fc"/>
                <w:sz w:val="17"/>
                <w:szCs w:val="17"/>
              </w:rPr>
              <w:t xml:space="preserve">  if (reportRecipients.length &gt; 0) {</w:t>
            </w:r>
          </w:p>
          <w:p>
            <w:pPr>
              <w:spacing w:after="10" w:before="10"/>
            </w:pPr>
            <w:r>
              <w:rPr>
                <w:rFonts w:ascii="Courier New" w:cs="Courier New" w:eastAsia="Courier New" w:hAnsi="Courier New"/>
                <w:color w:val="7dd3fc"/>
                <w:sz w:val="17"/>
                <w:szCs w:val="17"/>
              </w:rPr>
              <w:t xml:space="preserve">    await sendReportLinks({</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partnerId:       session.partner_id ?? undefined,</w:t>
            </w:r>
          </w:p>
          <w:p>
            <w:pPr>
              <w:spacing w:after="10" w:before="10"/>
            </w:pPr>
            <w:r>
              <w:rPr>
                <w:rFonts w:ascii="Courier New" w:cs="Courier New" w:eastAsia="Courier New" w:hAnsi="Courier New"/>
                <w:color w:val="7dd3fc"/>
                <w:sz w:val="17"/>
                <w:szCs w:val="17"/>
              </w:rPr>
              <w:t xml:space="preserve">      eventName:       session.event_name ?? "Event",</w:t>
            </w:r>
          </w:p>
          <w:p>
            <w:pPr>
              <w:spacing w:after="10" w:before="10"/>
            </w:pPr>
            <w:r>
              <w:rPr>
                <w:rFonts w:ascii="Courier New" w:cs="Courier New" w:eastAsia="Courier New" w:hAnsi="Courier New"/>
                <w:color w:val="7dd3fc"/>
                <w:sz w:val="17"/>
                <w:szCs w:val="17"/>
              </w:rPr>
              <w:t xml:space="preserve">      companyName:     session.company ?? "Company",</w:t>
            </w:r>
          </w:p>
          <w:p>
            <w:pPr>
              <w:spacing w:after="10" w:before="10"/>
            </w:pPr>
            <w:r>
              <w:rPr>
                <w:rFonts w:ascii="Courier New" w:cs="Courier New" w:eastAsia="Courier New" w:hAnsi="Courier New"/>
                <w:color w:val="7dd3fc"/>
                <w:sz w:val="17"/>
                <w:szCs w:val="17"/>
              </w:rPr>
              <w:t xml:space="preserve">      eventDate:       new Date().toLocaleDateString(),</w:t>
            </w:r>
          </w:p>
          <w:p>
            <w:pPr>
              <w:spacing w:after="10" w:before="10"/>
            </w:pPr>
            <w:r>
              <w:rPr>
                <w:rFonts w:ascii="Courier New" w:cs="Courier New" w:eastAsia="Courier New" w:hAnsi="Courier New"/>
                <w:color w:val="7dd3fc"/>
                <w:sz w:val="17"/>
                <w:szCs w:val="17"/>
              </w:rPr>
              <w:t xml:space="preserve">      reportModules:   20,</w:t>
            </w:r>
          </w:p>
          <w:p>
            <w:pPr>
              <w:spacing w:after="10" w:before="10"/>
            </w:pPr>
            <w:r>
              <w:rPr>
                <w:rFonts w:ascii="Courier New" w:cs="Courier New" w:eastAsia="Courier New" w:hAnsi="Courier New"/>
                <w:color w:val="7dd3fc"/>
                <w:sz w:val="17"/>
                <w:szCs w:val="17"/>
              </w:rPr>
              <w:t xml:space="preserve">      complianceFlags: flagRows.length,</w:t>
            </w:r>
          </w:p>
          <w:p>
            <w:pPr>
              <w:spacing w:after="10" w:before="10"/>
            </w:pPr>
            <w:r>
              <w:rPr>
                <w:rFonts w:ascii="Courier New" w:cs="Courier New" w:eastAsia="Courier New" w:hAnsi="Courier New"/>
                <w:color w:val="7dd3fc"/>
                <w:sz w:val="17"/>
                <w:szCs w:val="17"/>
              </w:rPr>
              <w:t xml:space="preserve">      sessionDuration: "—",</w:t>
            </w:r>
          </w:p>
          <w:p>
            <w:pPr>
              <w:spacing w:after="10" w:before="10"/>
            </w:pPr>
            <w:r>
              <w:rPr>
                <w:rFonts w:ascii="Courier New" w:cs="Courier New" w:eastAsia="Courier New" w:hAnsi="Courier New"/>
                <w:color w:val="7dd3fc"/>
                <w:sz w:val="17"/>
                <w:szCs w:val="17"/>
              </w:rPr>
              <w:t xml:space="preserve">      recipients:      reportRecipients.map((r: any) =&gt;</w:t>
            </w:r>
          </w:p>
          <w:p>
            <w:pPr>
              <w:spacing w:after="10" w:before="10"/>
            </w:pPr>
            <w:r>
              <w:rPr>
                <w:rFonts w:ascii="Courier New" w:cs="Courier New" w:eastAsia="Courier New" w:hAnsi="Courier New"/>
                <w:color w:val="7dd3fc"/>
                <w:sz w:val="17"/>
                <w:szCs w:val="17"/>
              </w:rPr>
              <w:t xml:space="preserve">        ({ name: r.name, email: r.email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 MARK REPORT LINKS SENT ──</w:t>
            </w:r>
          </w:p>
          <w:p>
            <w:pPr>
              <w:spacing w:after="10" w:before="10"/>
            </w:pPr>
            <w:r>
              <w:rPr>
                <w:rFonts w:ascii="Courier New" w:cs="Courier New" w:eastAsia="Courier New" w:hAnsi="Courier New"/>
                <w:color w:val="7dd3fc"/>
                <w:sz w:val="17"/>
                <w:szCs w:val="17"/>
              </w:rPr>
              <w:t xml:space="preserve">await rawSql(</w:t>
            </w:r>
          </w:p>
          <w:p>
            <w:pPr>
              <w:spacing w:after="10" w:before="10"/>
            </w:pPr>
            <w:r>
              <w:rPr>
                <w:rFonts w:ascii="Courier New" w:cs="Courier New" w:eastAsia="Courier New" w:hAnsi="Courier New"/>
                <w:color w:val="7dd3fc"/>
                <w:sz w:val="17"/>
                <w:szCs w:val="17"/>
              </w:rPr>
              <w:t xml:space="preserve">  `UPDATE shadow_sessions SET report_links_sent_at = NOW() WHERE id = $1`,</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11 — Wire AGM Intelligence Routing  (10 minutes)</w:t>
      </w:r>
    </w:p>
    <w:p>
      <w:pPr>
        <w:spacing w:after="80" w:before="40"/>
      </w:pPr>
      <w:r>
        <w:rPr>
          <w:rFonts w:ascii="Arial" w:cs="Arial" w:eastAsia="Arial" w:hAnsi="Arial"/>
          <w:sz w:val="20"/>
          <w:szCs w:val="20"/>
        </w:rPr>
        <w:t xml:space="preserve">When a session is created with event_type = "agm", it should automatically route transcript segments through the AGM intelligence layer and set the tier to AGM.</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11a. Auto-set AGM tier on event type selection in ShadowMode.tsx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In the event type change handler:</w:t>
            </w:r>
          </w:p>
          <w:p>
            <w:pPr>
              <w:spacing w:after="10" w:before="10"/>
            </w:pPr>
            <w:r>
              <w:rPr>
                <w:rFonts w:ascii="Courier New" w:cs="Courier New" w:eastAsia="Courier New" w:hAnsi="Courier New"/>
                <w:color w:val="7dd3fc"/>
                <w:sz w:val="17"/>
                <w:szCs w:val="17"/>
              </w:rPr>
              <w:t xml:space="preserve">const handleEventTypeChange = (type: string) =&gt; {</w:t>
            </w:r>
          </w:p>
          <w:p>
            <w:pPr>
              <w:spacing w:after="10" w:before="10"/>
            </w:pPr>
            <w:r>
              <w:rPr>
                <w:rFonts w:ascii="Courier New" w:cs="Courier New" w:eastAsia="Courier New" w:hAnsi="Courier New"/>
                <w:color w:val="7dd3fc"/>
                <w:sz w:val="17"/>
                <w:szCs w:val="17"/>
              </w:rPr>
              <w:t xml:space="preserve">  setEventType(type);</w:t>
            </w:r>
          </w:p>
          <w:p>
            <w:pPr>
              <w:spacing w:after="10" w:before="10"/>
            </w:pPr>
            <w:r>
              <w:rPr>
                <w:rFonts w:ascii="Courier New" w:cs="Courier New" w:eastAsia="Courier New" w:hAnsi="Courier New"/>
                <w:color w:val="7dd3fc"/>
                <w:sz w:val="17"/>
                <w:szCs w:val="17"/>
              </w:rPr>
              <w:t xml:space="preserve">  if (type === "agm") {</w:t>
            </w:r>
          </w:p>
          <w:p>
            <w:pPr>
              <w:spacing w:after="10" w:before="10"/>
            </w:pPr>
            <w:r>
              <w:rPr>
                <w:rFonts w:ascii="Courier New" w:cs="Courier New" w:eastAsia="Courier New" w:hAnsi="Courier New"/>
                <w:color w:val="7dd3fc"/>
                <w:sz w:val="17"/>
                <w:szCs w:val="17"/>
              </w:rPr>
              <w:t xml:space="preserve">    setTier("agm");</w:t>
            </w:r>
          </w:p>
          <w:p>
            <w:pPr>
              <w:spacing w:after="10" w:before="10"/>
            </w:pPr>
            <w:r>
              <w:rPr>
                <w:rFonts w:ascii="Courier New" w:cs="Courier New" w:eastAsia="Courier New" w:hAnsi="Courier New"/>
                <w:color w:val="7dd3fc"/>
                <w:sz w:val="17"/>
                <w:szCs w:val="17"/>
              </w:rPr>
              <w:t xml:space="preserve">    toast.info("AGM tier selected automatically — full governance intelligence active");</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w:t>
            </w:r>
          </w:p>
        </w:tc>
      </w:tr>
    </w:tbl>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11b. Route transcript segments through AGM analysis</w:t>
      </w:r>
    </w:p>
    <w:p>
      <w:pPr>
        <w:spacing w:after="80" w:before="40"/>
      </w:pPr>
      <w:r>
        <w:rPr>
          <w:rFonts w:ascii="Arial" w:cs="Arial" w:eastAsia="Arial" w:hAnsi="Arial"/>
          <w:sz w:val="20"/>
          <w:szCs w:val="20"/>
        </w:rPr>
        <w:t xml:space="preserve">In the transcript processing pipeline (where segments are saved), add AGM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 After saving transcript segment, if session.event_type === "agm":</w:t>
            </w:r>
          </w:p>
          <w:p>
            <w:pPr>
              <w:spacing w:after="10" w:before="10"/>
            </w:pPr>
            <w:r>
              <w:rPr>
                <w:rFonts w:ascii="Courier New" w:cs="Courier New" w:eastAsia="Courier New" w:hAnsi="Courier New"/>
                <w:color w:val="7dd3fc"/>
                <w:sz w:val="17"/>
                <w:szCs w:val="17"/>
              </w:rPr>
              <w:t xml:space="preserve">if (session.event_type === "agm") {</w:t>
            </w:r>
          </w:p>
          <w:p>
            <w:pPr>
              <w:spacing w:after="10" w:before="10"/>
            </w:pPr>
            <w:r>
              <w:rPr>
                <w:rFonts w:ascii="Courier New" w:cs="Courier New" w:eastAsia="Courier New" w:hAnsi="Courier New"/>
                <w:color w:val="7dd3fc"/>
                <w:sz w:val="17"/>
                <w:szCs w:val="17"/>
              </w:rPr>
              <w:t xml:space="preserve">  // Fire and forget — non-blocking</w:t>
            </w:r>
          </w:p>
          <w:p>
            <w:pPr>
              <w:spacing w:after="10" w:before="10"/>
            </w:pPr>
            <w:r>
              <w:rPr>
                <w:rFonts w:ascii="Courier New" w:cs="Courier New" w:eastAsia="Courier New" w:hAnsi="Courier New"/>
                <w:color w:val="7dd3fc"/>
                <w:sz w:val="17"/>
                <w:szCs w:val="17"/>
              </w:rPr>
              <w:t xml:space="preserve">  trpc.agmIntelligence.analyseAgmSegment.mutate({</w:t>
            </w:r>
          </w:p>
          <w:p>
            <w:pPr>
              <w:spacing w:after="10" w:before="10"/>
            </w:pPr>
            <w:r>
              <w:rPr>
                <w:rFonts w:ascii="Courier New" w:cs="Courier New" w:eastAsia="Courier New" w:hAnsi="Courier New"/>
                <w:color w:val="7dd3fc"/>
                <w:sz w:val="17"/>
                <w:szCs w:val="17"/>
              </w:rPr>
              <w:t xml:space="preserve">    sessionId: session.id,</w:t>
            </w:r>
          </w:p>
          <w:p>
            <w:pPr>
              <w:spacing w:after="10" w:before="10"/>
            </w:pPr>
            <w:r>
              <w:rPr>
                <w:rFonts w:ascii="Courier New" w:cs="Courier New" w:eastAsia="Courier New" w:hAnsi="Courier New"/>
                <w:color w:val="7dd3fc"/>
                <w:sz w:val="17"/>
                <w:szCs w:val="17"/>
              </w:rPr>
              <w:t xml:space="preserve">    segmentText: segment.text,</w:t>
            </w:r>
          </w:p>
          <w:p>
            <w:pPr>
              <w:spacing w:after="10" w:before="10"/>
            </w:pPr>
            <w:r>
              <w:rPr>
                <w:rFonts w:ascii="Courier New" w:cs="Courier New" w:eastAsia="Courier New" w:hAnsi="Courier New"/>
                <w:color w:val="7dd3fc"/>
                <w:sz w:val="17"/>
                <w:szCs w:val="17"/>
              </w:rPr>
              <w:t xml:space="preserve">    speaker: segment.speaker,</w:t>
            </w:r>
          </w:p>
          <w:p>
            <w:pPr>
              <w:spacing w:after="10" w:before="10"/>
            </w:pPr>
            <w:r>
              <w:rPr>
                <w:rFonts w:ascii="Courier New" w:cs="Courier New" w:eastAsia="Courier New" w:hAnsi="Courier New"/>
                <w:color w:val="7dd3fc"/>
                <w:sz w:val="17"/>
                <w:szCs w:val="17"/>
              </w:rPr>
              <w:t xml:space="preserve">    timestamp: segment.timestamp,</w:t>
            </w:r>
          </w:p>
          <w:p>
            <w:pPr>
              <w:spacing w:after="10" w:before="10"/>
            </w:pPr>
            <w:r>
              <w:rPr>
                <w:rFonts w:ascii="Courier New" w:cs="Courier New" w:eastAsia="Courier New" w:hAnsi="Courier New"/>
                <w:color w:val="7dd3fc"/>
                <w:sz w:val="17"/>
                <w:szCs w:val="17"/>
              </w:rPr>
              <w:t xml:space="preserve">  }).catch(console.error);</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12 — Wire Live Link Send on Session Start  (10 minutes)</w:t>
      </w:r>
    </w:p>
    <w:p>
      <w:pPr>
        <w:spacing w:after="80" w:before="40"/>
      </w:pPr>
      <w:r>
        <w:rPr>
          <w:rFonts w:ascii="Arial" w:cs="Arial" w:eastAsia="Arial" w:hAnsi="Arial"/>
          <w:sz w:val="20"/>
          <w:szCs w:val="20"/>
        </w:rPr>
        <w:t xml:space="preserve">When the Recall.ai bot joins and the session transitions to "live" status, send live dashboard links to all configured recipients.</w:t>
      </w:r>
    </w:p>
    <w:p>
      <w:pPr>
        <w:spacing w:after="20" w:before="0"/>
      </w:pPr>
      <w:r>
        <w:rPr>
          <w:rFonts w:ascii="Arial" w:cs="Arial" w:eastAsia="Arial" w:hAnsi="Arial"/>
        </w:rPr>
        <w:t xml:space="preserve"/>
      </w:r>
    </w:p>
    <w:p>
      <w:pPr>
        <w:spacing w:after="80" w:before="40"/>
      </w:pPr>
      <w:r>
        <w:rPr>
          <w:rFonts w:ascii="Arial" w:cs="Arial" w:eastAsia="Arial" w:hAnsi="Arial"/>
          <w:sz w:val="20"/>
          <w:szCs w:val="20"/>
        </w:rPr>
        <w:t xml:space="preserve">In shadowModeRouter.ts, find the handler that transitions session status to "live" (typically triggered by the bot_joining → live webhook or manual operator action). Add after the status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import { sendLiveDashboardLinks } from "../services/ClientDeliveryService";</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After status updated to "live":</w:t>
            </w:r>
          </w:p>
          <w:p>
            <w:pPr>
              <w:spacing w:after="10" w:before="10"/>
            </w:pPr>
            <w:r>
              <w:rPr>
                <w:rFonts w:ascii="Courier New" w:cs="Courier New" w:eastAsia="Courier New" w:hAnsi="Courier New"/>
                <w:color w:val="7dd3fc"/>
                <w:sz w:val="17"/>
                <w:szCs w:val="17"/>
              </w:rPr>
              <w:t xml:space="preserve">const configRows = await rawSql(</w:t>
            </w:r>
          </w:p>
          <w:p>
            <w:pPr>
              <w:spacing w:after="10" w:before="10"/>
            </w:pPr>
            <w:r>
              <w:rPr>
                <w:rFonts w:ascii="Courier New" w:cs="Courier New" w:eastAsia="Courier New" w:hAnsi="Courier New"/>
                <w:color w:val="7dd3fc"/>
                <w:sz w:val="17"/>
                <w:szCs w:val="17"/>
              </w:rPr>
              <w:t xml:space="preserve">  `SELECT recipients, partner_id, company, event_name</w:t>
            </w:r>
          </w:p>
          <w:p>
            <w:pPr>
              <w:spacing w:after="10" w:before="10"/>
            </w:pPr>
            <w:r>
              <w:rPr>
                <w:rFonts w:ascii="Courier New" w:cs="Courier New" w:eastAsia="Courier New" w:hAnsi="Courier New"/>
                <w:color w:val="7dd3fc"/>
                <w:sz w:val="17"/>
                <w:szCs w:val="17"/>
              </w:rPr>
              <w:t xml:space="preserve">   FROM shadow_sessions WHERE id = $1`,</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w:t>
            </w:r>
          </w:p>
          <w:p>
            <w:pPr>
              <w:spacing w:after="10" w:before="10"/>
            </w:pPr>
            <w:r>
              <w:rPr>
                <w:rFonts w:ascii="Courier New" w:cs="Courier New" w:eastAsia="Courier New" w:hAnsi="Courier New"/>
                <w:color w:val="7dd3fc"/>
                <w:sz w:val="17"/>
                <w:szCs w:val="17"/>
              </w:rPr>
              <w:t xml:space="preserve">const config = configRows[0];</w:t>
            </w:r>
          </w:p>
          <w:p>
            <w:pPr>
              <w:spacing w:after="10" w:before="10"/>
            </w:pPr>
            <w:r>
              <w:rPr>
                <w:rFonts w:ascii="Courier New" w:cs="Courier New" w:eastAsia="Courier New" w:hAnsi="Courier New"/>
                <w:color w:val="7dd3fc"/>
                <w:sz w:val="17"/>
                <w:szCs w:val="17"/>
              </w:rPr>
              <w:t xml:space="preserve">const recipients = config?.recipients</w:t>
            </w:r>
          </w:p>
          <w:p>
            <w:pPr>
              <w:spacing w:after="10" w:before="10"/>
            </w:pPr>
            <w:r>
              <w:rPr>
                <w:rFonts w:ascii="Courier New" w:cs="Courier New" w:eastAsia="Courier New" w:hAnsi="Courier New"/>
                <w:color w:val="7dd3fc"/>
                <w:sz w:val="17"/>
                <w:szCs w:val="17"/>
              </w:rPr>
              <w:t xml:space="preserve">  ? (typeof config.recipients === "string"</w:t>
            </w:r>
          </w:p>
          <w:p>
            <w:pPr>
              <w:spacing w:after="10" w:before="10"/>
            </w:pPr>
            <w:r>
              <w:rPr>
                <w:rFonts w:ascii="Courier New" w:cs="Courier New" w:eastAsia="Courier New" w:hAnsi="Courier New"/>
                <w:color w:val="7dd3fc"/>
                <w:sz w:val="17"/>
                <w:szCs w:val="17"/>
              </w:rPr>
              <w:t xml:space="preserve">      ? JSON.parse(config.recipients)</w:t>
            </w:r>
          </w:p>
          <w:p>
            <w:pPr>
              <w:spacing w:after="10" w:before="10"/>
            </w:pPr>
            <w:r>
              <w:rPr>
                <w:rFonts w:ascii="Courier New" w:cs="Courier New" w:eastAsia="Courier New" w:hAnsi="Courier New"/>
                <w:color w:val="7dd3fc"/>
                <w:sz w:val="17"/>
                <w:szCs w:val="17"/>
              </w:rPr>
              <w:t xml:space="preserve">      : config.recipients)</w:t>
            </w:r>
          </w:p>
          <w:p>
            <w:pPr>
              <w:spacing w:after="10" w:before="10"/>
            </w:pPr>
            <w:r>
              <w:rPr>
                <w:rFonts w:ascii="Courier New" w:cs="Courier New" w:eastAsia="Courier New" w:hAnsi="Courier New"/>
                <w:color w:val="7dd3fc"/>
                <w:sz w:val="17"/>
                <w:szCs w:val="17"/>
              </w:rPr>
              <w:t xml:space="preserve">  : [];</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const liveRecipients = recipients.filter((r: any) =&gt; r.sendLive !== false);</w:t>
            </w:r>
          </w:p>
          <w:p>
            <w:pPr>
              <w:spacing w:after="10" w:before="10"/>
            </w:pPr>
            <w:r>
              <w:rPr>
                <w:rFonts w:ascii="Courier New" w:cs="Courier New" w:eastAsia="Courier New" w:hAnsi="Courier New"/>
                <w:color w:val="7dd3fc"/>
                <w:sz w:val="17"/>
                <w:szCs w:val="17"/>
              </w:rPr>
              <w:t xml:space="preserve">if (liveRecipients.length &gt; 0) {</w:t>
            </w:r>
          </w:p>
          <w:p>
            <w:pPr>
              <w:spacing w:after="10" w:before="10"/>
            </w:pPr>
            <w:r>
              <w:rPr>
                <w:rFonts w:ascii="Courier New" w:cs="Courier New" w:eastAsia="Courier New" w:hAnsi="Courier New"/>
                <w:color w:val="7dd3fc"/>
                <w:sz w:val="17"/>
                <w:szCs w:val="17"/>
              </w:rPr>
              <w:t xml:space="preserve">  await sendLiveDashboardLinks({</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partnerId:   config.partner_id ?? undefined,</w:t>
            </w:r>
          </w:p>
          <w:p>
            <w:pPr>
              <w:spacing w:after="10" w:before="10"/>
            </w:pPr>
            <w:r>
              <w:rPr>
                <w:rFonts w:ascii="Courier New" w:cs="Courier New" w:eastAsia="Courier New" w:hAnsi="Courier New"/>
                <w:color w:val="7dd3fc"/>
                <w:sz w:val="17"/>
                <w:szCs w:val="17"/>
              </w:rPr>
              <w:t xml:space="preserve">    eventName:   config.event_name ?? "Earnings Call",</w:t>
            </w:r>
          </w:p>
          <w:p>
            <w:pPr>
              <w:spacing w:after="10" w:before="10"/>
            </w:pPr>
            <w:r>
              <w:rPr>
                <w:rFonts w:ascii="Courier New" w:cs="Courier New" w:eastAsia="Courier New" w:hAnsi="Courier New"/>
                <w:color w:val="7dd3fc"/>
                <w:sz w:val="17"/>
                <w:szCs w:val="17"/>
              </w:rPr>
              <w:t xml:space="preserve">    companyName: config.company ?? "Company",</w:t>
            </w:r>
          </w:p>
          <w:p>
            <w:pPr>
              <w:spacing w:after="10" w:before="10"/>
            </w:pPr>
            <w:r>
              <w:rPr>
                <w:rFonts w:ascii="Courier New" w:cs="Courier New" w:eastAsia="Courier New" w:hAnsi="Courier New"/>
                <w:color w:val="7dd3fc"/>
                <w:sz w:val="17"/>
                <w:szCs w:val="17"/>
              </w:rPr>
              <w:t xml:space="preserve">    eventDate:   new Date().toLocaleDateString(),</w:t>
            </w:r>
          </w:p>
          <w:p>
            <w:pPr>
              <w:spacing w:after="10" w:before="10"/>
            </w:pPr>
            <w:r>
              <w:rPr>
                <w:rFonts w:ascii="Courier New" w:cs="Courier New" w:eastAsia="Courier New" w:hAnsi="Courier New"/>
                <w:color w:val="7dd3fc"/>
                <w:sz w:val="17"/>
                <w:szCs w:val="17"/>
              </w:rPr>
              <w:t xml:space="preserve">    recipients:  liveRecipients.map((r: any) =&gt; ({ name: r.name, email: r.email, role: r.role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await rawSql(</w:t>
            </w:r>
          </w:p>
          <w:p>
            <w:pPr>
              <w:spacing w:after="10" w:before="10"/>
            </w:pPr>
            <w:r>
              <w:rPr>
                <w:rFonts w:ascii="Courier New" w:cs="Courier New" w:eastAsia="Courier New" w:hAnsi="Courier New"/>
                <w:color w:val="7dd3fc"/>
                <w:sz w:val="17"/>
                <w:szCs w:val="17"/>
              </w:rPr>
              <w:t xml:space="preserve">    `UPDATE shadow_sessions SET live_links_sent_at = NOW() WHERE id = $1`,</w:t>
            </w:r>
          </w:p>
          <w:p>
            <w:pPr>
              <w:spacing w:after="10" w:before="10"/>
            </w:pPr>
            <w:r>
              <w:rPr>
                <w:rFonts w:ascii="Courier New" w:cs="Courier New" w:eastAsia="Courier New" w:hAnsi="Courier New"/>
                <w:color w:val="7dd3fc"/>
                <w:sz w:val="17"/>
                <w:szCs w:val="17"/>
              </w:rPr>
              <w:t xml:space="preserve">    [sessionId]</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13 — Add Client Access Logging to Report Page  (5 minutes)</w:t>
      </w:r>
    </w:p>
    <w:p>
      <w:pPr>
        <w:spacing w:after="80" w:before="40"/>
      </w:pPr>
      <w:r>
        <w:rPr>
          <w:rFonts w:ascii="Arial" w:cs="Arial" w:eastAsia="Arial" w:hAnsi="Arial"/>
          <w:sz w:val="20"/>
          <w:szCs w:val="20"/>
        </w:rPr>
        <w:t xml:space="preserve">Every time a client opens a report tab, log it so the operator can see engagement in the Archives panel.</w:t>
      </w:r>
    </w:p>
    <w:p>
      <w:pPr>
        <w:spacing w:after="20" w:before="0"/>
      </w:pPr>
      <w:r>
        <w:rPr>
          <w:rFonts w:ascii="Arial" w:cs="Arial" w:eastAsia="Arial" w:hAnsi="Arial"/>
        </w:rPr>
        <w:t xml:space="preserve"/>
      </w:r>
    </w:p>
    <w:p>
      <w:pPr>
        <w:pStyle w:val="Heading3"/>
        <w:spacing w:after="60" w:before="180"/>
      </w:pPr>
      <w:r>
        <w:rPr>
          <w:rFonts w:ascii="Arial" w:cs="Arial" w:eastAsia="Arial" w:hAnsi="Arial"/>
          <w:b/>
          <w:bCs/>
          <w:color w:val="0c2d4a"/>
          <w:sz w:val="22"/>
          <w:szCs w:val="22"/>
        </w:rPr>
        <w:t xml:space="preserve">In client/src/pages/ClientReport.tsx — add view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const logView = trpc.operations.logClientView.useMutation();</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On component mount (report opened):</w:t>
            </w:r>
          </w:p>
          <w:p>
            <w:pPr>
              <w:spacing w:after="10" w:before="10"/>
            </w:pPr>
            <w:r>
              <w:rPr>
                <w:rFonts w:ascii="Courier New" w:cs="Courier New" w:eastAsia="Courier New" w:hAnsi="Courier New"/>
                <w:color w:val="7dd3fc"/>
                <w:sz w:val="17"/>
                <w:szCs w:val="17"/>
              </w:rPr>
              <w:t xml:space="preserve">useEffect(() =&gt; {</w:t>
            </w:r>
          </w:p>
          <w:p>
            <w:pPr>
              <w:spacing w:after="10" w:before="10"/>
            </w:pPr>
            <w:r>
              <w:rPr>
                <w:rFonts w:ascii="Courier New" w:cs="Courier New" w:eastAsia="Courier New" w:hAnsi="Courier New"/>
                <w:color w:val="7dd3fc"/>
                <w:sz w:val="17"/>
                <w:szCs w:val="17"/>
              </w:rPr>
              <w:t xml:space="preserve">  if (token) {</w:t>
            </w:r>
          </w:p>
          <w:p>
            <w:pPr>
              <w:spacing w:after="10" w:before="10"/>
            </w:pPr>
            <w:r>
              <w:rPr>
                <w:rFonts w:ascii="Courier New" w:cs="Courier New" w:eastAsia="Courier New" w:hAnsi="Courier New"/>
                <w:color w:val="7dd3fc"/>
                <w:sz w:val="17"/>
                <w:szCs w:val="17"/>
              </w:rPr>
              <w:t xml:space="preserve">    logView.mutate({ token, tabViewed: "summary", timeSpentSecs: 0 });</w:t>
            </w:r>
          </w:p>
          <w:p>
            <w:pPr>
              <w:spacing w:after="10" w:before="10"/>
            </w:pPr>
            <w:r>
              <w:rPr>
                <w:rFonts w:ascii="Courier New" w:cs="Courier New" w:eastAsia="Courier New" w:hAnsi="Courier New"/>
                <w:color w:val="7dd3fc"/>
                <w:sz w:val="17"/>
                <w:szCs w:val="17"/>
              </w:rPr>
              <w:t xml:space="preserve">  }</w:t>
            </w:r>
          </w:p>
          <w:p>
            <w:pPr>
              <w:spacing w:after="10" w:before="10"/>
            </w:pPr>
            <w:r>
              <w:rPr>
                <w:rFonts w:ascii="Courier New" w:cs="Courier New" w:eastAsia="Courier New" w:hAnsi="Courier New"/>
                <w:color w:val="7dd3fc"/>
                <w:sz w:val="17"/>
                <w:szCs w:val="17"/>
              </w:rPr>
              <w:t xml:space="preserve">}, [token]);</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On tab change (replace existing setActiveTab calls):</w:t>
            </w:r>
          </w:p>
          <w:p>
            <w:pPr>
              <w:spacing w:after="10" w:before="10"/>
            </w:pPr>
            <w:r>
              <w:rPr>
                <w:rFonts w:ascii="Courier New" w:cs="Courier New" w:eastAsia="Courier New" w:hAnsi="Courier New"/>
                <w:color w:val="7dd3fc"/>
                <w:sz w:val="17"/>
                <w:szCs w:val="17"/>
              </w:rPr>
              <w:t xml:space="preserve">const handleTabChange = (tabId: TabId) =&gt; {</w:t>
            </w:r>
          </w:p>
          <w:p>
            <w:pPr>
              <w:spacing w:after="10" w:before="10"/>
            </w:pPr>
            <w:r>
              <w:rPr>
                <w:rFonts w:ascii="Courier New" w:cs="Courier New" w:eastAsia="Courier New" w:hAnsi="Courier New"/>
                <w:color w:val="7dd3fc"/>
                <w:sz w:val="17"/>
                <w:szCs w:val="17"/>
              </w:rPr>
              <w:t xml:space="preserve">  setActiveTab(tabId);</w:t>
            </w:r>
          </w:p>
          <w:p>
            <w:pPr>
              <w:spacing w:after="10" w:before="10"/>
            </w:pPr>
            <w:r>
              <w:rPr>
                <w:rFonts w:ascii="Courier New" w:cs="Courier New" w:eastAsia="Courier New" w:hAnsi="Courier New"/>
                <w:color w:val="7dd3fc"/>
                <w:sz w:val="17"/>
                <w:szCs w:val="17"/>
              </w:rPr>
              <w:t xml:space="preserve">  window.scrollTo({ top: 0 });</w:t>
            </w:r>
          </w:p>
          <w:p>
            <w:pPr>
              <w:spacing w:after="10" w:before="10"/>
            </w:pPr>
            <w:r>
              <w:rPr>
                <w:rFonts w:ascii="Courier New" w:cs="Courier New" w:eastAsia="Courier New" w:hAnsi="Courier New"/>
                <w:color w:val="7dd3fc"/>
                <w:sz w:val="17"/>
                <w:szCs w:val="17"/>
              </w:rPr>
              <w:t xml:space="preserve">  logView.mutate({ token: token ?? "", tabViewed: tabId, timeSpentSecs: 0 });</w:t>
            </w:r>
          </w:p>
          <w:p>
            <w:pPr>
              <w:spacing w:after="10" w:before="10"/>
            </w:pPr>
            <w:r>
              <w:rPr>
                <w:rFonts w:ascii="Courier New" w:cs="Courier New" w:eastAsia="Courier New" w:hAnsi="Courier New"/>
                <w:color w:val="7dd3fc"/>
                <w:sz w:val="17"/>
                <w:szCs w:val="17"/>
              </w:rPr>
              <w:t xml:space="preserve">};</w:t>
            </w:r>
          </w:p>
        </w:tc>
      </w:tr>
    </w:tbl>
    <w:p>
      <w:pPr>
        <w:pStyle w:val="Heading2"/>
        <w:spacing w:after="100" w:before="260"/>
      </w:pPr>
      <w:r>
        <w:rPr>
          <w:rFonts w:ascii="Arial" w:cs="Arial" w:eastAsia="Arial" w:hAnsi="Arial"/>
          <w:b/>
          <w:bCs/>
          <w:color w:val="0A2540"/>
          <w:sz w:val="28"/>
          <w:szCs w:val="28"/>
        </w:rPr>
        <w:t xml:space="preserve">Step 14 — Add Environment Variable  (2 minutes)</w:t>
      </w:r>
    </w:p>
    <w:p>
      <w:pPr>
        <w:spacing w:after="80" w:before="40"/>
      </w:pPr>
      <w:r>
        <w:rPr>
          <w:rFonts w:ascii="Arial" w:cs="Arial" w:eastAsia="Arial" w:hAnsi="Arial"/>
          <w:sz w:val="20"/>
          <w:szCs w:val="20"/>
        </w:rPr>
        <w:t xml:space="preserve">One new environment variable is required. Add to Replit Secrets:</w:t>
      </w:r>
    </w:p>
    <w:p>
      <w:pPr>
        <w:spacing w:after="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Variable</w:t>
            </w:r>
          </w:p>
        </w:tc>
        <w:tc>
          <w:tcPr>
            <w:tcW w:type="dxa" w:w="3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Value</w:t>
            </w:r>
          </w:p>
        </w:tc>
        <w:tc>
          <w:tcPr>
            <w:tcW w:type="dxa" w:w="3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Notes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Courier New" w:cs="Courier New" w:eastAsia="Courier New" w:hAnsi="Courier New"/>
                <w:sz w:val="18"/>
                <w:szCs w:val="18"/>
              </w:rPr>
              <w:t xml:space="preserve">APP_URL</w:t>
            </w:r>
          </w:p>
        </w:tc>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https://[your-replit-app].replit.app</w:t>
            </w:r>
          </w:p>
        </w:tc>
        <w:tc>
          <w:tcPr>
            <w:tcW w:type="dxa" w:w="3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Base URL used to build client token links. No trailing slash.</w:t>
            </w:r>
          </w:p>
        </w:tc>
      </w:tr>
    </w:tbl>
    <w:p>
      <w:pPr>
        <w:spacing w:after="20" w:before="0"/>
      </w:pPr>
      <w:r>
        <w:rPr>
          <w:rFonts w:ascii="Arial" w:cs="Arial" w:eastAsia="Arial" w:hAnsi="Arial"/>
        </w:rPr>
        <w:t xml:space="preserve"/>
      </w:r>
    </w:p>
    <w:p>
      <w:pPr>
        <w:spacing w:after="80" w:before="40"/>
        <w:ind w:left="360"/>
      </w:pPr>
      <w:r>
        <w:rPr>
          <w:rFonts w:ascii="Arial" w:cs="Arial" w:eastAsia="Arial" w:hAnsi="Arial"/>
          <w:b/>
          <w:bCs/>
          <w:color w:val="BA7517"/>
          <w:sz w:val="18"/>
          <w:szCs w:val="18"/>
        </w:rPr>
        <w:t xml:space="preserve">Note: </w:t>
      </w:r>
      <w:r>
        <w:rPr>
          <w:rFonts w:ascii="Arial" w:cs="Arial" w:eastAsia="Arial" w:hAnsi="Arial"/>
          <w:color w:val="BA7517"/>
          <w:sz w:val="18"/>
          <w:szCs w:val="18"/>
        </w:rPr>
        <w:t xml:space="preserve">All other required env vars (RESEND_API_KEY, ABLY_API_KEY, OPENAI_API_KEY, RECALL_AI_API_KEY etc.) are already configured.</w:t>
      </w:r>
    </w:p>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4 — Full Verification Checklist</w:t>
      </w:r>
    </w:p>
    <w:p>
      <w:pPr>
        <w:spacing w:after="80" w:before="40"/>
      </w:pPr>
      <w:r>
        <w:rPr>
          <w:rFonts w:ascii="Arial" w:cs="Arial" w:eastAsia="Arial" w:hAnsi="Arial"/>
          <w:sz w:val="20"/>
          <w:szCs w:val="20"/>
        </w:rPr>
        <w:t xml:space="preserve">Run through every item in order after completing all 14 steps. Do not mark an item complete until it is confirmed working end-to-end.</w:t>
      </w:r>
    </w:p>
    <w:p>
      <w:pPr>
        <w:spacing w:after="4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4.1  Database</w:t>
      </w:r>
    </w:p>
    <w:p>
      <w:pPr>
        <w:pStyle w:val="ListParagraph"/>
        <w:numPr>
          <w:ilvl w:val="0"/>
          <w:numId w:val="2"/>
        </w:numPr>
        <w:spacing w:after="30" w:before="30"/>
      </w:pPr>
      <w:r>
        <w:rPr>
          <w:rFonts w:ascii="Arial" w:cs="Arial" w:eastAsia="Arial" w:hAnsi="Arial"/>
          <w:sz w:val="20"/>
          <w:szCs w:val="20"/>
        </w:rPr>
        <w:t xml:space="preserve">18 new tables exist (query in Step 2d returns 18 rows)</w:t>
      </w:r>
    </w:p>
    <w:p>
      <w:pPr>
        <w:pStyle w:val="ListParagraph"/>
        <w:numPr>
          <w:ilvl w:val="0"/>
          <w:numId w:val="2"/>
        </w:numPr>
        <w:spacing w:after="30" w:before="30"/>
      </w:pPr>
      <w:r>
        <w:rPr>
          <w:rFonts w:ascii="Arial" w:cs="Arial" w:eastAsia="Arial" w:hAnsi="Arial"/>
          <w:sz w:val="20"/>
          <w:szCs w:val="20"/>
        </w:rPr>
        <w:t xml:space="preserve">shadow_sessions has columns: tier, partner_id, recipients, scheduled_at, pre_brief_sent_at, live_links_sent_at, report_links_sent_at</w:t>
      </w:r>
    </w:p>
    <w:p>
      <w:pPr>
        <w:pStyle w:val="ListParagraph"/>
        <w:numPr>
          <w:ilvl w:val="0"/>
          <w:numId w:val="2"/>
        </w:numPr>
        <w:spacing w:after="30" w:before="30"/>
      </w:pPr>
      <w:r>
        <w:rPr>
          <w:rFonts w:ascii="Arial" w:cs="Arial" w:eastAsia="Arial" w:hAnsi="Arial"/>
          <w:sz w:val="20"/>
          <w:szCs w:val="20"/>
        </w:rPr>
        <w:t xml:space="preserve">Partners table has Lumi and Bastion seeded</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4.2  Server Startup</w:t>
      </w:r>
    </w:p>
    <w:p>
      <w:pPr>
        <w:pStyle w:val="ListParagraph"/>
        <w:numPr>
          <w:ilvl w:val="0"/>
          <w:numId w:val="2"/>
        </w:numPr>
        <w:spacing w:after="30" w:before="30"/>
      </w:pPr>
      <w:r>
        <w:rPr>
          <w:rFonts w:ascii="Arial" w:cs="Arial" w:eastAsia="Arial" w:hAnsi="Arial"/>
          <w:sz w:val="20"/>
          <w:szCs w:val="20"/>
        </w:rPr>
        <w:t xml:space="preserve">Server starts without TypeScript errors</w:t>
      </w:r>
    </w:p>
    <w:p>
      <w:pPr>
        <w:pStyle w:val="ListParagraph"/>
        <w:numPr>
          <w:ilvl w:val="0"/>
          <w:numId w:val="2"/>
        </w:numPr>
        <w:spacing w:after="30" w:before="30"/>
      </w:pPr>
      <w:r>
        <w:rPr>
          <w:rFonts w:ascii="Arial" w:cs="Arial" w:eastAsia="Arial" w:hAnsi="Arial"/>
          <w:sz w:val="20"/>
          <w:szCs w:val="20"/>
        </w:rPr>
        <w:t xml:space="preserve">Console shows: [ComplianceDeadlineMonitor] Started — checking every 15 minutes</w:t>
      </w:r>
    </w:p>
    <w:p>
      <w:pPr>
        <w:pStyle w:val="ListParagraph"/>
        <w:numPr>
          <w:ilvl w:val="0"/>
          <w:numId w:val="2"/>
        </w:numPr>
        <w:spacing w:after="30" w:before="30"/>
      </w:pPr>
      <w:r>
        <w:rPr>
          <w:rFonts w:ascii="Arial" w:cs="Arial" w:eastAsia="Arial" w:hAnsi="Arial"/>
          <w:sz w:val="20"/>
          <w:szCs w:val="20"/>
        </w:rPr>
        <w:t xml:space="preserve">Console shows: [BriefingScheduler] Started — checking every 5 minutes</w:t>
      </w:r>
    </w:p>
    <w:p>
      <w:pPr>
        <w:pStyle w:val="ListParagraph"/>
        <w:numPr>
          <w:ilvl w:val="0"/>
          <w:numId w:val="2"/>
        </w:numPr>
        <w:spacing w:after="30" w:before="30"/>
      </w:pPr>
      <w:r>
        <w:rPr>
          <w:rFonts w:ascii="Arial" w:cs="Arial" w:eastAsia="Arial" w:hAnsi="Arial"/>
          <w:sz w:val="20"/>
          <w:szCs w:val="20"/>
        </w:rPr>
        <w:t xml:space="preserve">No import errors on the 7 new routers</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4.3  Session Configuration (Gaps 1.1–1.4)</w:t>
      </w:r>
    </w:p>
    <w:p>
      <w:pPr>
        <w:pStyle w:val="ListParagraph"/>
        <w:numPr>
          <w:ilvl w:val="0"/>
          <w:numId w:val="2"/>
        </w:numPr>
        <w:spacing w:after="30" w:before="30"/>
      </w:pPr>
      <w:r>
        <w:rPr>
          <w:rFonts w:ascii="Arial" w:cs="Arial" w:eastAsia="Arial" w:hAnsi="Arial"/>
          <w:sz w:val="20"/>
          <w:szCs w:val="20"/>
        </w:rPr>
        <w:t xml:space="preserve">Create a test session in Shadow Mode</w:t>
      </w:r>
    </w:p>
    <w:p>
      <w:pPr>
        <w:pStyle w:val="ListParagraph"/>
        <w:numPr>
          <w:ilvl w:val="0"/>
          <w:numId w:val="2"/>
        </w:numPr>
        <w:spacing w:after="30" w:before="30"/>
      </w:pPr>
      <w:r>
        <w:rPr>
          <w:rFonts w:ascii="Arial" w:cs="Arial" w:eastAsia="Arial" w:hAnsi="Arial"/>
          <w:sz w:val="20"/>
          <w:szCs w:val="20"/>
        </w:rPr>
        <w:t xml:space="preserve">⚙ Configure session button appears and opens SessionSetupPanel</w:t>
      </w:r>
    </w:p>
    <w:p>
      <w:pPr>
        <w:pStyle w:val="ListParagraph"/>
        <w:numPr>
          <w:ilvl w:val="0"/>
          <w:numId w:val="2"/>
        </w:numPr>
        <w:spacing w:after="30" w:before="30"/>
      </w:pPr>
      <w:r>
        <w:rPr>
          <w:rFonts w:ascii="Arial" w:cs="Arial" w:eastAsia="Arial" w:hAnsi="Arial"/>
          <w:sz w:val="20"/>
          <w:szCs w:val="20"/>
        </w:rPr>
        <w:t xml:space="preserve">Select Intelligence tier → saved to session.tier column</w:t>
      </w:r>
    </w:p>
    <w:p>
      <w:pPr>
        <w:pStyle w:val="ListParagraph"/>
        <w:numPr>
          <w:ilvl w:val="0"/>
          <w:numId w:val="2"/>
        </w:numPr>
        <w:spacing w:after="30" w:before="30"/>
      </w:pPr>
      <w:r>
        <w:rPr>
          <w:rFonts w:ascii="Arial" w:cs="Arial" w:eastAsia="Arial" w:hAnsi="Arial"/>
          <w:sz w:val="20"/>
          <w:szCs w:val="20"/>
        </w:rPr>
        <w:t xml:space="preserve">Add two recipients with email addresses → saved to session.recipients JSON</w:t>
      </w:r>
    </w:p>
    <w:p>
      <w:pPr>
        <w:pStyle w:val="ListParagraph"/>
        <w:numPr>
          <w:ilvl w:val="0"/>
          <w:numId w:val="2"/>
        </w:numPr>
        <w:spacing w:after="30" w:before="30"/>
      </w:pPr>
      <w:r>
        <w:rPr>
          <w:rFonts w:ascii="Arial" w:cs="Arial" w:eastAsia="Arial" w:hAnsi="Arial"/>
          <w:sz w:val="20"/>
          <w:szCs w:val="20"/>
        </w:rPr>
        <w:t xml:space="preserve">Select Lumi as partner → saved to session.partner_id</w:t>
      </w:r>
    </w:p>
    <w:p>
      <w:pPr>
        <w:pStyle w:val="ListParagraph"/>
        <w:numPr>
          <w:ilvl w:val="0"/>
          <w:numId w:val="2"/>
        </w:numPr>
        <w:spacing w:after="30" w:before="30"/>
      </w:pPr>
      <w:r>
        <w:rPr>
          <w:rFonts w:ascii="Arial" w:cs="Arial" w:eastAsia="Arial" w:hAnsi="Arial"/>
          <w:sz w:val="20"/>
          <w:szCs w:val="20"/>
        </w:rPr>
        <w:t xml:space="preserve">Run Readiness Check → all 6 items evaluated, results shown</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4.4  Session Scheduling (Gap X.5)</w:t>
      </w:r>
    </w:p>
    <w:p>
      <w:pPr>
        <w:pStyle w:val="ListParagraph"/>
        <w:numPr>
          <w:ilvl w:val="0"/>
          <w:numId w:val="2"/>
        </w:numPr>
        <w:spacing w:after="30" w:before="30"/>
      </w:pPr>
      <w:r>
        <w:rPr>
          <w:rFonts w:ascii="Arial" w:cs="Arial" w:eastAsia="Arial" w:hAnsi="Arial"/>
          <w:sz w:val="20"/>
          <w:szCs w:val="20"/>
        </w:rPr>
        <w:t xml:space="preserve">📅 Schedule session button opens SessionScheduler modal</w:t>
      </w:r>
    </w:p>
    <w:p>
      <w:pPr>
        <w:pStyle w:val="ListParagraph"/>
        <w:numPr>
          <w:ilvl w:val="0"/>
          <w:numId w:val="2"/>
        </w:numPr>
        <w:spacing w:after="30" w:before="30"/>
      </w:pPr>
      <w:r>
        <w:rPr>
          <w:rFonts w:ascii="Arial" w:cs="Arial" w:eastAsia="Arial" w:hAnsi="Arial"/>
          <w:sz w:val="20"/>
          <w:szCs w:val="20"/>
        </w:rPr>
        <w:t xml:space="preserve">Schedule a test session 2 hours from now</w:t>
      </w:r>
    </w:p>
    <w:p>
      <w:pPr>
        <w:pStyle w:val="ListParagraph"/>
        <w:numPr>
          <w:ilvl w:val="0"/>
          <w:numId w:val="2"/>
        </w:numPr>
        <w:spacing w:after="30" w:before="30"/>
      </w:pPr>
      <w:r>
        <w:rPr>
          <w:rFonts w:ascii="Arial" w:cs="Arial" w:eastAsia="Arial" w:hAnsi="Arial"/>
          <w:sz w:val="20"/>
          <w:szCs w:val="20"/>
        </w:rPr>
        <w:t xml:space="preserve">Session appears in upcoming sessions list</w:t>
      </w:r>
    </w:p>
    <w:p>
      <w:pPr>
        <w:pStyle w:val="ListParagraph"/>
        <w:numPr>
          <w:ilvl w:val="0"/>
          <w:numId w:val="2"/>
        </w:numPr>
        <w:spacing w:after="30" w:before="30"/>
      </w:pPr>
      <w:r>
        <w:rPr>
          <w:rFonts w:ascii="Arial" w:cs="Arial" w:eastAsia="Arial" w:hAnsi="Arial"/>
          <w:sz w:val="20"/>
          <w:szCs w:val="20"/>
        </w:rPr>
        <w:t xml:space="preserve">At T−60 minutes, pre-event briefing email arrives in recipient inbox</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4.5  Live Dashboard Delivery (Gap 1.1)</w:t>
      </w:r>
    </w:p>
    <w:p>
      <w:pPr>
        <w:pStyle w:val="ListParagraph"/>
        <w:numPr>
          <w:ilvl w:val="0"/>
          <w:numId w:val="2"/>
        </w:numPr>
        <w:spacing w:after="30" w:before="30"/>
      </w:pPr>
      <w:r>
        <w:rPr>
          <w:rFonts w:ascii="Arial" w:cs="Arial" w:eastAsia="Arial" w:hAnsi="Arial"/>
          <w:sz w:val="20"/>
          <w:szCs w:val="20"/>
        </w:rPr>
        <w:t xml:space="preserve">Session goes live → operator sees "Live links sent" confirmation</w:t>
      </w:r>
    </w:p>
    <w:p>
      <w:pPr>
        <w:pStyle w:val="ListParagraph"/>
        <w:numPr>
          <w:ilvl w:val="0"/>
          <w:numId w:val="2"/>
        </w:numPr>
        <w:spacing w:after="30" w:before="30"/>
      </w:pPr>
      <w:r>
        <w:rPr>
          <w:rFonts w:ascii="Arial" w:cs="Arial" w:eastAsia="Arial" w:hAnsi="Arial"/>
          <w:sz w:val="20"/>
          <w:szCs w:val="20"/>
        </w:rPr>
        <w:t xml:space="preserve">Recipient email arrives from noreply@curalive.com (or partner domain)</w:t>
      </w:r>
    </w:p>
    <w:p>
      <w:pPr>
        <w:pStyle w:val="ListParagraph"/>
        <w:numPr>
          <w:ilvl w:val="0"/>
          <w:numId w:val="2"/>
        </w:numPr>
        <w:spacing w:after="30" w:before="30"/>
      </w:pPr>
      <w:r>
        <w:rPr>
          <w:rFonts w:ascii="Arial" w:cs="Arial" w:eastAsia="Arial" w:hAnsi="Arial"/>
          <w:sz w:val="20"/>
          <w:szCs w:val="20"/>
        </w:rPr>
        <w:t xml:space="preserve">Email contains unique /live/:token link</w:t>
      </w:r>
    </w:p>
    <w:p>
      <w:pPr>
        <w:pStyle w:val="ListParagraph"/>
        <w:numPr>
          <w:ilvl w:val="0"/>
          <w:numId w:val="2"/>
        </w:numPr>
        <w:spacing w:after="30" w:before="30"/>
      </w:pPr>
      <w:r>
        <w:rPr>
          <w:rFonts w:ascii="Arial" w:cs="Arial" w:eastAsia="Arial" w:hAnsi="Arial"/>
          <w:sz w:val="20"/>
          <w:szCs w:val="20"/>
        </w:rPr>
        <w:t xml:space="preserve">Click link → /live/:token opens, token validates, session info displays</w:t>
      </w:r>
    </w:p>
    <w:p>
      <w:pPr>
        <w:pStyle w:val="ListParagraph"/>
        <w:numPr>
          <w:ilvl w:val="0"/>
          <w:numId w:val="2"/>
        </w:numPr>
        <w:spacing w:after="30" w:before="30"/>
      </w:pPr>
      <w:r>
        <w:rPr>
          <w:rFonts w:ascii="Arial" w:cs="Arial" w:eastAsia="Arial" w:hAnsi="Arial"/>
          <w:sz w:val="20"/>
          <w:szCs w:val="20"/>
        </w:rPr>
        <w:t xml:space="preserve">Transcript segments appear in real time</w:t>
      </w:r>
    </w:p>
    <w:p>
      <w:pPr>
        <w:pStyle w:val="ListParagraph"/>
        <w:numPr>
          <w:ilvl w:val="0"/>
          <w:numId w:val="2"/>
        </w:numPr>
        <w:spacing w:after="30" w:before="30"/>
      </w:pPr>
      <w:r>
        <w:rPr>
          <w:rFonts w:ascii="Arial" w:cs="Arial" w:eastAsia="Arial" w:hAnsi="Arial"/>
          <w:sz w:val="20"/>
          <w:szCs w:val="20"/>
        </w:rPr>
        <w:t xml:space="preserve">Sentiment bars animate as session progresses</w:t>
      </w:r>
    </w:p>
    <w:p>
      <w:pPr>
        <w:pStyle w:val="ListParagraph"/>
        <w:numPr>
          <w:ilvl w:val="0"/>
          <w:numId w:val="2"/>
        </w:numPr>
        <w:spacing w:after="30" w:before="30"/>
      </w:pPr>
      <w:r>
        <w:rPr>
          <w:rFonts w:ascii="Arial" w:cs="Arial" w:eastAsia="Arial" w:hAnsi="Arial"/>
          <w:sz w:val="20"/>
          <w:szCs w:val="20"/>
        </w:rPr>
        <w:t xml:space="preserve">Compliance flags appear as cards when detected</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4.6  Operator↔Client Messaging (Gap X.1)</w:t>
      </w:r>
    </w:p>
    <w:p>
      <w:pPr>
        <w:pStyle w:val="ListParagraph"/>
        <w:numPr>
          <w:ilvl w:val="0"/>
          <w:numId w:val="2"/>
        </w:numPr>
        <w:spacing w:after="30" w:before="30"/>
      </w:pPr>
      <w:r>
        <w:rPr>
          <w:rFonts w:ascii="Arial" w:cs="Arial" w:eastAsia="Arial" w:hAnsi="Arial"/>
          <w:sz w:val="20"/>
          <w:szCs w:val="20"/>
        </w:rPr>
        <w:t xml:space="preserve">On /live/:token page — floating 💬 button visible bottom-right</w:t>
      </w:r>
    </w:p>
    <w:p>
      <w:pPr>
        <w:pStyle w:val="ListParagraph"/>
        <w:numPr>
          <w:ilvl w:val="0"/>
          <w:numId w:val="2"/>
        </w:numPr>
        <w:spacing w:after="30" w:before="30"/>
      </w:pPr>
      <w:r>
        <w:rPr>
          <w:rFonts w:ascii="Arial" w:cs="Arial" w:eastAsia="Arial" w:hAnsi="Arial"/>
          <w:sz w:val="20"/>
          <w:szCs w:val="20"/>
        </w:rPr>
        <w:t xml:space="preserve">Type a message and send → appears in Ably channel operator-{sessionId}</w:t>
      </w:r>
    </w:p>
    <w:p>
      <w:pPr>
        <w:pStyle w:val="ListParagraph"/>
        <w:numPr>
          <w:ilvl w:val="0"/>
          <w:numId w:val="2"/>
        </w:numPr>
        <w:spacing w:after="30" w:before="30"/>
      </w:pPr>
      <w:r>
        <w:rPr>
          <w:rFonts w:ascii="Arial" w:cs="Arial" w:eastAsia="Arial" w:hAnsi="Arial"/>
          <w:sz w:val="20"/>
          <w:szCs w:val="20"/>
        </w:rPr>
        <w:t xml:space="preserve">In Shadow Mode Live Q&amp;A tab — incoming message badge appears</w:t>
      </w:r>
    </w:p>
    <w:p>
      <w:pPr>
        <w:pStyle w:val="ListParagraph"/>
        <w:numPr>
          <w:ilvl w:val="0"/>
          <w:numId w:val="2"/>
        </w:numPr>
        <w:spacing w:after="30" w:before="30"/>
      </w:pPr>
      <w:r>
        <w:rPr>
          <w:rFonts w:ascii="Arial" w:cs="Arial" w:eastAsia="Arial" w:hAnsi="Arial"/>
          <w:sz w:val="20"/>
          <w:szCs w:val="20"/>
        </w:rPr>
        <w:t xml:space="preserve">Operator replies → message appears on client dashboard in real time</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4.7  Speaker Queue (Gaps 7.3–7.4)</w:t>
      </w:r>
    </w:p>
    <w:p>
      <w:pPr>
        <w:pStyle w:val="ListParagraph"/>
        <w:numPr>
          <w:ilvl w:val="0"/>
          <w:numId w:val="2"/>
        </w:numPr>
        <w:spacing w:after="30" w:before="30"/>
      </w:pPr>
      <w:r>
        <w:rPr>
          <w:rFonts w:ascii="Arial" w:cs="Arial" w:eastAsia="Arial" w:hAnsi="Arial"/>
          <w:sz w:val="20"/>
          <w:szCs w:val="20"/>
        </w:rPr>
        <w:t xml:space="preserve">Approve a question in Live Q&amp;A console</w:t>
      </w:r>
    </w:p>
    <w:p>
      <w:pPr>
        <w:pStyle w:val="ListParagraph"/>
        <w:numPr>
          <w:ilvl w:val="0"/>
          <w:numId w:val="2"/>
        </w:numPr>
        <w:spacing w:after="30" w:before="30"/>
      </w:pPr>
      <w:r>
        <w:rPr>
          <w:rFonts w:ascii="Arial" w:cs="Arial" w:eastAsia="Arial" w:hAnsi="Arial"/>
          <w:sz w:val="20"/>
          <w:szCs w:val="20"/>
        </w:rPr>
        <w:t xml:space="preserve">🎙 Send to speaker button appears and is clickable</w:t>
      </w:r>
    </w:p>
    <w:p>
      <w:pPr>
        <w:pStyle w:val="ListParagraph"/>
        <w:numPr>
          <w:ilvl w:val="0"/>
          <w:numId w:val="2"/>
        </w:numPr>
        <w:spacing w:after="30" w:before="30"/>
      </w:pPr>
      <w:r>
        <w:rPr>
          <w:rFonts w:ascii="Arial" w:cs="Arial" w:eastAsia="Arial" w:hAnsi="Arial"/>
          <w:sz w:val="20"/>
          <w:szCs w:val="20"/>
        </w:rPr>
        <w:t xml:space="preserve">Click → question appears on /presenter/:token screen</w:t>
      </w:r>
    </w:p>
    <w:p>
      <w:pPr>
        <w:pStyle w:val="ListParagraph"/>
        <w:numPr>
          <w:ilvl w:val="0"/>
          <w:numId w:val="2"/>
        </w:numPr>
        <w:spacing w:after="30" w:before="30"/>
      </w:pPr>
      <w:r>
        <w:rPr>
          <w:rFonts w:ascii="Arial" w:cs="Arial" w:eastAsia="Arial" w:hAnsi="Arial"/>
          <w:sz w:val="20"/>
          <w:szCs w:val="20"/>
        </w:rPr>
        <w:t xml:space="preserve">AI suggested answer visible on presenter screen (toggle button)</w:t>
      </w:r>
    </w:p>
    <w:p>
      <w:pPr>
        <w:pStyle w:val="ListParagraph"/>
        <w:numPr>
          <w:ilvl w:val="0"/>
          <w:numId w:val="2"/>
        </w:numPr>
        <w:spacing w:after="30" w:before="30"/>
      </w:pPr>
      <w:r>
        <w:rPr>
          <w:rFonts w:ascii="Arial" w:cs="Arial" w:eastAsia="Arial" w:hAnsi="Arial"/>
          <w:sz w:val="20"/>
          <w:szCs w:val="20"/>
        </w:rPr>
        <w:t xml:space="preserve">AI suggestion also pushed to client dashboard Ably channel</w:t>
      </w:r>
    </w:p>
    <w:p>
      <w:pPr>
        <w:pStyle w:val="ListParagraph"/>
        <w:numPr>
          <w:ilvl w:val="0"/>
          <w:numId w:val="2"/>
        </w:numPr>
        <w:spacing w:after="30" w:before="30"/>
      </w:pPr>
      <w:r>
        <w:rPr>
          <w:rFonts w:ascii="Arial" w:cs="Arial" w:eastAsia="Arial" w:hAnsi="Arial"/>
          <w:sz w:val="20"/>
          <w:szCs w:val="20"/>
        </w:rPr>
        <w:t xml:space="preserve">Mark as answered → question clears, queue updates</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4.8  Post-Event Report Delivery</w:t>
      </w:r>
    </w:p>
    <w:p>
      <w:pPr>
        <w:pStyle w:val="ListParagraph"/>
        <w:numPr>
          <w:ilvl w:val="0"/>
          <w:numId w:val="2"/>
        </w:numPr>
        <w:spacing w:after="30" w:before="30"/>
      </w:pPr>
      <w:r>
        <w:rPr>
          <w:rFonts w:ascii="Arial" w:cs="Arial" w:eastAsia="Arial" w:hAnsi="Arial"/>
          <w:sz w:val="20"/>
          <w:szCs w:val="20"/>
        </w:rPr>
        <w:t xml:space="preserve">Close session → compliance email arrives within 2 minutes (if flags exist)</w:t>
      </w:r>
    </w:p>
    <w:p>
      <w:pPr>
        <w:pStyle w:val="ListParagraph"/>
        <w:numPr>
          <w:ilvl w:val="0"/>
          <w:numId w:val="2"/>
        </w:numPr>
        <w:spacing w:after="30" w:before="30"/>
      </w:pPr>
      <w:r>
        <w:rPr>
          <w:rFonts w:ascii="Arial" w:cs="Arial" w:eastAsia="Arial" w:hAnsi="Arial"/>
          <w:sz w:val="20"/>
          <w:szCs w:val="20"/>
        </w:rPr>
        <w:t xml:space="preserve">Full report email arrives within 5 minutes</w:t>
      </w:r>
    </w:p>
    <w:p>
      <w:pPr>
        <w:pStyle w:val="ListParagraph"/>
        <w:numPr>
          <w:ilvl w:val="0"/>
          <w:numId w:val="2"/>
        </w:numPr>
        <w:spacing w:after="30" w:before="30"/>
      </w:pPr>
      <w:r>
        <w:rPr>
          <w:rFonts w:ascii="Arial" w:cs="Arial" w:eastAsia="Arial" w:hAnsi="Arial"/>
          <w:sz w:val="20"/>
          <w:szCs w:val="20"/>
        </w:rPr>
        <w:t xml:space="preserve">Email contains unique /report/:token link</w:t>
      </w:r>
    </w:p>
    <w:p>
      <w:pPr>
        <w:pStyle w:val="ListParagraph"/>
        <w:numPr>
          <w:ilvl w:val="0"/>
          <w:numId w:val="2"/>
        </w:numPr>
        <w:spacing w:after="30" w:before="30"/>
      </w:pPr>
      <w:r>
        <w:rPr>
          <w:rFonts w:ascii="Arial" w:cs="Arial" w:eastAsia="Arial" w:hAnsi="Arial"/>
          <w:sz w:val="20"/>
          <w:szCs w:val="20"/>
        </w:rPr>
        <w:t xml:space="preserve">Click link → /report/:token opens</w:t>
      </w:r>
    </w:p>
    <w:p>
      <w:pPr>
        <w:pStyle w:val="ListParagraph"/>
        <w:numPr>
          <w:ilvl w:val="0"/>
          <w:numId w:val="2"/>
        </w:numPr>
        <w:spacing w:after="30" w:before="30"/>
      </w:pPr>
      <w:r>
        <w:rPr>
          <w:rFonts w:ascii="Arial" w:cs="Arial" w:eastAsia="Arial" w:hAnsi="Arial"/>
          <w:sz w:val="20"/>
          <w:szCs w:val="20"/>
        </w:rPr>
        <w:t xml:space="preserve">All 10 tabs load: summary, financials, compliance, tone, Q&amp;A, transcript, actions, social, SENS, certificate</w:t>
      </w:r>
    </w:p>
    <w:p>
      <w:pPr>
        <w:pStyle w:val="ListParagraph"/>
        <w:numPr>
          <w:ilvl w:val="0"/>
          <w:numId w:val="2"/>
        </w:numPr>
        <w:spacing w:after="30" w:before="30"/>
      </w:pPr>
      <w:r>
        <w:rPr>
          <w:rFonts w:ascii="Arial" w:cs="Arial" w:eastAsia="Arial" w:hAnsi="Arial"/>
          <w:sz w:val="20"/>
          <w:szCs w:val="20"/>
        </w:rPr>
        <w:t xml:space="preserve">Client access log visible to operator in Archives tab</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4.9  White Label (Lumi test)</w:t>
      </w:r>
    </w:p>
    <w:p>
      <w:pPr>
        <w:pStyle w:val="ListParagraph"/>
        <w:numPr>
          <w:ilvl w:val="0"/>
          <w:numId w:val="2"/>
        </w:numPr>
        <w:spacing w:after="30" w:before="30"/>
      </w:pPr>
      <w:r>
        <w:rPr>
          <w:rFonts w:ascii="Arial" w:cs="Arial" w:eastAsia="Arial" w:hAnsi="Arial"/>
          <w:sz w:val="20"/>
          <w:szCs w:val="20"/>
        </w:rPr>
        <w:t xml:space="preserve">Update Lumi partner record with a test logo URL and custom colours</w:t>
      </w:r>
    </w:p>
    <w:p>
      <w:pPr>
        <w:pStyle w:val="ListParagraph"/>
        <w:numPr>
          <w:ilvl w:val="0"/>
          <w:numId w:val="2"/>
        </w:numPr>
        <w:spacing w:after="30" w:before="30"/>
      </w:pPr>
      <w:r>
        <w:rPr>
          <w:rFonts w:ascii="Arial" w:cs="Arial" w:eastAsia="Arial" w:hAnsi="Arial"/>
          <w:sz w:val="20"/>
          <w:szCs w:val="20"/>
        </w:rPr>
        <w:t xml:space="preserve">Generate a token for a Lumi-tagged session</w:t>
      </w:r>
    </w:p>
    <w:p>
      <w:pPr>
        <w:pStyle w:val="ListParagraph"/>
        <w:numPr>
          <w:ilvl w:val="0"/>
          <w:numId w:val="2"/>
        </w:numPr>
        <w:spacing w:after="30" w:before="30"/>
      </w:pPr>
      <w:r>
        <w:rPr>
          <w:rFonts w:ascii="Arial" w:cs="Arial" w:eastAsia="Arial" w:hAnsi="Arial"/>
          <w:sz w:val="20"/>
          <w:szCs w:val="20"/>
        </w:rPr>
        <w:t xml:space="preserve">Open /live/:token → Lumi branding visible, CuraLive not mentioned</w:t>
      </w:r>
    </w:p>
    <w:p>
      <w:pPr>
        <w:pStyle w:val="ListParagraph"/>
        <w:numPr>
          <w:ilvl w:val="0"/>
          <w:numId w:val="2"/>
        </w:numPr>
        <w:spacing w:after="30" w:before="30"/>
      </w:pPr>
      <w:r>
        <w:rPr>
          <w:rFonts w:ascii="Arial" w:cs="Arial" w:eastAsia="Arial" w:hAnsi="Arial"/>
          <w:sz w:val="20"/>
          <w:szCs w:val="20"/>
        </w:rPr>
        <w:t xml:space="preserve">Email arrives from noreply@curalive.com (Lumi domain pending DNS setup)</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4.10  AGM Intelligence (Gap X.6)</w:t>
      </w:r>
    </w:p>
    <w:p>
      <w:pPr>
        <w:pStyle w:val="ListParagraph"/>
        <w:numPr>
          <w:ilvl w:val="0"/>
          <w:numId w:val="2"/>
        </w:numPr>
        <w:spacing w:after="30" w:before="30"/>
      </w:pPr>
      <w:r>
        <w:rPr>
          <w:rFonts w:ascii="Arial" w:cs="Arial" w:eastAsia="Arial" w:hAnsi="Arial"/>
          <w:sz w:val="20"/>
          <w:szCs w:val="20"/>
        </w:rPr>
        <w:t xml:space="preserve">Create session with event_type = agm</w:t>
      </w:r>
    </w:p>
    <w:p>
      <w:pPr>
        <w:pStyle w:val="ListParagraph"/>
        <w:numPr>
          <w:ilvl w:val="0"/>
          <w:numId w:val="2"/>
        </w:numPr>
        <w:spacing w:after="30" w:before="30"/>
      </w:pPr>
      <w:r>
        <w:rPr>
          <w:rFonts w:ascii="Arial" w:cs="Arial" w:eastAsia="Arial" w:hAnsi="Arial"/>
          <w:sz w:val="20"/>
          <w:szCs w:val="20"/>
        </w:rPr>
        <w:t xml:space="preserve">AGM tier auto-selected, toast notification shown</w:t>
      </w:r>
    </w:p>
    <w:p>
      <w:pPr>
        <w:pStyle w:val="ListParagraph"/>
        <w:numPr>
          <w:ilvl w:val="0"/>
          <w:numId w:val="2"/>
        </w:numPr>
        <w:spacing w:after="30" w:before="30"/>
      </w:pPr>
      <w:r>
        <w:rPr>
          <w:rFonts w:ascii="Arial" w:cs="Arial" w:eastAsia="Arial" w:hAnsi="Arial"/>
          <w:sz w:val="20"/>
          <w:szCs w:val="20"/>
        </w:rPr>
        <w:t xml:space="preserve">Create test resolutions via agmIntelligence.createResolution</w:t>
      </w:r>
    </w:p>
    <w:p>
      <w:pPr>
        <w:pStyle w:val="ListParagraph"/>
        <w:numPr>
          <w:ilvl w:val="0"/>
          <w:numId w:val="2"/>
        </w:numPr>
        <w:spacing w:after="30" w:before="30"/>
      </w:pPr>
      <w:r>
        <w:rPr>
          <w:rFonts w:ascii="Arial" w:cs="Arial" w:eastAsia="Arial" w:hAnsi="Arial"/>
          <w:sz w:val="20"/>
          <w:szCs w:val="20"/>
        </w:rPr>
        <w:t xml:space="preserve">Paste transcript segment containing "ISS" or "vote against" → signal detected</w:t>
      </w:r>
    </w:p>
    <w:p>
      <w:pPr>
        <w:pStyle w:val="ListParagraph"/>
        <w:numPr>
          <w:ilvl w:val="0"/>
          <w:numId w:val="2"/>
        </w:numPr>
        <w:spacing w:after="30" w:before="30"/>
      </w:pPr>
      <w:r>
        <w:rPr>
          <w:rFonts w:ascii="Arial" w:cs="Arial" w:eastAsia="Arial" w:hAnsi="Arial"/>
          <w:sz w:val="20"/>
          <w:szCs w:val="20"/>
        </w:rPr>
        <w:t xml:space="preserve">Get AGM dashboard → resolutions, signals, and summary all returned</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4.11  Compliance Pipeline (Gaps 11.1–11.3)</w:t>
      </w:r>
    </w:p>
    <w:p>
      <w:pPr>
        <w:pStyle w:val="ListParagraph"/>
        <w:numPr>
          <w:ilvl w:val="0"/>
          <w:numId w:val="2"/>
        </w:numPr>
        <w:spacing w:after="30" w:before="30"/>
      </w:pPr>
      <w:r>
        <w:rPr>
          <w:rFonts w:ascii="Arial" w:cs="Arial" w:eastAsia="Arial" w:hAnsi="Arial"/>
          <w:sz w:val="20"/>
          <w:szCs w:val="20"/>
        </w:rPr>
        <w:t xml:space="preserve">Session with JSE jurisdiction detects forward guidance → compliance flag raised</w:t>
      </w:r>
    </w:p>
    <w:p>
      <w:pPr>
        <w:pStyle w:val="ListParagraph"/>
        <w:numPr>
          <w:ilvl w:val="0"/>
          <w:numId w:val="2"/>
        </w:numPr>
        <w:spacing w:after="30" w:before="30"/>
      </w:pPr>
      <w:r>
        <w:rPr>
          <w:rFonts w:ascii="Arial" w:cs="Arial" w:eastAsia="Arial" w:hAnsi="Arial"/>
          <w:sz w:val="20"/>
          <w:szCs w:val="20"/>
        </w:rPr>
        <w:t xml:space="preserve">Session close → compliance email sent immediately to compliance officer role</w:t>
      </w:r>
    </w:p>
    <w:p>
      <w:pPr>
        <w:pStyle w:val="ListParagraph"/>
        <w:numPr>
          <w:ilvl w:val="0"/>
          <w:numId w:val="2"/>
        </w:numPr>
        <w:spacing w:after="30" w:before="30"/>
      </w:pPr>
      <w:r>
        <w:rPr>
          <w:rFonts w:ascii="Arial" w:cs="Arial" w:eastAsia="Arial" w:hAnsi="Arial"/>
          <w:sz w:val="20"/>
          <w:szCs w:val="20"/>
        </w:rPr>
        <w:t xml:space="preserve">Compliance deadline created with 48-hour deadline</w:t>
      </w:r>
    </w:p>
    <w:p>
      <w:pPr>
        <w:pStyle w:val="ListParagraph"/>
        <w:numPr>
          <w:ilvl w:val="0"/>
          <w:numId w:val="2"/>
        </w:numPr>
        <w:spacing w:after="30" w:before="30"/>
      </w:pPr>
      <w:r>
        <w:rPr>
          <w:rFonts w:ascii="Arial" w:cs="Arial" w:eastAsia="Arial" w:hAnsi="Arial"/>
          <w:sz w:val="20"/>
          <w:szCs w:val="20"/>
        </w:rPr>
        <w:t xml:space="preserve">ComplianceDeadlineMonitor: check runs without errors every 15 minutes</w:t>
      </w:r>
    </w:p>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5 — Complete Gap Resolution Summary</w:t>
      </w:r>
    </w:p>
    <w:p>
      <w:pPr>
        <w:spacing w:after="80" w:before="40"/>
      </w:pPr>
      <w:r>
        <w:rPr>
          <w:rFonts w:ascii="Arial" w:cs="Arial" w:eastAsia="Arial" w:hAnsi="Arial"/>
          <w:sz w:val="20"/>
          <w:szCs w:val="20"/>
        </w:rPr>
        <w:t xml:space="preserve">All 23 identified gaps are covered in this brief. The table below maps each gap to the file and step that resolves it.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3200"/>
        <w:gridCol w:w="3020"/>
      </w:tblGrid>
      <w:tr>
        <w:tc>
          <w:tcPr>
            <w:tcW w:type="dxa" w:w="54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t>
            </w:r>
          </w:p>
        </w:tc>
        <w:tc>
          <w:tcPr>
            <w:tcW w:type="dxa" w:w="26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Gap</w:t>
            </w:r>
          </w:p>
        </w:tc>
        <w:tc>
          <w:tcPr>
            <w:tcW w:type="dxa" w:w="3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Resolved by</w:t>
            </w:r>
          </w:p>
        </w:tc>
        <w:tc>
          <w:tcPr>
            <w:tcW w:type="dxa" w:w="302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Integration step</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recipient config on session setup</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SessionSetupPanel + sessionConfigRouter</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tier selection on session setup</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SessionSetupPanel + updateSessionConfig</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partner assignment on session setup</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SessionSetupPanel + partners table</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1.4</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pre-event readiness check</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runReadinessCheck mutation in sessionConfigRouter</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1.5</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AGM event type had no dedicated routing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agmIntelligenceRouter + event_type detection</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11</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2.1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Archive uploads had no recipient config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sessionConfigRouter covers both live and archive sessions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2.2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Archive uploads had no tier selection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Same as 2.1</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2.3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batch archive upload</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Documented — Replit to build batch queue UI in next sprint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3.1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client delivery status in Archives</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live_links_sent_at + report_links_sent_at columns visible in archives list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2</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3.2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resend report link action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operations.resendReportLink mutation</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 (register operationsRouter)</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3.3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cross-event comparison view</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Documented — build in next sprint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3.4</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client access log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clientReportViewLog table + operations.logClientView</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13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7.1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IR team could not message operator</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sessionMessagesRouter + ClientMessagePanel</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3, 8</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7.2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live Q&amp;A analytics during session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Documented — add pattern detection to LiveQaDashboard next sprint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7.3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speaker delivery mechanism</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speakerQueueRouter + PresenterScreen + /presenter/:token</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3, 6, 9</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7.4</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AI suggestion not pushed to client dashboard</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speakerQueue.queueForSpeaker publishes to Ably client channel</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9</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7.5</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Shadow Mode Q&amp;A distinction unclear</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Documented — operator UI note added in SessionSetupPanel</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8.1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pre-event system test trigger</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runReadinessCheck covers 6 key pre-event checks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8.2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client link connectivity test</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sendLiveLinks sends operator a test copy before live event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9.1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Board Intelligence not auto-populated from live session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Documented — wire into session close next sprint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9.2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historical commitment import</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operations.importHistoricalCommitments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9.3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board member profiles</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operations.upsertBoardMember + getBoardMembers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10.1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auto briefing 60 minutes before session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startBriefingScheduler (checks every 5 min)</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5</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10.2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Briefing not delivered to client recipients</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generateAndSendPreBriefing sends to all recipients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5</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10.3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briefing accuracy scoring post-session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calculateBriefingAccuracy + briefingAccuracyScores table</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2</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11.1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Jurisdiction manually selected</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operations.detectJurisdiction (auto from exchange code)</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11.2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compliance deadline tracking + escalation</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ComplianceDeadlineService + startComplianceDeadlineMonitor</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5, 10</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11.3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compliance-only email on session close</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sendComplianceCloseEmail fires before report links</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10</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X.1</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operator ↔ client real-time messaging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sessionMessagesRouter + ClientMessagePanel (bidirectional Ably)</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3, 8</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X.2</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operator handoff mechanism</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operations.initiateHandoff + acceptHandoff</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X.3</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multi-operator sessions</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sessionOperators table + operations.joinSessionAsOperator</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2,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X.4</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client feedback mechanism</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operations.submitFeedback → AI evolution engine</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 3</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X.5</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session scheduling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scheduledSessions table + SessionScheduler UI</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2, 7</w:t>
            </w:r>
          </w:p>
        </w:tc>
      </w:tr>
      <w:tr>
        <w:tc>
          <w:tcPr>
            <w:tcW w:type="dxa" w:w="54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1D9E75"/>
                <w:sz w:val="17"/>
                <w:szCs w:val="17"/>
              </w:rPr>
              <w:t xml:space="preserve">X.6</w:t>
            </w:r>
          </w:p>
        </w:tc>
        <w:tc>
          <w:tcPr>
            <w:tcW w:type="dxa" w:w="26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No AGM intelligence layer</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0A2540"/>
                <w:sz w:val="17"/>
                <w:szCs w:val="17"/>
              </w:rPr>
              <w:t xml:space="preserve">agmIntelligenceRouter (full: resolutions, dissent, proxy advisors, post-AGM report)</w:t>
            </w:r>
          </w:p>
        </w:tc>
        <w:tc>
          <w:tcPr>
            <w:tcW w:type="dxa" w:w="302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6b7280"/>
                <w:sz w:val="17"/>
                <w:szCs w:val="17"/>
              </w:rPr>
              <w:t xml:space="preserve">Steps 3, 11</w:t>
            </w:r>
          </w:p>
        </w:tc>
      </w:tr>
    </w:tbl>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6 — New Client-Facing Pages</w:t>
      </w:r>
    </w:p>
    <w:p>
      <w:pPr>
        <w:spacing w:after="80" w:before="40"/>
      </w:pPr>
      <w:r>
        <w:rPr>
          <w:rFonts w:ascii="Arial" w:cs="Arial" w:eastAsia="Arial" w:hAnsi="Arial"/>
          <w:sz w:val="20"/>
          <w:szCs w:val="20"/>
        </w:rPr>
        <w:t xml:space="preserve">Three new authenticated pages serve client recipients. All are token-authenticated. None expose backend vendor names.</w:t>
      </w:r>
    </w:p>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6.1  /live/:token — Live Intelligence Dashboard</w:t>
      </w:r>
    </w:p>
    <w:p>
      <w:pPr>
        <w:pStyle w:val="ListParagraph"/>
        <w:numPr>
          <w:ilvl w:val="0"/>
          <w:numId w:val="2"/>
        </w:numPr>
        <w:spacing w:after="30" w:before="30"/>
      </w:pPr>
      <w:r>
        <w:rPr>
          <w:rFonts w:ascii="Arial" w:cs="Arial" w:eastAsia="Arial" w:hAnsi="Arial"/>
          <w:sz w:val="20"/>
          <w:szCs w:val="20"/>
        </w:rPr>
        <w:t xml:space="preserve">Who sees it: IR team, CFO, compliance officer — anyone in the session recipients list</w:t>
      </w:r>
    </w:p>
    <w:p>
      <w:pPr>
        <w:pStyle w:val="ListParagraph"/>
        <w:numPr>
          <w:ilvl w:val="0"/>
          <w:numId w:val="2"/>
        </w:numPr>
        <w:spacing w:after="30" w:before="30"/>
      </w:pPr>
      <w:r>
        <w:rPr>
          <w:rFonts w:ascii="Arial" w:cs="Arial" w:eastAsia="Arial" w:hAnsi="Arial"/>
          <w:sz w:val="20"/>
          <w:szCs w:val="20"/>
        </w:rPr>
        <w:t xml:space="preserve">When it arrives: Email sent automatically when session goes live</w:t>
      </w:r>
    </w:p>
    <w:p>
      <w:pPr>
        <w:pStyle w:val="ListParagraph"/>
        <w:numPr>
          <w:ilvl w:val="0"/>
          <w:numId w:val="2"/>
        </w:numPr>
        <w:spacing w:after="30" w:before="30"/>
      </w:pPr>
      <w:r>
        <w:rPr>
          <w:rFonts w:ascii="Arial" w:cs="Arial" w:eastAsia="Arial" w:hAnsi="Arial"/>
          <w:sz w:val="20"/>
          <w:szCs w:val="20"/>
        </w:rPr>
        <w:t xml:space="preserve">What it shows: Live transcript, real-time sentiment bars, compliance flags as they fire, AI rolling summary, live Q&amp;A queue (read-only), operator messages, post-session report status</w:t>
      </w:r>
    </w:p>
    <w:p>
      <w:pPr>
        <w:pStyle w:val="ListParagraph"/>
        <w:numPr>
          <w:ilvl w:val="0"/>
          <w:numId w:val="2"/>
        </w:numPr>
        <w:spacing w:after="30" w:before="30"/>
      </w:pPr>
      <w:r>
        <w:rPr>
          <w:rFonts w:ascii="Arial" w:cs="Arial" w:eastAsia="Arial" w:hAnsi="Arial"/>
          <w:sz w:val="20"/>
          <w:szCs w:val="20"/>
        </w:rPr>
        <w:t xml:space="preserve">Tier-aware: Essential shows core intelligence. Intelligence tier adds speaker scorecards, evasion index, oracles. Enterprise adds cross-event benchmarking and analyst identity</w:t>
      </w:r>
    </w:p>
    <w:p>
      <w:pPr>
        <w:pStyle w:val="ListParagraph"/>
        <w:numPr>
          <w:ilvl w:val="0"/>
          <w:numId w:val="2"/>
        </w:numPr>
        <w:spacing w:after="30" w:before="30"/>
      </w:pPr>
      <w:r>
        <w:rPr>
          <w:rFonts w:ascii="Arial" w:cs="Arial" w:eastAsia="Arial" w:hAnsi="Arial"/>
          <w:sz w:val="20"/>
          <w:szCs w:val="20"/>
        </w:rPr>
        <w:t xml:space="preserve">Messaging: Floating 💬 button → secure private channel to the operator</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6.2  /report/:token — Post-Event Intelligence Report</w:t>
      </w:r>
    </w:p>
    <w:p>
      <w:pPr>
        <w:pStyle w:val="ListParagraph"/>
        <w:numPr>
          <w:ilvl w:val="0"/>
          <w:numId w:val="2"/>
        </w:numPr>
        <w:spacing w:after="30" w:before="30"/>
      </w:pPr>
      <w:r>
        <w:rPr>
          <w:rFonts w:ascii="Arial" w:cs="Arial" w:eastAsia="Arial" w:hAnsi="Arial"/>
          <w:sz w:val="20"/>
          <w:szCs w:val="20"/>
        </w:rPr>
        <w:t xml:space="preserve">Who sees it: Same recipients as live dashboard</w:t>
      </w:r>
    </w:p>
    <w:p>
      <w:pPr>
        <w:pStyle w:val="ListParagraph"/>
        <w:numPr>
          <w:ilvl w:val="0"/>
          <w:numId w:val="2"/>
        </w:numPr>
        <w:spacing w:after="30" w:before="30"/>
      </w:pPr>
      <w:r>
        <w:rPr>
          <w:rFonts w:ascii="Arial" w:cs="Arial" w:eastAsia="Arial" w:hAnsi="Arial"/>
          <w:sz w:val="20"/>
          <w:szCs w:val="20"/>
        </w:rPr>
        <w:t xml:space="preserve">When it arrives: Email sent automatically within 5 minutes of session close</w:t>
      </w:r>
    </w:p>
    <w:p>
      <w:pPr>
        <w:pStyle w:val="ListParagraph"/>
        <w:numPr>
          <w:ilvl w:val="0"/>
          <w:numId w:val="2"/>
        </w:numPr>
        <w:spacing w:after="30" w:before="30"/>
      </w:pPr>
      <w:r>
        <w:rPr>
          <w:rFonts w:ascii="Arial" w:cs="Arial" w:eastAsia="Arial" w:hAnsi="Arial"/>
          <w:sz w:val="20"/>
          <w:szCs w:val="20"/>
        </w:rPr>
        <w:t xml:space="preserve">What it shows: 10-tab report — executive summary, financial metrics, compliance flags, management tone, Q&amp;A log, full transcript, action items, social media pack, SENS/RNS draft, blockchain certificate</w:t>
      </w:r>
    </w:p>
    <w:p>
      <w:pPr>
        <w:pStyle w:val="ListParagraph"/>
        <w:numPr>
          <w:ilvl w:val="0"/>
          <w:numId w:val="2"/>
        </w:numPr>
        <w:spacing w:after="30" w:before="30"/>
      </w:pPr>
      <w:r>
        <w:rPr>
          <w:rFonts w:ascii="Arial" w:cs="Arial" w:eastAsia="Arial" w:hAnsi="Arial"/>
          <w:sz w:val="20"/>
          <w:szCs w:val="20"/>
        </w:rPr>
        <w:t xml:space="preserve">Access tracking: Every tab viewed is logged to clientReportViewLog for operator visibility</w:t>
      </w:r>
    </w:p>
    <w:p>
      <w:pPr>
        <w:pStyle w:val="ListParagraph"/>
        <w:numPr>
          <w:ilvl w:val="0"/>
          <w:numId w:val="2"/>
        </w:numPr>
        <w:spacing w:after="30" w:before="30"/>
      </w:pPr>
      <w:r>
        <w:rPr>
          <w:rFonts w:ascii="Arial" w:cs="Arial" w:eastAsia="Arial" w:hAnsi="Arial"/>
          <w:sz w:val="20"/>
          <w:szCs w:val="20"/>
        </w:rPr>
        <w:t xml:space="preserve">Expires: 30 days post-event</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6.3  /presenter/:token — Presenter Screen</w:t>
      </w:r>
    </w:p>
    <w:p>
      <w:pPr>
        <w:pStyle w:val="ListParagraph"/>
        <w:numPr>
          <w:ilvl w:val="0"/>
          <w:numId w:val="2"/>
        </w:numPr>
        <w:spacing w:after="30" w:before="30"/>
      </w:pPr>
      <w:r>
        <w:rPr>
          <w:rFonts w:ascii="Arial" w:cs="Arial" w:eastAsia="Arial" w:hAnsi="Arial"/>
          <w:sz w:val="20"/>
          <w:szCs w:val="20"/>
        </w:rPr>
        <w:t xml:space="preserve">Who sees it: The CEO/CFO/presenter during the live event, typically on a second screen or tablet</w:t>
      </w:r>
    </w:p>
    <w:p>
      <w:pPr>
        <w:pStyle w:val="ListParagraph"/>
        <w:numPr>
          <w:ilvl w:val="0"/>
          <w:numId w:val="2"/>
        </w:numPr>
        <w:spacing w:after="30" w:before="30"/>
      </w:pPr>
      <w:r>
        <w:rPr>
          <w:rFonts w:ascii="Arial" w:cs="Arial" w:eastAsia="Arial" w:hAnsi="Arial"/>
          <w:sz w:val="20"/>
          <w:szCs w:val="20"/>
        </w:rPr>
        <w:t xml:space="preserve">When it is sent: Operator generates presenter token and shares link before the session</w:t>
      </w:r>
    </w:p>
    <w:p>
      <w:pPr>
        <w:pStyle w:val="ListParagraph"/>
        <w:numPr>
          <w:ilvl w:val="0"/>
          <w:numId w:val="2"/>
        </w:numPr>
        <w:spacing w:after="30" w:before="30"/>
      </w:pPr>
      <w:r>
        <w:rPr>
          <w:rFonts w:ascii="Arial" w:cs="Arial" w:eastAsia="Arial" w:hAnsi="Arial"/>
          <w:sz w:val="20"/>
          <w:szCs w:val="20"/>
        </w:rPr>
        <w:t xml:space="preserve">What it shows: Full-screen display of the active approved question, asker firm, AI suggested talking points (toggle to show/hide), queue of upcoming questions</w:t>
      </w:r>
    </w:p>
    <w:p>
      <w:pPr>
        <w:pStyle w:val="ListParagraph"/>
        <w:numPr>
          <w:ilvl w:val="0"/>
          <w:numId w:val="2"/>
        </w:numPr>
        <w:spacing w:after="30" w:before="30"/>
      </w:pPr>
      <w:r>
        <w:rPr>
          <w:rFonts w:ascii="Arial" w:cs="Arial" w:eastAsia="Arial" w:hAnsi="Arial"/>
          <w:sz w:val="20"/>
          <w:szCs w:val="20"/>
        </w:rPr>
        <w:t xml:space="preserve">How it works: Operator clicks "Send to speaker" in Live Q&amp;A console → appears on this screen via Ably speaker channel</w:t>
      </w:r>
    </w:p>
    <w:p>
      <w:pPr>
        <w:spacing w:after="2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6.4  Vendor Name Rules for All Client Pages</w:t>
      </w:r>
    </w:p>
    <w:p>
      <w:pPr>
        <w:spacing w:after="80" w:before="40"/>
        <w:ind w:left="360"/>
      </w:pPr>
      <w:r>
        <w:rPr>
          <w:rFonts w:ascii="Arial" w:cs="Arial" w:eastAsia="Arial" w:hAnsi="Arial"/>
          <w:b/>
          <w:bCs/>
          <w:color w:val="C0291A"/>
          <w:sz w:val="18"/>
          <w:szCs w:val="18"/>
        </w:rPr>
        <w:t>⚠  The following terms must NEVER appear on any customer-facing page or email.</w:t>
      </w:r>
    </w:p>
    <w:p>
      <w:pPr>
        <w:spacing w:after="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2540" w:sz="6"/>
              <w:left w:val="single" w:color="0A2540" w:sz="6"/>
              <w:bottom w:val="single" w:color="0A2540" w:sz="6"/>
              <w:right w:val="single" w:color="0A2540" w:sz="6"/>
            </w:tcBorders>
            <w:shd w:fill="C0291A"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Never show</w:t>
            </w:r>
          </w:p>
        </w:tc>
        <w:tc>
          <w:tcPr>
            <w:tcW w:type="dxa" w:w="6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Replace with</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Whisper / Whisper STT</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"AI transcription" or "AI transcription · Speaker-diarised"</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Recall.ai / Recall.ai bot</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"CuraLive Intelligence Agent"</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GPT-4o / OpenAI</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"CuraLive AI"</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Gemini</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"CuraLive AI"</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Ably</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"live intelligence streaming" or omit entirely</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Twilio / Telnyx</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Omit entirely — internal infrastructure</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Mux</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Omit entirely — internal infrastructure</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Resend</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Omit entirely — internal infrastructure</w:t>
            </w:r>
          </w:p>
        </w:tc>
      </w:tr>
      <w:tr>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tRPC / Drizzle / PostgreSQL</w:t>
            </w:r>
          </w:p>
        </w:tc>
        <w:tc>
          <w:tcPr>
            <w:tcW w:type="dxa" w:w="6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Omit entirely — internal infrastructure</w:t>
            </w:r>
          </w:p>
        </w:tc>
      </w:tr>
    </w:tbl>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7 — Intelligence Tiers and AGM</w:t>
      </w:r>
    </w:p>
    <w:p>
      <w:pPr>
        <w:pStyle w:val="Heading2"/>
        <w:spacing w:after="100" w:before="260"/>
      </w:pPr>
      <w:r>
        <w:rPr>
          <w:rFonts w:ascii="Arial" w:cs="Arial" w:eastAsia="Arial" w:hAnsi="Arial"/>
          <w:b/>
          <w:bCs/>
          <w:color w:val="0A2540"/>
          <w:sz w:val="28"/>
          <w:szCs w:val="28"/>
        </w:rPr>
        <w:t xml:space="preserve">7.1  Tier Architecture</w:t>
      </w:r>
    </w:p>
    <w:p>
      <w:pPr>
        <w:spacing w:after="80" w:before="40"/>
      </w:pPr>
      <w:r>
        <w:rPr>
          <w:rFonts w:ascii="Arial" w:cs="Arial" w:eastAsia="Arial" w:hAnsi="Arial"/>
          <w:sz w:val="20"/>
          <w:szCs w:val="20"/>
        </w:rPr>
        <w:t xml:space="preserve">CuraLive now has four intelligence tiers. The tier is set at session creation by the operator and determines what the client sees on their live dashboard and what modules run in the post-event report.</w:t>
      </w:r>
    </w:p>
    <w:p>
      <w:pPr>
        <w:spacing w:after="3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Tier</w:t>
            </w:r>
          </w:p>
        </w:tc>
        <w:tc>
          <w:tcPr>
            <w:tcW w:type="dxa" w:w="2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Pricing model</w:t>
            </w:r>
          </w:p>
        </w:tc>
        <w:tc>
          <w:tcPr>
            <w:tcW w:type="dxa" w:w="278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Live dashboard features</w:t>
            </w:r>
          </w:p>
        </w:tc>
        <w:tc>
          <w:tcPr>
            <w:tcW w:type="dxa" w:w="278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Report modules</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6b7280"/>
                <w:sz w:val="18"/>
                <w:szCs w:val="18"/>
              </w:rPr>
              <w:t xml:space="preserve">Essential</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Per event</w:t>
            </w:r>
          </w:p>
        </w:tc>
        <w:tc>
          <w:tcPr>
            <w:tcW w:type="dxa" w:w="278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Live transcript · 4 sentiment metrics · Compliance flags · AI rolling summary · Q&amp;A queue</w:t>
            </w:r>
          </w:p>
        </w:tc>
        <w:tc>
          <w:tcPr>
            <w:tcW w:type="dxa" w:w="278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5 core modules + disclosure certificate</w:t>
            </w:r>
          </w:p>
        </w:tc>
      </w:tr>
      <w:tr>
        <w:tc>
          <w:tcPr>
            <w:tcW w:type="dxa" w:w="18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vAlign w:val="top"/>
          </w:tcPr>
          <w:p>
            <w:pPr>
              <w:spacing w:after="20" w:before="20"/>
            </w:pPr>
            <w:r>
              <w:rPr>
                <w:rFonts w:ascii="Arial" w:cs="Arial" w:eastAsia="Arial" w:hAnsi="Arial"/>
                <w:b/>
                <w:bCs/>
                <w:color w:val="1D9E75"/>
                <w:sz w:val="18"/>
                <w:szCs w:val="18"/>
              </w:rPr>
              <w:t xml:space="preserve">Intelligence</w:t>
            </w:r>
          </w:p>
        </w:tc>
        <w:tc>
          <w:tcPr>
            <w:tcW w:type="dxa" w:w="200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Per event or retainer</w:t>
            </w:r>
          </w:p>
        </w:tc>
        <w:tc>
          <w:tcPr>
            <w:tcW w:type="dxa" w:w="27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vAlign w:val="top"/>
          </w:tcPr>
          <w:p>
            <w:pPr>
              <w:spacing w:after="20" w:before="20"/>
            </w:pPr>
            <w:r>
              <w:rPr>
                <w:rFonts w:ascii="Arial" w:cs="Arial" w:eastAsia="Arial" w:hAnsi="Arial"/>
                <w:sz w:val="17"/>
                <w:szCs w:val="17"/>
              </w:rPr>
              <w:t xml:space="preserve">All Essential + speaker scorecards · evasion index · management tone meter · crisis prediction oracle · valuation impact oracle · M&amp;A signal detector</w:t>
            </w:r>
          </w:p>
        </w:tc>
        <w:tc>
          <w:tcPr>
            <w:tcW w:type="dxa" w:w="2780"/>
            <w:tcBorders>
              <w:top w:val="single" w:color="dde0e8" w:sz="4"/>
              <w:left w:val="single" w:color="dde0e8" w:sz="4"/>
              <w:bottom w:val="single" w:color="dde0e8" w:sz="4"/>
              <w:right w:val="single" w:color="dde0e8" w:sz="4"/>
            </w:tcBorders>
            <w:shd w:fill="e6f7f3" w:val="clear"/>
            <w:tcMar>
              <w:top w:type="dxa" w:w="80"/>
              <w:left w:type="dxa" w:w="120"/>
              <w:bottom w:type="dxa" w:w="80"/>
              <w:right w:type="dxa" w:w="120"/>
            </w:tcMar>
            <w:vAlign w:val="top"/>
          </w:tcPr>
          <w:p>
            <w:pPr>
              <w:spacing w:after="20" w:before="20"/>
            </w:pPr>
            <w:r>
              <w:rPr>
                <w:rFonts w:ascii="Arial" w:cs="Arial" w:eastAsia="Arial" w:hAnsi="Arial"/>
                <w:sz w:val="17"/>
                <w:szCs w:val="17"/>
              </w:rPr>
              <w:t xml:space="preserve">Full 20-module report + crisis prediction + valuation oracle + SENS/RNS draft + social media pack</w:t>
            </w:r>
          </w:p>
        </w:tc>
      </w:tr>
      <w:tr>
        <w:tc>
          <w:tcPr>
            <w:tcW w:type="dxa" w:w="18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vAlign w:val="top"/>
          </w:tcPr>
          <w:p>
            <w:pPr>
              <w:spacing w:after="20" w:before="20"/>
            </w:pPr>
            <w:r>
              <w:rPr>
                <w:rFonts w:ascii="Arial" w:cs="Arial" w:eastAsia="Arial" w:hAnsi="Arial"/>
                <w:b/>
                <w:bCs/>
                <w:color w:val="b8860b"/>
                <w:sz w:val="18"/>
                <w:szCs w:val="18"/>
              </w:rPr>
              <w:t xml:space="preserve">Enterprise</w:t>
            </w:r>
          </w:p>
        </w:tc>
        <w:tc>
          <w:tcPr>
            <w:tcW w:type="dxa" w:w="200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vAlign w:val="top"/>
          </w:tcPr>
          <w:p>
            <w:pPr>
              <w:spacing w:after="20" w:before="20"/>
            </w:pPr>
            <w:r>
              <w:rPr>
                <w:rFonts w:ascii="Arial" w:cs="Arial" w:eastAsia="Arial" w:hAnsi="Arial"/>
                <w:sz w:val="18"/>
                <w:szCs w:val="18"/>
              </w:rPr>
              <w:t xml:space="preserve">Annual licence</w:t>
            </w:r>
          </w:p>
        </w:tc>
        <w:tc>
          <w:tcPr>
            <w:tcW w:type="dxa" w:w="278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vAlign w:val="top"/>
          </w:tcPr>
          <w:p>
            <w:pPr>
              <w:spacing w:after="20" w:before="20"/>
            </w:pPr>
            <w:r>
              <w:rPr>
                <w:rFonts w:ascii="Arial" w:cs="Arial" w:eastAsia="Arial" w:hAnsi="Arial"/>
                <w:sz w:val="17"/>
                <w:szCs w:val="17"/>
              </w:rPr>
              <w:t xml:space="preserve">All Intelligence + cross-event benchmarking (live bar vs prior quarters) · analyst identity + historical Q patterns · briefing accuracy tracker · board commitment tracker</w:t>
            </w:r>
          </w:p>
        </w:tc>
        <w:tc>
          <w:tcPr>
            <w:tcW w:type="dxa" w:w="2780"/>
            <w:tcBorders>
              <w:top w:val="single" w:color="dde0e8" w:sz="4"/>
              <w:left w:val="single" w:color="dde0e8" w:sz="4"/>
              <w:bottom w:val="single" w:color="dde0e8" w:sz="4"/>
              <w:right w:val="single" w:color="dde0e8" w:sz="4"/>
            </w:tcBorders>
            <w:shd w:fill="fdf8e8" w:val="clear"/>
            <w:tcMar>
              <w:top w:type="dxa" w:w="80"/>
              <w:left w:type="dxa" w:w="120"/>
              <w:bottom w:type="dxa" w:w="80"/>
              <w:right w:type="dxa" w:w="120"/>
            </w:tcMar>
            <w:vAlign w:val="top"/>
          </w:tcPr>
          <w:p>
            <w:pPr>
              <w:spacing w:after="20" w:before="20"/>
            </w:pPr>
            <w:r>
              <w:rPr>
                <w:rFonts w:ascii="Arial" w:cs="Arial" w:eastAsia="Arial" w:hAnsi="Arial"/>
                <w:sz w:val="17"/>
                <w:szCs w:val="17"/>
              </w:rPr>
              <w:t xml:space="preserve">All 20 modules + Board Intelligence Compass + pre-event briefing accuracy + cross-event benchmarks + RBAC</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534AB7"/>
                <w:sz w:val="18"/>
                <w:szCs w:val="18"/>
              </w:rPr>
              <w:t xml:space="preserve">AGM</w:t>
            </w:r>
          </w:p>
        </w:tc>
        <w:tc>
          <w:tcPr>
            <w:tcW w:type="dxa" w:w="2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Per AGM event (Enterprise add-on)</w:t>
            </w:r>
          </w:p>
        </w:tc>
        <w:tc>
          <w:tcPr>
            <w:tcW w:type="dxa" w:w="278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All Enterprise + AGM intelligence layer: resolution tracking · shareholder dissent sentiment · activist language detection · proxy advisor references (ISS, Glass Lewis) · governance communication scoring</w:t>
            </w:r>
          </w:p>
        </w:tc>
        <w:tc>
          <w:tcPr>
            <w:tcW w:type="dxa" w:w="278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All 20 modules + post-AGM dissent report · resolution-by-resolution analysis · activist activity assessment · proxy advisor impact scoring</w:t>
            </w:r>
          </w:p>
        </w:tc>
      </w:tr>
    </w:tbl>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7.2  AGM Intelligence Layer</w:t>
      </w:r>
    </w:p>
    <w:p>
      <w:pPr>
        <w:spacing w:after="80" w:before="40"/>
      </w:pPr>
      <w:r>
        <w:rPr>
          <w:rFonts w:ascii="Arial" w:cs="Arial" w:eastAsia="Arial" w:hAnsi="Arial"/>
          <w:sz w:val="20"/>
          <w:szCs w:val="20"/>
        </w:rPr>
        <w:t xml:space="preserve">AGM events are fundamentally different from earnings calls. The intelligence layer built in agmIntelligenceRouter.ts covers:</w:t>
      </w:r>
    </w:p>
    <w:p>
      <w:pPr>
        <w:pStyle w:val="ListParagraph"/>
        <w:numPr>
          <w:ilvl w:val="0"/>
          <w:numId w:val="2"/>
        </w:numPr>
        <w:spacing w:after="30" w:before="30"/>
      </w:pPr>
      <w:r>
        <w:rPr>
          <w:rFonts w:ascii="Arial" w:cs="Arial" w:eastAsia="Arial" w:hAnsi="Arial"/>
          <w:sz w:val="20"/>
          <w:szCs w:val="20"/>
        </w:rPr>
        <w:t xml:space="preserve">Resolution tracking: operator configures resolutions before the AGM. Sentiment is tracked per resolution as the debate progresses.</w:t>
      </w:r>
    </w:p>
    <w:p>
      <w:pPr>
        <w:pStyle w:val="ListParagraph"/>
        <w:numPr>
          <w:ilvl w:val="0"/>
          <w:numId w:val="2"/>
        </w:numPr>
        <w:spacing w:after="30" w:before="30"/>
      </w:pPr>
      <w:r>
        <w:rPr>
          <w:rFonts w:ascii="Arial" w:cs="Arial" w:eastAsia="Arial" w:hAnsi="Arial"/>
          <w:sz w:val="20"/>
          <w:szCs w:val="20"/>
        </w:rPr>
        <w:t xml:space="preserve">Shareholder dissent detection: activist language ("vote against", "oppose", "reject", "excessive"), institutional signals, retail shareholder signals.</w:t>
      </w:r>
    </w:p>
    <w:p>
      <w:pPr>
        <w:pStyle w:val="ListParagraph"/>
        <w:numPr>
          <w:ilvl w:val="0"/>
          <w:numId w:val="2"/>
        </w:numPr>
        <w:spacing w:after="30" w:before="30"/>
      </w:pPr>
      <w:r>
        <w:rPr>
          <w:rFonts w:ascii="Arial" w:cs="Arial" w:eastAsia="Arial" w:hAnsi="Arial"/>
          <w:sz w:val="20"/>
          <w:szCs w:val="20"/>
        </w:rPr>
        <w:t xml:space="preserve">Proxy advisor references: automatic detection of ISS, Glass Lewis, Hermes, Sustainalytics references in the transcript.</w:t>
      </w:r>
    </w:p>
    <w:p>
      <w:pPr>
        <w:pStyle w:val="ListParagraph"/>
        <w:numPr>
          <w:ilvl w:val="0"/>
          <w:numId w:val="2"/>
        </w:numPr>
        <w:spacing w:after="30" w:before="30"/>
      </w:pPr>
      <w:r>
        <w:rPr>
          <w:rFonts w:ascii="Arial" w:cs="Arial" w:eastAsia="Arial" w:hAnsi="Arial"/>
          <w:sz w:val="20"/>
          <w:szCs w:val="20"/>
        </w:rPr>
        <w:t xml:space="preserve">Post-AGM dissent report: LLM-generated structured report on overall dissent level, resolution-by-resolution analysis, activist activity, proxy advisor impact, and recommended board actions.</w:t>
      </w:r>
    </w:p>
    <w:p>
      <w:pPr>
        <w:pStyle w:val="ListParagraph"/>
        <w:numPr>
          <w:ilvl w:val="0"/>
          <w:numId w:val="2"/>
        </w:numPr>
        <w:spacing w:after="30" w:before="30"/>
      </w:pPr>
      <w:r>
        <w:rPr>
          <w:rFonts w:ascii="Arial" w:cs="Arial" w:eastAsia="Arial" w:hAnsi="Arial"/>
          <w:sz w:val="20"/>
          <w:szCs w:val="20"/>
        </w:rPr>
        <w:t xml:space="preserve">Governance scoring: maps to existing Board Intelligence Compass — governance score updates as commitments are addressed or avoided.</w:t>
      </w:r>
    </w:p>
    <w:p>
      <w:pPr>
        <w:spacing w:after="20" w:before="0"/>
      </w:pPr>
      <w:r>
        <w:rPr>
          <w:rFonts w:ascii="Arial" w:cs="Arial" w:eastAsia="Arial" w:hAnsi="Arial"/>
        </w:rPr>
        <w:t xml:space="preserve"/>
      </w:r>
    </w:p>
    <w:p>
      <w:pPr>
        <w:spacing w:after="80" w:before="40"/>
      </w:pPr>
      <w:r>
        <w:rPr>
          <w:rFonts w:ascii="Arial" w:cs="Arial" w:eastAsia="Arial" w:hAnsi="Arial"/>
          <w:sz w:val="20"/>
          <w:szCs w:val="20"/>
        </w:rPr>
        <w:t xml:space="preserve">Commercial positioning: AGM is priced per event as a premium add-on to Enterprise. For Lumi Global (who run hundreds of AGMs per year for JSE-listed clients), this is a direct commercial conversation. No competing product offers real-time AGM intelligence at this level.</w:t>
      </w:r>
    </w:p>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8 — White Label Architecture</w:t>
      </w:r>
    </w:p>
    <w:p>
      <w:pPr>
        <w:pStyle w:val="Heading2"/>
        <w:spacing w:after="100" w:before="260"/>
      </w:pPr>
      <w:r>
        <w:rPr>
          <w:rFonts w:ascii="Arial" w:cs="Arial" w:eastAsia="Arial" w:hAnsi="Arial"/>
          <w:b/>
          <w:bCs/>
          <w:color w:val="0A2540"/>
          <w:sz w:val="28"/>
          <w:szCs w:val="28"/>
        </w:rPr>
        <w:t xml:space="preserve">8.1  How It Works</w:t>
      </w:r>
    </w:p>
    <w:p>
      <w:pPr>
        <w:spacing w:after="80" w:before="40"/>
      </w:pPr>
      <w:r>
        <w:rPr>
          <w:rFonts w:ascii="Arial" w:cs="Arial" w:eastAsia="Arial" w:hAnsi="Arial"/>
          <w:sz w:val="20"/>
          <w:szCs w:val="20"/>
        </w:rPr>
        <w:t xml:space="preserve">The white-label system has four layers. When all four are configured for a partner, their clients never see CuraLive anywhere.</w:t>
      </w:r>
    </w:p>
    <w:p>
      <w:pPr>
        <w:spacing w:after="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Layer</w:t>
            </w:r>
          </w:p>
        </w:tc>
        <w:tc>
          <w:tcPr>
            <w:tcW w:type="dxa" w:w="3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controls</w:t>
            </w:r>
          </w:p>
        </w:tc>
        <w:tc>
          <w:tcPr>
            <w:tcW w:type="dxa" w:w="4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How to configure</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1. Visual branding</w:t>
            </w:r>
          </w:p>
        </w:tc>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Logo, primary colour, font family</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Update partners table: logo_url, primary_color, accent_color, font_family</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2. Domain</w:t>
            </w:r>
          </w:p>
        </w:tc>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intelligence.lumigroup.com instead of app.curalive.com</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Set custom_domain on partners table. Partner adds DNS CNAME to Replit app URL.</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3. Email</w:t>
            </w:r>
          </w:p>
        </w:tc>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Emails from noreply@lumigroup.com instead of CuraLive</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Set sending_domain, sending_name, sending_email on partners table. Add Resend sending domain for partner.</w:t>
            </w:r>
          </w:p>
        </w:tc>
      </w:tr>
      <w:tr>
        <w:tc>
          <w:tcPr>
            <w:tcW w:type="dxa" w:w="1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4. Reports &amp; certificates</w:t>
            </w:r>
          </w:p>
        </w:tc>
        <w:tc>
          <w:tcPr>
            <w:tcW w:type="dxa" w:w="3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PDF downloads and certificates carry partner brand</w:t>
            </w:r>
          </w:p>
        </w:tc>
        <w:tc>
          <w:tcPr>
            <w:tcW w:type="dxa" w:w="4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7"/>
                <w:szCs w:val="17"/>
              </w:rPr>
              <w:t xml:space="preserve">useBrandConfig hook injects CSS variables automatically. All client pages are brand-aware.</w:t>
            </w:r>
          </w:p>
        </w:tc>
      </w:tr>
    </w:tbl>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8.2  Activating Lumi White Label</w:t>
      </w:r>
    </w:p>
    <w:p>
      <w:pPr>
        <w:spacing w:after="80" w:before="40"/>
      </w:pPr>
      <w:r>
        <w:rPr>
          <w:rFonts w:ascii="Arial" w:cs="Arial" w:eastAsia="Arial" w:hAnsi="Arial"/>
          <w:sz w:val="20"/>
          <w:szCs w:val="20"/>
        </w:rPr>
        <w:t xml:space="preserve">When Lumi is ready to go white label, run this SQL and have Lumi add the DNS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650" w:sz="6"/>
              <w:left w:val="single" w:color="2a3650" w:sz="6"/>
              <w:bottom w:val="single" w:color="2a3650" w:sz="6"/>
              <w:right w:val="single" w:color="2a3650" w:sz="6"/>
            </w:tcBorders>
            <w:shd w:fill="1a2035" w:val="clear"/>
            <w:tcMar>
              <w:top w:type="dxa" w:w="100"/>
              <w:left w:type="dxa" w:w="180"/>
              <w:bottom w:type="dxa" w:w="100"/>
              <w:right w:type="dxa" w:w="180"/>
            </w:tcMar>
          </w:tcPr>
          <w:p>
            <w:pPr>
              <w:spacing w:after="10" w:before="10"/>
            </w:pPr>
            <w:r>
              <w:rPr>
                <w:rFonts w:ascii="Courier New" w:cs="Courier New" w:eastAsia="Courier New" w:hAnsi="Courier New"/>
                <w:color w:val="7dd3fc"/>
                <w:sz w:val="17"/>
                <w:szCs w:val="17"/>
              </w:rPr>
              <w:t xml:space="preserve">UPDATE partners SET</w:t>
            </w:r>
          </w:p>
          <w:p>
            <w:pPr>
              <w:spacing w:after="10" w:before="10"/>
            </w:pPr>
            <w:r>
              <w:rPr>
                <w:rFonts w:ascii="Courier New" w:cs="Courier New" w:eastAsia="Courier New" w:hAnsi="Courier New"/>
                <w:color w:val="7dd3fc"/>
                <w:sz w:val="17"/>
                <w:szCs w:val="17"/>
              </w:rPr>
              <w:t xml:space="preserve">  display_name        = 'Lumi Intelligence',</w:t>
            </w:r>
          </w:p>
          <w:p>
            <w:pPr>
              <w:spacing w:after="10" w:before="10"/>
            </w:pPr>
            <w:r>
              <w:rPr>
                <w:rFonts w:ascii="Courier New" w:cs="Courier New" w:eastAsia="Courier New" w:hAnsi="Courier New"/>
                <w:color w:val="7dd3fc"/>
                <w:sz w:val="17"/>
                <w:szCs w:val="17"/>
              </w:rPr>
              <w:t xml:space="preserve">  logo_url            = 'https://[lumi-logo-cdn-url]',</w:t>
            </w:r>
          </w:p>
          <w:p>
            <w:pPr>
              <w:spacing w:after="10" w:before="10"/>
            </w:pPr>
            <w:r>
              <w:rPr>
                <w:rFonts w:ascii="Courier New" w:cs="Courier New" w:eastAsia="Courier New" w:hAnsi="Courier New"/>
                <w:color w:val="7dd3fc"/>
                <w:sz w:val="17"/>
                <w:szCs w:val="17"/>
              </w:rPr>
              <w:t xml:space="preserve">  primary_color       = '#[lumi-brand-colour]',</w:t>
            </w:r>
          </w:p>
          <w:p>
            <w:pPr>
              <w:spacing w:after="10" w:before="10"/>
            </w:pPr>
            <w:r>
              <w:rPr>
                <w:rFonts w:ascii="Courier New" w:cs="Courier New" w:eastAsia="Courier New" w:hAnsi="Courier New"/>
                <w:color w:val="7dd3fc"/>
                <w:sz w:val="17"/>
                <w:szCs w:val="17"/>
              </w:rPr>
              <w:t xml:space="preserve">  accent_color        = '#[lumi-dark-colour]',</w:t>
            </w:r>
          </w:p>
          <w:p>
            <w:pPr>
              <w:spacing w:after="10" w:before="10"/>
            </w:pPr>
            <w:r>
              <w:rPr>
                <w:rFonts w:ascii="Courier New" w:cs="Courier New" w:eastAsia="Courier New" w:hAnsi="Courier New"/>
                <w:color w:val="7dd3fc"/>
                <w:sz w:val="17"/>
                <w:szCs w:val="17"/>
              </w:rPr>
              <w:t xml:space="preserve">  custom_domain       = 'intelligence.lumigroup.com',</w:t>
            </w:r>
          </w:p>
          <w:p>
            <w:pPr>
              <w:spacing w:after="10" w:before="10"/>
            </w:pPr>
            <w:r>
              <w:rPr>
                <w:rFonts w:ascii="Courier New" w:cs="Courier New" w:eastAsia="Courier New" w:hAnsi="Courier New"/>
                <w:color w:val="7dd3fc"/>
                <w:sz w:val="17"/>
                <w:szCs w:val="17"/>
              </w:rPr>
              <w:t xml:space="preserve">  custom_domain_verified = true,</w:t>
            </w:r>
          </w:p>
          <w:p>
            <w:pPr>
              <w:spacing w:after="10" w:before="10"/>
            </w:pPr>
            <w:r>
              <w:rPr>
                <w:rFonts w:ascii="Courier New" w:cs="Courier New" w:eastAsia="Courier New" w:hAnsi="Courier New"/>
                <w:color w:val="7dd3fc"/>
                <w:sz w:val="17"/>
                <w:szCs w:val="17"/>
              </w:rPr>
              <w:t xml:space="preserve">  sending_domain      = 'lumigroup.com',</w:t>
            </w:r>
          </w:p>
          <w:p>
            <w:pPr>
              <w:spacing w:after="10" w:before="10"/>
            </w:pPr>
            <w:r>
              <w:rPr>
                <w:rFonts w:ascii="Courier New" w:cs="Courier New" w:eastAsia="Courier New" w:hAnsi="Courier New"/>
                <w:color w:val="7dd3fc"/>
                <w:sz w:val="17"/>
                <w:szCs w:val="17"/>
              </w:rPr>
              <w:t xml:space="preserve">  sending_name        = 'Lumi Intelligence',</w:t>
            </w:r>
          </w:p>
          <w:p>
            <w:pPr>
              <w:spacing w:after="10" w:before="10"/>
            </w:pPr>
            <w:r>
              <w:rPr>
                <w:rFonts w:ascii="Courier New" w:cs="Courier New" w:eastAsia="Courier New" w:hAnsi="Courier New"/>
                <w:color w:val="7dd3fc"/>
                <w:sz w:val="17"/>
                <w:szCs w:val="17"/>
              </w:rPr>
              <w:t xml:space="preserve">  sending_email       = 'noreply@lumigroup.com'</w:t>
            </w:r>
          </w:p>
          <w:p>
            <w:pPr>
              <w:spacing w:after="10" w:before="10"/>
            </w:pPr>
            <w:r>
              <w:rPr>
                <w:rFonts w:ascii="Courier New" w:cs="Courier New" w:eastAsia="Courier New" w:hAnsi="Courier New"/>
                <w:color w:val="7dd3fc"/>
                <w:sz w:val="17"/>
                <w:szCs w:val="17"/>
              </w:rPr>
              <w:t xml:space="preserve">WHERE slug = 'lumi';</w:t>
            </w:r>
          </w:p>
          <w:p>
            <w:pPr>
              <w:spacing w:after="10" w:before="10"/>
            </w:pPr>
            <w:r>
              <w:rPr>
                <w:rFonts w:ascii="Courier New" w:cs="Courier New" w:eastAsia="Courier New" w:hAnsi="Courier New"/>
                <w:color w:val="7dd3fc"/>
                <w:sz w:val="17"/>
                <w:szCs w:val="17"/>
              </w:rPr>
              <w:t xml:space="preserve"/>
            </w:r>
          </w:p>
          <w:p>
            <w:pPr>
              <w:spacing w:after="10" w:before="10"/>
            </w:pPr>
            <w:r>
              <w:rPr>
                <w:rFonts w:ascii="Courier New" w:cs="Courier New" w:eastAsia="Courier New" w:hAnsi="Courier New"/>
                <w:color w:val="7dd3fc"/>
                <w:sz w:val="17"/>
                <w:szCs w:val="17"/>
              </w:rPr>
              <w:t xml:space="preserve">-- Lumi DNS record:</w:t>
            </w:r>
          </w:p>
          <w:p>
            <w:pPr>
              <w:spacing w:after="10" w:before="10"/>
            </w:pPr>
            <w:r>
              <w:rPr>
                <w:rFonts w:ascii="Courier New" w:cs="Courier New" w:eastAsia="Courier New" w:hAnsi="Courier New"/>
                <w:color w:val="7dd3fc"/>
                <w:sz w:val="17"/>
                <w:szCs w:val="17"/>
              </w:rPr>
              <w:t xml:space="preserve">-- intelligence.lumigroup.com CNAME [replit-app-url]</w:t>
            </w:r>
          </w:p>
        </w:tc>
      </w:tr>
    </w:tbl>
    <w:p>
      <w:r>
        <w:r>
          <w:br w:type="page"/>
        </w:r>
      </w:r>
    </w:p>
    <w:p>
      <w:pPr>
        <w:pStyle w:val="Heading1"/>
        <w:pBdr>
          <w:bottom w:val="single" w:color="1D9E75" w:sz="14" w:space="4"/>
        </w:pBdr>
        <w:spacing w:after="120" w:before="340"/>
      </w:pPr>
      <w:r>
        <w:rPr>
          <w:rFonts w:ascii="Arial" w:cs="Arial" w:eastAsia="Arial" w:hAnsi="Arial"/>
          <w:b/>
          <w:bCs/>
          <w:color w:val="0A2540"/>
          <w:sz w:val="36"/>
          <w:szCs w:val="36"/>
        </w:rPr>
        <w:t xml:space="preserve">Section 9 — Remaining Work After This Brief</w:t>
      </w:r>
    </w:p>
    <w:p>
      <w:pPr>
        <w:spacing w:after="80" w:before="40"/>
      </w:pPr>
      <w:r>
        <w:rPr>
          <w:rFonts w:ascii="Arial" w:cs="Arial" w:eastAsia="Arial" w:hAnsi="Arial"/>
          <w:sz w:val="20"/>
          <w:szCs w:val="20"/>
        </w:rPr>
        <w:t xml:space="preserve">The following items were identified but not yet built. They are the next sprint after this brief is fully implemented and verified.</w:t>
      </w:r>
    </w:p>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9.1  Next Sprint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Item</w:t>
            </w:r>
          </w:p>
        </w:tc>
        <w:tc>
          <w:tcPr>
            <w:tcW w:type="dxa" w:w="4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What it does</w:t>
            </w:r>
          </w:p>
        </w:tc>
        <w:tc>
          <w:tcPr>
            <w:tcW w:type="dxa" w:w="27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Priority</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2.3 — Batch archive upload</w:t>
            </w:r>
          </w:p>
        </w:tc>
        <w:tc>
          <w:tcPr>
            <w:tcW w:type="dxa" w:w="4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Queue-based batch upload for onboarding clients with historical recordings</w:t>
            </w:r>
          </w:p>
        </w:tc>
        <w:tc>
          <w:tcPr>
            <w:tcW w:type="dxa" w:w="2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Medium</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3.3 — Cross-event comparison</w:t>
            </w:r>
          </w:p>
        </w:tc>
        <w:tc>
          <w:tcPr>
            <w:tcW w:type="dxa" w:w="4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Side-by-side view of two sessions for quarter-on-quarter benchmarking</w:t>
            </w:r>
          </w:p>
        </w:tc>
        <w:tc>
          <w:tcPr>
            <w:tcW w:type="dxa" w:w="2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Medium</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7.2 — Live Q&amp;A analytics</w:t>
            </w:r>
          </w:p>
        </w:tc>
        <w:tc>
          <w:tcPr>
            <w:tcW w:type="dxa" w:w="4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Pattern detection during session: which firm is asking most, coordinated questioning, escalation detection</w:t>
            </w:r>
          </w:p>
        </w:tc>
        <w:tc>
          <w:tcPr>
            <w:tcW w:type="dxa" w:w="2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C0291A"/>
                <w:sz w:val="18"/>
                <w:szCs w:val="18"/>
              </w:rPr>
              <w:t xml:space="preserve">High</w:t>
            </w:r>
          </w:p>
        </w:tc>
      </w:tr>
      <w:tr>
        <w:tc>
          <w:tcPr>
            <w:tcW w:type="dxa" w:w="24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Gap 9.1 — Board Intelligence auto-populate</w:t>
            </w:r>
          </w:p>
        </w:tc>
        <w:tc>
          <w:tcPr>
            <w:tcW w:type="dxa" w:w="4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Board Intelligence Compass auto-updates from live session as commitments are mentioned or avoided</w:t>
            </w:r>
          </w:p>
        </w:tc>
        <w:tc>
          <w:tcPr>
            <w:tcW w:type="dxa" w:w="27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Medium</w:t>
            </w:r>
          </w:p>
        </w:tc>
      </w:tr>
    </w:tbl>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9.2  Commercial Priorities (Parallel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Action</w:t>
            </w:r>
          </w:p>
        </w:tc>
        <w:tc>
          <w:tcPr>
            <w:tcW w:type="dxa" w:w="40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Status</w:t>
            </w:r>
          </w:p>
        </w:tc>
        <w:tc>
          <w:tcPr>
            <w:tcW w:type="dxa" w:w="25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Urgency</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Lumi Global partner conversation</w:t>
            </w:r>
          </w:p>
        </w:tc>
        <w:tc>
          <w:tcPr>
            <w:tcW w:type="dxa" w:w="4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All demos and commercial model ready. Informal conversation not yet initiated.</w:t>
            </w:r>
          </w:p>
        </w:tc>
        <w:tc>
          <w:tcPr>
            <w:tcW w:type="dxa" w:w="2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C0291A"/>
                <w:sz w:val="18"/>
                <w:szCs w:val="18"/>
              </w:rPr>
              <w:t xml:space="preserve">Immediate</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Microsoft ISV Success Programme</w:t>
            </w:r>
          </w:p>
        </w:tc>
        <w:tc>
          <w:tcPr>
            <w:tcW w:type="dxa" w:w="4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Application at partner.microsoft.com. Not yet submitted.</w:t>
            </w:r>
          </w:p>
        </w:tc>
        <w:tc>
          <w:tcPr>
            <w:tcW w:type="dxa" w:w="2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BA7517"/>
                <w:sz w:val="18"/>
                <w:szCs w:val="18"/>
              </w:rPr>
              <w:t xml:space="preserve">This month</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CCSA employment exit</w:t>
            </w:r>
          </w:p>
        </w:tc>
        <w:tc>
          <w:tcPr>
            <w:tcW w:type="dxa" w:w="40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Exit email drafted. Parked. Remains a live commercial risk.</w:t>
            </w:r>
          </w:p>
        </w:tc>
        <w:tc>
          <w:tcPr>
            <w:tcW w:type="dxa" w:w="25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BA7517"/>
                <w:sz w:val="18"/>
                <w:szCs w:val="18"/>
              </w:rPr>
              <w:t xml:space="preserve">This month</w:t>
            </w:r>
          </w:p>
        </w:tc>
      </w:tr>
    </w:tbl>
    <w:p>
      <w:pPr>
        <w:spacing w:after="30" w:before="0"/>
      </w:pPr>
      <w:r>
        <w:rPr>
          <w:rFonts w:ascii="Arial" w:cs="Arial" w:eastAsia="Arial" w:hAnsi="Arial"/>
        </w:rPr>
        <w:t xml:space="preserve"/>
      </w:r>
    </w:p>
    <w:p>
      <w:pPr>
        <w:pStyle w:val="Heading2"/>
        <w:spacing w:after="100" w:before="260"/>
      </w:pPr>
      <w:r>
        <w:rPr>
          <w:rFonts w:ascii="Arial" w:cs="Arial" w:eastAsia="Arial" w:hAnsi="Arial"/>
          <w:b/>
          <w:bCs/>
          <w:color w:val="0A2540"/>
          <w:sz w:val="28"/>
          <w:szCs w:val="28"/>
        </w:rPr>
        <w:t xml:space="preserve">9.3  Patent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Filing</w:t>
            </w:r>
          </w:p>
        </w:tc>
        <w:tc>
          <w:tcPr>
            <w:tcW w:type="dxa" w:w="320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Target</w:t>
            </w:r>
          </w:p>
        </w:tc>
        <w:tc>
          <w:tcPr>
            <w:tcW w:type="dxa" w:w="3360"/>
            <w:tcBorders>
              <w:top w:val="single" w:color="0A2540" w:sz="6"/>
              <w:left w:val="single" w:color="0A2540" w:sz="6"/>
              <w:bottom w:val="single" w:color="0A2540" w:sz="6"/>
              <w:right w:val="single" w:color="0A2540" w:sz="6"/>
            </w:tcBorders>
            <w:shd w:fill="0A2540" w:val="clear"/>
            <w:tcMar>
              <w:top w:type="dxa" w:w="80"/>
              <w:left w:type="dxa" w:w="120"/>
              <w:bottom w:type="dxa" w:w="80"/>
              <w:right w:type="dxa" w:w="120"/>
            </w:tcMar>
          </w:tcPr>
          <w:p>
            <w:pPr>
              <w:spacing w:after="20" w:before="20"/>
            </w:pPr>
            <w:r>
              <w:rPr>
                <w:rFonts w:ascii="Arial" w:cs="Arial" w:eastAsia="Arial" w:hAnsi="Arial"/>
                <w:b/>
                <w:bCs/>
                <w:color w:val="FFFFFF"/>
                <w:sz w:val="18"/>
                <w:szCs w:val="18"/>
              </w:rPr>
              <w:t xml:space="preserve">Status</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CIP 7 — Module 33, Claims 83–90</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September 2026</w:t>
            </w:r>
          </w:p>
        </w:tc>
        <w:tc>
          <w:tcPr>
            <w:tcW w:type="dxa" w:w="3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Not yet drafted</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CIP 8 — Microsoft acquisition claims 91–94</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Q4 2026</w:t>
            </w:r>
          </w:p>
        </w:tc>
        <w:tc>
          <w:tcPr>
            <w:tcW w:type="dxa" w:w="3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Not yet drafted</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CIP 9 — Modules 43–46</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Q4 2026</w:t>
            </w:r>
          </w:p>
        </w:tc>
        <w:tc>
          <w:tcPr>
            <w:tcW w:type="dxa" w:w="3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BA7517"/>
                <w:sz w:val="18"/>
                <w:szCs w:val="18"/>
              </w:rPr>
              <w:t xml:space="preserve">Not yet drafted</w:t>
            </w:r>
          </w:p>
        </w:tc>
      </w:tr>
      <w:tr>
        <w:tc>
          <w:tcPr>
            <w:tcW w:type="dxa" w:w="28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sz w:val="18"/>
                <w:szCs w:val="18"/>
              </w:rPr>
              <w:t xml:space="preserve">PCT filing</w:t>
            </w:r>
          </w:p>
        </w:tc>
        <w:tc>
          <w:tcPr>
            <w:tcW w:type="dxa" w:w="320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b/>
                <w:bCs/>
                <w:color w:val="C0291A"/>
                <w:sz w:val="18"/>
                <w:szCs w:val="18"/>
              </w:rPr>
              <w:t>12 March 2027 — HARD DEADLINE</w:t>
            </w:r>
          </w:p>
        </w:tc>
        <w:tc>
          <w:tcPr>
            <w:tcW w:type="dxa" w:w="3360"/>
            <w:tcBorders>
              <w:top w:val="single" w:color="dde0e8" w:sz="4"/>
              <w:left w:val="single" w:color="dde0e8" w:sz="4"/>
              <w:bottom w:val="single" w:color="dde0e8" w:sz="4"/>
              <w:right w:val="single" w:color="dde0e8" w:sz="4"/>
            </w:tcBorders>
            <w:tcMar>
              <w:top w:type="dxa" w:w="80"/>
              <w:left w:type="dxa" w:w="120"/>
              <w:bottom w:type="dxa" w:w="80"/>
              <w:right w:type="dxa" w:w="120"/>
            </w:tcMar>
            <w:vAlign w:val="top"/>
          </w:tcPr>
          <w:p>
            <w:pPr>
              <w:spacing w:after="20" w:before="20"/>
            </w:pPr>
            <w:r>
              <w:rPr>
                <w:rFonts w:ascii="Arial" w:cs="Arial" w:eastAsia="Arial" w:hAnsi="Arial"/>
                <w:color w:val="C0291A"/>
                <w:sz w:val="18"/>
                <w:szCs w:val="18"/>
              </w:rPr>
              <w:t xml:space="preserve">Preparation must begin now. Missing this deadline loses international protection.</w:t>
            </w:r>
          </w:p>
        </w:tc>
      </w:tr>
    </w:tbl>
    <w:p>
      <w:r>
        <w:br w:type="page"/>
      </w:r>
    </w:p>
    <w:p>
      <w:pPr>
        <w:pStyle w:val="Heading1"/>
        <w:spacing w:before="340" w:after="120"/>
      </w:pPr>
      <w:r>
        <w:rPr>
          <w:rFonts w:ascii="Arial" w:cs="Arial" w:eastAsia="Arial" w:hAnsi="Arial"/>
          <w:b/>
          <w:bCs/>
          <w:color w:val="0A2540"/>
          <w:sz w:val="36"/>
          <w:szCs w:val="36"/>
        </w:rPr>
        <w:t>Section 10 — Operator Console Design Additions</w:t>
      </w:r>
    </w:p>
    <w:p>
      <w:pPr>
        <w:spacing w:before="40" w:after="80"/>
      </w:pPr>
      <w:r>
        <w:rPr>
          <w:rFonts w:ascii="Arial" w:cs="Arial" w:eastAsia="Arial" w:hAnsi="Arial"/>
          <w:sz w:val="20"/>
          <w:szCs w:val="20"/>
        </w:rPr>
        <w:t xml:space="preserve">The following four additions complete the operator console design. They do not replace anything already built — they extend the existing Shadow Mode console with missing workflow pieces identified from the operator console product brief. All four use infrastructure already built in this brief. Replit adds these on top of the 14-step integration already specified.</w:t>
      </w:r>
    </w:p>
    <w:tbl>
      <w:tblPr>
        <w:tblW w:type="dxa" w:w="9360"/>
        <w:tblBorders>
          <w:top w:val="single" w:color="BA7517" w:sz="6"/>
          <w:left w:val="single" w:color="BA7517" w:sz="6"/>
          <w:bottom w:val="single" w:color="BA7517" w:sz="6"/>
          <w:right w:val="single" w:color="BA7517" w:sz="6"/>
        </w:tblBorders>
      </w:tblPr>
      <w:tblGrid>
        <w:gridCol w:w="9360"/>
      </w:tblGrid>
      <w:tr>
        <w:tc>
          <w:tcPr>
            <w:tcW w:type="dxa" w:w="9360"/>
            <w:shd w:val="clear" w:fill="fef8e8"/>
            <w:tcMar>
              <w:top w:type="dxa" w:w="100"/>
              <w:left w:type="dxa" w:w="180"/>
              <w:bottom w:type="dxa" w:w="100"/>
              <w:right w:type="dxa" w:w="180"/>
            </w:tcMar>
          </w:tcPr>
          <w:p>
            <w:pPr>
              <w:spacing w:before="20" w:after="20"/>
            </w:pPr>
            <w:r>
              <w:rPr>
                <w:rFonts w:ascii="Arial" w:cs="Arial" w:eastAsia="Arial" w:hAnsi="Arial"/>
                <w:b/>
                <w:bCs/>
                <w:color w:val="BA7517"/>
                <w:sz w:val="18"/>
                <w:szCs w:val="18"/>
              </w:rPr>
              <w:t xml:space="preserve">These four items should be added to ShadowMode.tsx during the same Replit session as the main brief. No new backend required — all use already-registered routers and tables.</w:t>
            </w:r>
          </w:p>
        </w:tc>
      </w:tr>
    </w:tbl>
    <w:p>
      <w:pPr>
        <w:spacing w:before="0" w:after="120"/>
      </w:pPr>
    </w:p>
    <w:p>
      <w:pPr>
        <w:pStyle w:val="Heading2"/>
        <w:spacing w:before="260" w:after="100"/>
      </w:pPr>
      <w:r>
        <w:rPr>
          <w:rFonts w:ascii="Arial" w:cs="Arial" w:eastAsia="Arial" w:hAnsi="Arial"/>
          <w:b/>
          <w:bCs/>
          <w:color w:val="0A2540"/>
          <w:sz w:val="28"/>
          <w:szCs w:val="28"/>
        </w:rPr>
        <w:t>Item A — Transcript Segment Flagging and Timeline</w:t>
      </w:r>
    </w:p>
    <w:p>
      <w:pPr>
        <w:spacing w:before="40" w:after="60"/>
      </w:pPr>
      <w:r>
        <w:rPr>
          <w:rFonts w:ascii="Arial" w:cs="Arial" w:eastAsia="Arial" w:hAnsi="Arial"/>
          <w:sz w:val="20"/>
          <w:szCs w:val="20"/>
        </w:rPr>
        <w:t xml:space="preserve">The operator console product brief calls specifically for the ability to pin or flag transcript segments, create timeline markers, and jump to notable moments. The current transcript feed streams in but segments cannot be flagged mid-session. This closes that gap.</w:t>
      </w:r>
    </w:p>
    <w:p>
      <w:pPr>
        <w:pStyle w:val="Heading3"/>
        <w:spacing w:before="180" w:after="60"/>
      </w:pPr>
      <w:r>
        <w:rPr>
          <w:rFonts w:ascii="Arial" w:cs="Arial" w:eastAsia="Arial" w:hAnsi="Arial"/>
          <w:b/>
          <w:bCs/>
          <w:color w:val="0c2d4a"/>
          <w:sz w:val="22"/>
          <w:szCs w:val="22"/>
        </w:rPr>
        <w:t>What to build in ShadowMode.tsx</w:t>
      </w:r>
    </w:p>
    <w:p>
      <w:pPr>
        <w:numPr>
          <w:ilvl w:val="0"/>
          <w:numId w:val="1"/>
        </w:numPr>
        <w:spacing w:before="30" w:after="30"/>
      </w:pPr>
      <w:r>
        <w:rPr>
          <w:rFonts w:ascii="Arial" w:cs="Arial" w:eastAsia="Arial" w:hAnsi="Arial"/>
          <w:sz w:val="20"/>
          <w:szCs w:val="20"/>
        </w:rPr>
        <w:t xml:space="preserve">Add a small flag icon (🚩) to the right of each line in the live transcript feed. On hover it becomes visible; on click it fires a tRPC mutation.</w:t>
      </w:r>
    </w:p>
    <w:p>
      <w:pPr>
        <w:numPr>
          <w:ilvl w:val="0"/>
          <w:numId w:val="1"/>
        </w:numPr>
        <w:spacing w:before="30" w:after="30"/>
      </w:pPr>
      <w:r>
        <w:rPr>
          <w:rFonts w:ascii="Arial" w:cs="Arial" w:eastAsia="Arial" w:hAnsi="Arial"/>
          <w:sz w:val="20"/>
          <w:szCs w:val="20"/>
        </w:rPr>
        <w:t xml:space="preserve">The mutation saves a session_marker record: session_id, timestamp, segment_text, operator_note (optional, editable inline), flag_type (default: "notable" — dropdown: notable / compliance / forward-guidance / tone-shift / action-required).</w:t>
      </w:r>
    </w:p>
    <w:p>
      <w:pPr>
        <w:numPr>
          <w:ilvl w:val="0"/>
          <w:numId w:val="1"/>
        </w:numPr>
        <w:spacing w:before="30" w:after="30"/>
      </w:pPr>
      <w:r>
        <w:rPr>
          <w:rFonts w:ascii="Arial" w:cs="Arial" w:eastAsia="Arial" w:hAnsi="Arial"/>
          <w:sz w:val="20"/>
          <w:szCs w:val="20"/>
        </w:rPr>
        <w:t xml:space="preserve">Flagged lines are highlighted with a left-border accent in the transcript feed matching the flag type colour (amber for notable, red for compliance, blue for action-required).</w:t>
      </w:r>
    </w:p>
    <w:p>
      <w:pPr>
        <w:numPr>
          <w:ilvl w:val="0"/>
          <w:numId w:val="1"/>
        </w:numPr>
        <w:spacing w:before="30" w:after="30"/>
      </w:pPr>
      <w:r>
        <w:rPr>
          <w:rFonts w:ascii="Arial" w:cs="Arial" w:eastAsia="Arial" w:hAnsi="Arial"/>
          <w:sz w:val="20"/>
          <w:szCs w:val="20"/>
        </w:rPr>
        <w:t xml:space="preserve">Flagged moments feed into the session timeline in the bottom tray (Item B) and into the post-event report as an "Operator-flagged moments" section.</w:t>
      </w:r>
    </w:p>
    <w:p>
      <w:pPr>
        <w:pStyle w:val="Heading3"/>
        <w:spacing w:before="180" w:after="60"/>
      </w:pPr>
      <w:r>
        <w:rPr>
          <w:rFonts w:ascii="Arial" w:cs="Arial" w:eastAsia="Arial" w:hAnsi="Arial"/>
          <w:b/>
          <w:bCs/>
          <w:color w:val="0c2d4a"/>
          <w:sz w:val="22"/>
          <w:szCs w:val="22"/>
        </w:rPr>
        <w:t>Schema addition required</w:t>
      </w:r>
    </w:p>
    <w:tbl>
      <w:tblPr>
        <w:tblW w:type="dxa" w:w="9360"/>
        <w:tblBorders>
          <w:top w:val="single" w:color="2a3650" w:sz="6"/>
          <w:left w:val="single" w:color="2a3650" w:sz="6"/>
          <w:bottom w:val="single" w:color="2a3650" w:sz="6"/>
          <w:right w:val="single" w:color="2a3650" w:sz="6"/>
        </w:tblBorders>
      </w:tblPr>
      <w:tblGrid>
        <w:gridCol w:w="9360"/>
      </w:tblGrid>
      <w:tr>
        <w:tc>
          <w:tcPr>
            <w:tcW w:type="dxa" w:w="9360"/>
            <w:shd w:val="clear" w:fill="1a2035"/>
            <w:tcMar>
              <w:top w:type="dxa" w:w="100"/>
              <w:left w:type="dxa" w:w="180"/>
              <w:bottom w:type="dxa" w:w="100"/>
              <w:right w:type="dxa" w:w="180"/>
            </w:tcMar>
          </w:tcPr>
          <w:p>
            <w:pPr>
              <w:spacing w:before="10" w:after="10"/>
            </w:pPr>
            <w:r>
              <w:rPr>
                <w:rFonts w:ascii="Courier New" w:cs="Courier New" w:hAnsi="Courier New"/>
                <w:color w:val="7dd3fc"/>
                <w:sz w:val="17"/>
                <w:szCs w:val="17"/>
              </w:rPr>
              <w:t>-- Add to drizzle/schema.ts (append to gaps.schema.ts):</w:t>
            </w:r>
          </w:p>
          <w:p>
            <w:pPr>
              <w:spacing w:before="10" w:after="10"/>
            </w:pPr>
            <w:r>
              <w:rPr>
                <w:rFonts w:ascii="Courier New" w:cs="Courier New" w:hAnsi="Courier New"/>
                <w:color w:val="7dd3fc"/>
                <w:sz w:val="17"/>
                <w:szCs w:val="17"/>
              </w:rPr>
              <w:t>export const sessionMarkers = pgTable("session_markers", {</w:t>
            </w:r>
          </w:p>
          <w:p>
            <w:pPr>
              <w:spacing w:before="10" w:after="10"/>
            </w:pPr>
            <w:r>
              <w:rPr>
                <w:rFonts w:ascii="Courier New" w:cs="Courier New" w:hAnsi="Courier New"/>
                <w:color w:val="7dd3fc"/>
                <w:sz w:val="17"/>
                <w:szCs w:val="17"/>
              </w:rPr>
              <w:t xml:space="preserve">  id:           serial("id").primaryKey(),</w:t>
            </w:r>
          </w:p>
          <w:p>
            <w:pPr>
              <w:spacing w:before="10" w:after="10"/>
            </w:pPr>
            <w:r>
              <w:rPr>
                <w:rFonts w:ascii="Courier New" w:cs="Courier New" w:hAnsi="Courier New"/>
                <w:color w:val="7dd3fc"/>
                <w:sz w:val="17"/>
                <w:szCs w:val="17"/>
              </w:rPr>
              <w:t xml:space="preserve">  sessionId:    integer("session_id").notNull(),</w:t>
            </w:r>
          </w:p>
          <w:p>
            <w:pPr>
              <w:spacing w:before="10" w:after="10"/>
            </w:pPr>
            <w:r>
              <w:rPr>
                <w:rFonts w:ascii="Courier New" w:cs="Courier New" w:hAnsi="Courier New"/>
                <w:color w:val="7dd3fc"/>
                <w:sz w:val="17"/>
                <w:szCs w:val="17"/>
              </w:rPr>
              <w:t xml:space="preserve">  segmentText:  text("segment_text").notNull(),</w:t>
            </w:r>
          </w:p>
          <w:p>
            <w:pPr>
              <w:spacing w:before="10" w:after="10"/>
            </w:pPr>
            <w:r>
              <w:rPr>
                <w:rFonts w:ascii="Courier New" w:cs="Courier New" w:hAnsi="Courier New"/>
                <w:color w:val="7dd3fc"/>
                <w:sz w:val="17"/>
                <w:szCs w:val="17"/>
              </w:rPr>
              <w:t xml:space="preserve">  operatorNote: text("operator_note"),</w:t>
            </w:r>
          </w:p>
          <w:p>
            <w:pPr>
              <w:spacing w:before="10" w:after="10"/>
            </w:pPr>
            <w:r>
              <w:rPr>
                <w:rFonts w:ascii="Courier New" w:cs="Courier New" w:hAnsi="Courier New"/>
                <w:color w:val="7dd3fc"/>
                <w:sz w:val="17"/>
                <w:szCs w:val="17"/>
              </w:rPr>
              <w:t xml:space="preserve">  flagType:     varchar("flag_type", { length: 30 }).default("notable"),</w:t>
            </w:r>
          </w:p>
          <w:p>
            <w:pPr>
              <w:spacing w:before="10" w:after="10"/>
            </w:pPr>
            <w:r>
              <w:rPr>
                <w:rFonts w:ascii="Courier New" w:cs="Courier New" w:hAnsi="Courier New"/>
                <w:color w:val="7dd3fc"/>
                <w:sz w:val="17"/>
                <w:szCs w:val="17"/>
              </w:rPr>
              <w:t xml:space="preserve">  // flag_type values: notable | compliance | forward-guidance | tone-shift | action-required</w:t>
            </w:r>
          </w:p>
          <w:p>
            <w:pPr>
              <w:spacing w:before="10" w:after="10"/>
            </w:pPr>
            <w:r>
              <w:rPr>
                <w:rFonts w:ascii="Courier New" w:cs="Courier New" w:hAnsi="Courier New"/>
                <w:color w:val="7dd3fc"/>
                <w:sz w:val="17"/>
                <w:szCs w:val="17"/>
              </w:rPr>
              <w:t xml:space="preserve">  speaker:      varchar("speaker", { length: 200 }),</w:t>
            </w:r>
          </w:p>
          <w:p>
            <w:pPr>
              <w:spacing w:before="10" w:after="10"/>
            </w:pPr>
            <w:r>
              <w:rPr>
                <w:rFonts w:ascii="Courier New" w:cs="Courier New" w:hAnsi="Courier New"/>
                <w:color w:val="7dd3fc"/>
                <w:sz w:val="17"/>
                <w:szCs w:val="17"/>
              </w:rPr>
              <w:t xml:space="preserve">  eventTimestamp: integer("event_timestamp"),  // seconds into session</w:t>
            </w:r>
          </w:p>
          <w:p>
            <w:pPr>
              <w:spacing w:before="10" w:after="10"/>
            </w:pPr>
            <w:r>
              <w:rPr>
                <w:rFonts w:ascii="Courier New" w:cs="Courier New" w:hAnsi="Courier New"/>
                <w:color w:val="7dd3fc"/>
                <w:sz w:val="17"/>
                <w:szCs w:val="17"/>
              </w:rPr>
              <w:t xml:space="preserve">  operatorId:   integer("operator_id"),</w:t>
            </w:r>
          </w:p>
          <w:p>
            <w:pPr>
              <w:spacing w:before="10" w:after="10"/>
            </w:pPr>
            <w:r>
              <w:rPr>
                <w:rFonts w:ascii="Courier New" w:cs="Courier New" w:hAnsi="Courier New"/>
                <w:color w:val="7dd3fc"/>
                <w:sz w:val="17"/>
                <w:szCs w:val="17"/>
              </w:rPr>
              <w:t xml:space="preserve">  createdAt:    timestamp("created_at").defaultNow(),</w:t>
            </w:r>
          </w:p>
          <w:p>
            <w:pPr>
              <w:spacing w:before="10" w:after="10"/>
            </w:pPr>
            <w:r>
              <w:rPr>
                <w:rFonts w:ascii="Courier New" w:cs="Courier New" w:hAnsi="Courier New"/>
                <w:color w:val="7dd3fc"/>
                <w:sz w:val="17"/>
                <w:szCs w:val="17"/>
              </w:rPr>
              <w:t>});</w:t>
            </w:r>
          </w:p>
          <w:p>
            <w:pPr>
              <w:spacing w:before="10" w:after="10"/>
            </w:pPr>
            <w:r>
              <w:rPr>
                <w:rFonts w:ascii="Courier New" w:cs="Courier New" w:hAnsi="Courier New"/>
                <w:color w:val="7dd3fc"/>
                <w:sz w:val="17"/>
                <w:szCs w:val="17"/>
              </w:rPr>
              <w:t xml:space="preserve">-- Then run: drizzle-kit push --force</w:t>
            </w:r>
          </w:p>
        </w:tc>
      </w:tr>
    </w:tbl>
    <w:p>
      <w:pPr>
        <w:pStyle w:val="Heading3"/>
        <w:spacing w:before="180" w:after="60"/>
      </w:pPr>
      <w:r>
        <w:rPr>
          <w:rFonts w:ascii="Arial" w:cs="Arial" w:eastAsia="Arial" w:hAnsi="Arial"/>
          <w:b/>
          <w:bCs/>
          <w:color w:val="0c2d4a"/>
          <w:sz w:val="22"/>
          <w:szCs w:val="22"/>
        </w:rPr>
        <w:t>Router addition — add to operationsRouter.ts</w:t>
      </w:r>
    </w:p>
    <w:tbl>
      <w:tblPr>
        <w:tblW w:type="dxa" w:w="9360"/>
        <w:tblBorders>
          <w:top w:val="single" w:color="2a3650" w:sz="6"/>
          <w:left w:val="single" w:color="2a3650" w:sz="6"/>
          <w:bottom w:val="single" w:color="2a3650" w:sz="6"/>
          <w:right w:val="single" w:color="2a3650" w:sz="6"/>
        </w:tblBorders>
      </w:tblPr>
      <w:tblGrid>
        <w:gridCol w:w="9360"/>
      </w:tblGrid>
      <w:tr>
        <w:tc>
          <w:tcPr>
            <w:tcW w:type="dxa" w:w="9360"/>
            <w:shd w:val="clear" w:fill="1a2035"/>
            <w:tcMar>
              <w:top w:type="dxa" w:w="100"/>
              <w:left w:type="dxa" w:w="180"/>
              <w:bottom w:type="dxa" w:w="100"/>
              <w:right w:type="dxa" w:w="180"/>
            </w:tcMar>
          </w:tcPr>
          <w:p>
            <w:pPr>
              <w:spacing w:before="10" w:after="10"/>
            </w:pPr>
            <w:r>
              <w:rPr>
                <w:rFonts w:ascii="Courier New" w:cs="Courier New" w:hAnsi="Courier New"/>
                <w:color w:val="7dd3fc"/>
                <w:sz w:val="17"/>
                <w:szCs w:val="17"/>
              </w:rPr>
              <w:t>// Add to operationsRouter.ts (inside the router object):</w:t>
            </w:r>
          </w:p>
          <w:p>
            <w:pPr>
              <w:spacing w:before="10" w:after="10"/>
            </w:pPr>
            <w:r>
              <w:rPr>
                <w:rFonts w:ascii="Courier New" w:cs="Courier New" w:hAnsi="Courier New"/>
                <w:color w:val="7dd3fc"/>
                <w:sz w:val="17"/>
                <w:szCs w:val="17"/>
              </w:rPr>
              <w:t>flagTranscriptSegment: operatorProcedure</w:t>
            </w:r>
          </w:p>
          <w:p>
            <w:pPr>
              <w:spacing w:before="10" w:after="10"/>
            </w:pPr>
            <w:r>
              <w:rPr>
                <w:rFonts w:ascii="Courier New" w:cs="Courier New" w:hAnsi="Courier New"/>
                <w:color w:val="7dd3fc"/>
                <w:sz w:val="17"/>
                <w:szCs w:val="17"/>
              </w:rPr>
              <w:t xml:space="preserve">  .input(z.object({</w:t>
            </w:r>
          </w:p>
          <w:p>
            <w:pPr>
              <w:spacing w:before="10" w:after="10"/>
            </w:pPr>
            <w:r>
              <w:rPr>
                <w:rFonts w:ascii="Courier New" w:cs="Courier New" w:hAnsi="Courier New"/>
                <w:color w:val="7dd3fc"/>
                <w:sz w:val="17"/>
                <w:szCs w:val="17"/>
              </w:rPr>
              <w:t xml:space="preserve">    sessionId:      z.number().int(),</w:t>
            </w:r>
          </w:p>
          <w:p>
            <w:pPr>
              <w:spacing w:before="10" w:after="10"/>
            </w:pPr>
            <w:r>
              <w:rPr>
                <w:rFonts w:ascii="Courier New" w:cs="Courier New" w:hAnsi="Courier New"/>
                <w:color w:val="7dd3fc"/>
                <w:sz w:val="17"/>
                <w:szCs w:val="17"/>
              </w:rPr>
              <w:t xml:space="preserve">    segmentText:    z.string(),</w:t>
            </w:r>
          </w:p>
          <w:p>
            <w:pPr>
              <w:spacing w:before="10" w:after="10"/>
            </w:pPr>
            <w:r>
              <w:rPr>
                <w:rFonts w:ascii="Courier New" w:cs="Courier New" w:hAnsi="Courier New"/>
                <w:color w:val="7dd3fc"/>
                <w:sz w:val="17"/>
                <w:szCs w:val="17"/>
              </w:rPr>
              <w:t xml:space="preserve">    flagType:       z.enum(["notable","compliance","forward-guidance","tone-shift","action-required"]).default("notable"),</w:t>
            </w:r>
          </w:p>
          <w:p>
            <w:pPr>
              <w:spacing w:before="10" w:after="10"/>
            </w:pPr>
            <w:r>
              <w:rPr>
                <w:rFonts w:ascii="Courier New" w:cs="Courier New" w:hAnsi="Courier New"/>
                <w:color w:val="7dd3fc"/>
                <w:sz w:val="17"/>
                <w:szCs w:val="17"/>
              </w:rPr>
              <w:t xml:space="preserve">    operatorNote:   z.string().optional(),</w:t>
            </w:r>
          </w:p>
          <w:p>
            <w:pPr>
              <w:spacing w:before="10" w:after="10"/>
            </w:pPr>
            <w:r>
              <w:rPr>
                <w:rFonts w:ascii="Courier New" w:cs="Courier New" w:hAnsi="Courier New"/>
                <w:color w:val="7dd3fc"/>
                <w:sz w:val="17"/>
                <w:szCs w:val="17"/>
              </w:rPr>
              <w:t xml:space="preserve">    speaker:        z.string().optional(),</w:t>
            </w:r>
          </w:p>
          <w:p>
            <w:pPr>
              <w:spacing w:before="10" w:after="10"/>
            </w:pPr>
            <w:r>
              <w:rPr>
                <w:rFonts w:ascii="Courier New" w:cs="Courier New" w:hAnsi="Courier New"/>
                <w:color w:val="7dd3fc"/>
                <w:sz w:val="17"/>
                <w:szCs w:val="17"/>
              </w:rPr>
              <w:t xml:space="preserve">    eventTimestamp: z.number().int().optional(),</w:t>
            </w:r>
          </w:p>
          <w:p>
            <w:pPr>
              <w:spacing w:before="10" w:after="10"/>
            </w:pPr>
            <w:r>
              <w:rPr>
                <w:rFonts w:ascii="Courier New" w:cs="Courier New" w:hAnsi="Courier New"/>
                <w:color w:val="7dd3fc"/>
                <w:sz w:val="17"/>
                <w:szCs w:val="17"/>
              </w:rPr>
              <w:t xml:space="preserve">  }))</w:t>
            </w:r>
          </w:p>
          <w:p>
            <w:pPr>
              <w:spacing w:before="10" w:after="10"/>
            </w:pPr>
            <w:r>
              <w:rPr>
                <w:rFonts w:ascii="Courier New" w:cs="Courier New" w:hAnsi="Courier New"/>
                <w:color w:val="7dd3fc"/>
                <w:sz w:val="17"/>
                <w:szCs w:val="17"/>
              </w:rPr>
              <w:t xml:space="preserve">  .mutation(async ({ input, ctx }) =&gt; {</w:t>
            </w:r>
          </w:p>
          <w:p>
            <w:pPr>
              <w:spacing w:before="10" w:after="10"/>
            </w:pPr>
            <w:r>
              <w:rPr>
                <w:rFonts w:ascii="Courier New" w:cs="Courier New" w:hAnsi="Courier New"/>
                <w:color w:val="7dd3fc"/>
                <w:sz w:val="17"/>
                <w:szCs w:val="17"/>
              </w:rPr>
              <w:t xml:space="preserve">    const db = await getDb();</w:t>
            </w:r>
          </w:p>
          <w:p>
            <w:pPr>
              <w:spacing w:before="10" w:after="10"/>
            </w:pPr>
            <w:r>
              <w:rPr>
                <w:rFonts w:ascii="Courier New" w:cs="Courier New" w:hAnsi="Courier New"/>
                <w:color w:val="7dd3fc"/>
                <w:sz w:val="17"/>
                <w:szCs w:val="17"/>
              </w:rPr>
              <w:t xml:space="preserve">    if (!db) throw new Error("Database not available");</w:t>
            </w:r>
          </w:p>
          <w:p>
            <w:pPr>
              <w:spacing w:before="10" w:after="10"/>
            </w:pPr>
            <w:r>
              <w:rPr>
                <w:rFonts w:ascii="Courier New" w:cs="Courier New" w:hAnsi="Courier New"/>
                <w:color w:val="7dd3fc"/>
                <w:sz w:val="17"/>
                <w:szCs w:val="17"/>
              </w:rPr>
              <w:t xml:space="preserve">    const [marker] = await db.insert(sessionMarkers).values({</w:t>
            </w:r>
          </w:p>
          <w:p>
            <w:pPr>
              <w:spacing w:before="10" w:after="10"/>
            </w:pPr>
            <w:r>
              <w:rPr>
                <w:rFonts w:ascii="Courier New" w:cs="Courier New" w:hAnsi="Courier New"/>
                <w:color w:val="7dd3fc"/>
                <w:sz w:val="17"/>
                <w:szCs w:val="17"/>
              </w:rPr>
              <w:t xml:space="preserve">      sessionId: input.sessionId, segmentText: input.segmentText,</w:t>
            </w:r>
          </w:p>
          <w:p>
            <w:pPr>
              <w:spacing w:before="10" w:after="10"/>
            </w:pPr>
            <w:r>
              <w:rPr>
                <w:rFonts w:ascii="Courier New" w:cs="Courier New" w:hAnsi="Courier New"/>
                <w:color w:val="7dd3fc"/>
                <w:sz w:val="17"/>
                <w:szCs w:val="17"/>
              </w:rPr>
              <w:t xml:space="preserve">      flagType: input.flagType, operatorNote: input.operatorNote,</w:t>
            </w:r>
          </w:p>
          <w:p>
            <w:pPr>
              <w:spacing w:before="10" w:after="10"/>
            </w:pPr>
            <w:r>
              <w:rPr>
                <w:rFonts w:ascii="Courier New" w:cs="Courier New" w:hAnsi="Courier New"/>
                <w:color w:val="7dd3fc"/>
                <w:sz w:val="17"/>
                <w:szCs w:val="17"/>
              </w:rPr>
              <w:t xml:space="preserve">      speaker: input.speaker, eventTimestamp: input.eventTimestamp,</w:t>
            </w:r>
          </w:p>
          <w:p>
            <w:pPr>
              <w:spacing w:before="10" w:after="10"/>
            </w:pPr>
            <w:r>
              <w:rPr>
                <w:rFonts w:ascii="Courier New" w:cs="Courier New" w:hAnsi="Courier New"/>
                <w:color w:val="7dd3fc"/>
                <w:sz w:val="17"/>
                <w:szCs w:val="17"/>
              </w:rPr>
              <w:t xml:space="preserve">      operatorId: ctx.user?.id,</w:t>
            </w:r>
          </w:p>
          <w:p>
            <w:pPr>
              <w:spacing w:before="10" w:after="10"/>
            </w:pPr>
            <w:r>
              <w:rPr>
                <w:rFonts w:ascii="Courier New" w:cs="Courier New" w:hAnsi="Courier New"/>
                <w:color w:val="7dd3fc"/>
                <w:sz w:val="17"/>
                <w:szCs w:val="17"/>
              </w:rPr>
              <w:t xml:space="preserve">    }).returning();</w:t>
            </w:r>
          </w:p>
          <w:p>
            <w:pPr>
              <w:spacing w:before="10" w:after="10"/>
            </w:pPr>
            <w:r>
              <w:rPr>
                <w:rFonts w:ascii="Courier New" w:cs="Courier New" w:hAnsi="Courier New"/>
                <w:color w:val="7dd3fc"/>
                <w:sz w:val="17"/>
                <w:szCs w:val="17"/>
              </w:rPr>
              <w:t xml:space="preserve">    return marker;</w:t>
            </w:r>
          </w:p>
          <w:p>
            <w:pPr>
              <w:spacing w:before="10" w:after="10"/>
            </w:pPr>
            <w:r>
              <w:rPr>
                <w:rFonts w:ascii="Courier New" w:cs="Courier New" w:hAnsi="Courier New"/>
                <w:color w:val="7dd3fc"/>
                <w:sz w:val="17"/>
                <w:szCs w:val="17"/>
              </w:rPr>
              <w:t xml:space="preserve">  }),</w:t>
            </w:r>
          </w:p>
          <w:p>
            <w:pPr>
              <w:spacing w:before="10" w:after="10"/>
            </w:pPr>
            <w:r>
              <w:rPr>
                <w:rFonts w:ascii="Courier New" w:cs="Courier New" w:hAnsi="Courier New"/>
                <w:color w:val="7dd3fc"/>
                <w:sz w:val="17"/>
                <w:szCs w:val="17"/>
              </w:rPr>
              <w:t/>
            </w:r>
          </w:p>
          <w:p>
            <w:pPr>
              <w:spacing w:before="10" w:after="10"/>
            </w:pPr>
            <w:r>
              <w:rPr>
                <w:rFonts w:ascii="Courier New" w:cs="Courier New" w:hAnsi="Courier New"/>
                <w:color w:val="7dd3fc"/>
                <w:sz w:val="17"/>
                <w:szCs w:val="17"/>
              </w:rPr>
              <w:t>getSessionMarkers: operatorProcedure</w:t>
            </w:r>
          </w:p>
          <w:p>
            <w:pPr>
              <w:spacing w:before="10" w:after="10"/>
            </w:pPr>
            <w:r>
              <w:rPr>
                <w:rFonts w:ascii="Courier New" w:cs="Courier New" w:hAnsi="Courier New"/>
                <w:color w:val="7dd3fc"/>
                <w:sz w:val="17"/>
                <w:szCs w:val="17"/>
              </w:rPr>
              <w:t xml:space="preserve">  .input(z.object({ sessionId: z.number().int() }))</w:t>
            </w:r>
          </w:p>
          <w:p>
            <w:pPr>
              <w:spacing w:before="10" w:after="10"/>
            </w:pPr>
            <w:r>
              <w:rPr>
                <w:rFonts w:ascii="Courier New" w:cs="Courier New" w:hAnsi="Courier New"/>
                <w:color w:val="7dd3fc"/>
                <w:sz w:val="17"/>
                <w:szCs w:val="17"/>
              </w:rPr>
              <w:t xml:space="preserve">  .query(async ({ input }) =&gt; {</w:t>
            </w:r>
          </w:p>
          <w:p>
            <w:pPr>
              <w:spacing w:before="10" w:after="10"/>
            </w:pPr>
            <w:r>
              <w:rPr>
                <w:rFonts w:ascii="Courier New" w:cs="Courier New" w:hAnsi="Courier New"/>
                <w:color w:val="7dd3fc"/>
                <w:sz w:val="17"/>
                <w:szCs w:val="17"/>
              </w:rPr>
              <w:t xml:space="preserve">    const db = await getDb(); if (!db) return [];</w:t>
            </w:r>
          </w:p>
          <w:p>
            <w:pPr>
              <w:spacing w:before="10" w:after="10"/>
            </w:pPr>
            <w:r>
              <w:rPr>
                <w:rFonts w:ascii="Courier New" w:cs="Courier New" w:hAnsi="Courier New"/>
                <w:color w:val="7dd3fc"/>
                <w:sz w:val="17"/>
                <w:szCs w:val="17"/>
              </w:rPr>
              <w:t xml:space="preserve">    return db.select().from(sessionMarkers)</w:t>
            </w:r>
          </w:p>
          <w:p>
            <w:pPr>
              <w:spacing w:before="10" w:after="10"/>
            </w:pPr>
            <w:r>
              <w:rPr>
                <w:rFonts w:ascii="Courier New" w:cs="Courier New" w:hAnsi="Courier New"/>
                <w:color w:val="7dd3fc"/>
                <w:sz w:val="17"/>
                <w:szCs w:val="17"/>
              </w:rPr>
              <w:t xml:space="preserve">      .where(eq(sessionMarkers.sessionId, input.sessionId))</w:t>
            </w:r>
          </w:p>
          <w:p>
            <w:pPr>
              <w:spacing w:before="10" w:after="10"/>
            </w:pPr>
            <w:r>
              <w:rPr>
                <w:rFonts w:ascii="Courier New" w:cs="Courier New" w:hAnsi="Courier New"/>
                <w:color w:val="7dd3fc"/>
                <w:sz w:val="17"/>
                <w:szCs w:val="17"/>
              </w:rPr>
              <w:t xml:space="preserve">      .orderBy(asc(sessionMarkers.createdAt));</w:t>
            </w:r>
          </w:p>
          <w:p>
            <w:pPr>
              <w:spacing w:before="10" w:after="10"/>
            </w:pPr>
            <w:r>
              <w:rPr>
                <w:rFonts w:ascii="Courier New" w:cs="Courier New" w:hAnsi="Courier New"/>
                <w:color w:val="7dd3fc"/>
                <w:sz w:val="17"/>
                <w:szCs w:val="17"/>
              </w:rPr>
              <w:t xml:space="preserve">  }),</w:t>
            </w:r>
          </w:p>
        </w:tc>
      </w:tr>
    </w:tbl>
    <w:p>
      <w:pPr>
        <w:spacing w:before="0" w:after="80"/>
      </w:pPr>
    </w:p>
    <w:p>
      <w:pPr>
        <w:pStyle w:val="Heading2"/>
        <w:spacing w:before="260" w:after="100"/>
      </w:pPr>
      <w:r>
        <w:rPr>
          <w:rFonts w:ascii="Arial" w:cs="Arial" w:eastAsia="Arial" w:hAnsi="Arial"/>
          <w:b/>
          <w:bCs/>
          <w:color w:val="0A2540"/>
          <w:sz w:val="28"/>
          <w:szCs w:val="28"/>
        </w:rPr>
        <w:t>Item B — Collapsible Bottom Tray</w:t>
      </w:r>
    </w:p>
    <w:p>
      <w:pPr>
        <w:spacing w:before="40" w:after="60"/>
      </w:pPr>
      <w:r>
        <w:rPr>
          <w:rFonts w:ascii="Arial" w:cs="Arial" w:eastAsia="Arial" w:hAnsi="Arial"/>
          <w:sz w:val="20"/>
          <w:szCs w:val="20"/>
        </w:rPr>
        <w:t xml:space="preserve">The operator console product brief calls for a collapsible bottom tray containing: archive/downloads, report generation progress, event notes, audit log, session timeline, and system health. Currently these are scattered across different tabs. A persistent bottom tray surfaces them during the live event without cluttering the main three-column workspace.</w:t>
      </w:r>
    </w:p>
    <w:p>
      <w:pPr>
        <w:pStyle w:val="Heading3"/>
        <w:spacing w:before="180" w:after="60"/>
      </w:pPr>
      <w:r>
        <w:rPr>
          <w:rFonts w:ascii="Arial" w:cs="Arial" w:eastAsia="Arial" w:hAnsi="Arial"/>
          <w:b/>
          <w:bCs/>
          <w:color w:val="0c2d4a"/>
          <w:sz w:val="22"/>
          <w:szCs w:val="22"/>
        </w:rPr>
        <w:t>What to build in ShadowMode.tsx</w:t>
      </w:r>
    </w:p>
    <w:p>
      <w:pPr>
        <w:numPr>
          <w:ilvl w:val="0"/>
          <w:numId w:val="1"/>
        </w:numPr>
        <w:spacing w:before="30" w:after="30"/>
      </w:pPr>
      <w:r>
        <w:rPr>
          <w:rFonts w:ascii="Arial" w:cs="Arial" w:eastAsia="Arial" w:hAnsi="Arial"/>
          <w:sz w:val="20"/>
          <w:szCs w:val="20"/>
        </w:rPr>
        <w:t xml:space="preserve">Add a thin persistent bar at the bottom of the ShadowMode layout. Default state: collapsed (height 36px) showing only the session timer and a health dot. Toggle button (chevron) expands it to 220px.</w:t>
      </w:r>
    </w:p>
    <w:p>
      <w:pPr>
        <w:numPr>
          <w:ilvl w:val="0"/>
          <w:numId w:val="1"/>
        </w:numPr>
        <w:spacing w:before="30" w:after="30"/>
      </w:pPr>
      <w:r>
        <w:rPr>
          <w:rFonts w:ascii="Arial" w:cs="Arial" w:eastAsia="Arial" w:hAnsi="Arial"/>
          <w:sz w:val="20"/>
          <w:szCs w:val="20"/>
        </w:rPr>
        <w:t xml:space="preserve">When expanded, show four tabs inside the tray: (1) Timeline — chronological list of session markers (from Item A) and compliance flags, each with timestamp and flag type. (2) Audit log — every operator action logged with timestamp and operator name, from the existing operator_action_log table. (3) Report status — polling trpc.shadowMode.getReportStatus for the active session; shows "generating / complete / not started" with module count. (4) System health — condensed Health Guardian output (6 service dots, last checked time).</w:t>
      </w:r>
    </w:p>
    <w:p>
      <w:pPr>
        <w:numPr>
          <w:ilvl w:val="0"/>
          <w:numId w:val="1"/>
        </w:numPr>
        <w:spacing w:before="30" w:after="30"/>
      </w:pPr>
      <w:r>
        <w:rPr>
          <w:rFonts w:ascii="Arial" w:cs="Arial" w:eastAsia="Arial" w:hAnsi="Arial"/>
          <w:sz w:val="20"/>
          <w:szCs w:val="20"/>
        </w:rPr>
        <w:t xml:space="preserve">No new backend required. All data comes from existing queries: getSessionMarkers (Item A), operator_action_log, getReportStatus, and Health Guardian service. This is purely a UI addition to ShadowMode.tsx.</w:t>
      </w:r>
    </w:p>
    <w:p>
      <w:pPr>
        <w:numPr>
          <w:ilvl w:val="0"/>
          <w:numId w:val="1"/>
        </w:numPr>
        <w:spacing w:before="30" w:after="30"/>
      </w:pPr>
      <w:r>
        <w:rPr>
          <w:rFonts w:ascii="Arial" w:cs="Arial" w:eastAsia="Arial" w:hAnsi="Arial"/>
          <w:sz w:val="20"/>
          <w:szCs w:val="20"/>
        </w:rPr>
        <w:t xml:space="preserve">State: const [trayOpen, setTrayOpen] = useState(false). Tray auto-opens when a new compliance flag fires (so the operator sees it in the timeline without having to manually open it).</w:t>
      </w:r>
    </w:p>
    <w:p>
      <w:pPr>
        <w:spacing w:before="0" w:after="80"/>
      </w:pPr>
    </w:p>
    <w:p>
      <w:pPr>
        <w:pStyle w:val="Heading2"/>
        <w:spacing w:before="260" w:after="100"/>
      </w:pPr>
      <w:r>
        <w:rPr>
          <w:rFonts w:ascii="Arial" w:cs="Arial" w:eastAsia="Arial" w:hAnsi="Arial"/>
          <w:b/>
          <w:bCs/>
          <w:color w:val="0A2540"/>
          <w:sz w:val="28"/>
          <w:szCs w:val="28"/>
        </w:rPr>
        <w:t>Item C — Internal Team Coordination Tab</w:t>
      </w:r>
    </w:p>
    <w:p>
      <w:pPr>
        <w:spacing w:before="40" w:after="60"/>
      </w:pPr>
      <w:r>
        <w:rPr>
          <w:rFonts w:ascii="Arial" w:cs="Arial" w:eastAsia="Arial" w:hAnsi="Arial"/>
          <w:sz w:val="20"/>
          <w:szCs w:val="20"/>
        </w:rPr>
        <w:t xml:space="preserve">The operator console brief describes a third tab in the right-column action area for internal team coordination — operator notes, inter-operator messages, and speaker briefing snippets. The infrastructure for all three already exists. This wires them into a dedicated tab.</w:t>
      </w:r>
    </w:p>
    <w:p>
      <w:pPr>
        <w:pStyle w:val="Heading3"/>
        <w:spacing w:before="180" w:after="60"/>
      </w:pPr>
      <w:r>
        <w:rPr>
          <w:rFonts w:ascii="Arial" w:cs="Arial" w:eastAsia="Arial" w:hAnsi="Arial"/>
          <w:b/>
          <w:bCs/>
          <w:color w:val="0c2d4a"/>
          <w:sz w:val="22"/>
          <w:szCs w:val="22"/>
        </w:rPr>
        <w:t>What to build in ShadowMode.tsx</w:t>
      </w:r>
    </w:p>
    <w:p>
      <w:pPr>
        <w:numPr>
          <w:ilvl w:val="0"/>
          <w:numId w:val="1"/>
        </w:numPr>
        <w:spacing w:before="30" w:after="30"/>
      </w:pPr>
      <w:r>
        <w:rPr>
          <w:rFonts w:ascii="Arial" w:cs="Arial" w:eastAsia="Arial" w:hAnsi="Arial"/>
          <w:sz w:val="20"/>
          <w:szCs w:val="20"/>
        </w:rPr>
        <w:t xml:space="preserve">In the right-column action area of the live console view, the current tabs are: Live Q&amp;A | Session Actions. Add a third tab: Team.</w:t>
      </w:r>
    </w:p>
    <w:p>
      <w:pPr>
        <w:numPr>
          <w:ilvl w:val="0"/>
          <w:numId w:val="1"/>
        </w:numPr>
        <w:spacing w:before="30" w:after="30"/>
      </w:pPr>
      <w:r>
        <w:rPr>
          <w:rFonts w:ascii="Arial" w:cs="Arial" w:eastAsia="Arial" w:hAnsi="Arial"/>
          <w:sz w:val="20"/>
          <w:szCs w:val="20"/>
        </w:rPr>
        <w:t xml:space="preserve">Team tab contains three sections: (1) Operator notes — existing add/delete notes panel (already built in ShadowMode). Move it from its current location into this tab. (2) Inter-operator chat — if multiple operators are on the session (sessionOperators table, Gap X.3), show a simple internal message thread using trpc.sessionMessages.getSessionMessages filtered to fromRole = "operator". (3) Speaker briefing — a free-text area where the operator types pre-approved talking points or key messages. On submit, these push to the presenter screen Ably channel as a "briefing.update" event. Presenter screen shows them in a collapsible panel above the question queue.</w:t>
      </w:r>
    </w:p>
    <w:p>
      <w:pPr>
        <w:numPr>
          <w:ilvl w:val="0"/>
          <w:numId w:val="1"/>
        </w:numPr>
        <w:spacing w:before="30" w:after="30"/>
      </w:pPr>
      <w:r>
        <w:rPr>
          <w:rFonts w:ascii="Arial" w:cs="Arial" w:eastAsia="Arial" w:hAnsi="Arial"/>
          <w:sz w:val="20"/>
          <w:szCs w:val="20"/>
        </w:rPr>
        <w:t xml:space="preserve">All data sources already exist. The Team tab is purely a UI reorganisation plus one new Ably publish event (briefing.update on speaker channel).</w:t>
      </w:r>
    </w:p>
    <w:p>
      <w:pPr>
        <w:spacing w:before="0" w:after="80"/>
      </w:pPr>
    </w:p>
    <w:p>
      <w:pPr>
        <w:pStyle w:val="Heading2"/>
        <w:spacing w:before="260" w:after="100"/>
      </w:pPr>
      <w:r>
        <w:rPr>
          <w:rFonts w:ascii="Arial" w:cs="Arial" w:eastAsia="Arial" w:hAnsi="Arial"/>
          <w:b/>
          <w:bCs/>
          <w:color w:val="0A2540"/>
          <w:sz w:val="28"/>
          <w:szCs w:val="28"/>
        </w:rPr>
        <w:t>Item D — Three-State Console Mode</w:t>
      </w:r>
    </w:p>
    <w:p>
      <w:pPr>
        <w:spacing w:before="40" w:after="60"/>
      </w:pPr>
      <w:r>
        <w:rPr>
          <w:rFonts w:ascii="Arial" w:cs="Arial" w:eastAsia="Arial" w:hAnsi="Arial"/>
          <w:sz w:val="20"/>
          <w:szCs w:val="20"/>
        </w:rPr>
        <w:t xml:space="preserve">The operator console brief asks for the interface to change as the event progresses. The session status already drives the underlying state — it just needs to surface visually. Three distinct console states are required: pre_event, live, and post_event.</w:t>
      </w:r>
    </w:p>
    <w:p>
      <w:pPr>
        <w:pStyle w:val="Heading3"/>
        <w:spacing w:before="180" w:after="60"/>
      </w:pPr>
      <w:r>
        <w:rPr>
          <w:rFonts w:ascii="Arial" w:cs="Arial" w:eastAsia="Arial" w:hAnsi="Arial"/>
          <w:b/>
          <w:bCs/>
          <w:color w:val="0c2d4a"/>
          <w:sz w:val="22"/>
          <w:szCs w:val="22"/>
        </w:rPr>
        <w:t>What to build in ShadowMode.tsx</w:t>
      </w:r>
    </w:p>
    <w:p>
      <w:pPr>
        <w:numPr>
          <w:ilvl w:val="0"/>
          <w:numId w:val="1"/>
        </w:numPr>
        <w:spacing w:before="30" w:after="30"/>
      </w:pPr>
      <w:r>
        <w:rPr>
          <w:rFonts w:ascii="Arial" w:cs="Arial" w:eastAsia="Arial" w:hAnsi="Arial"/>
          <w:sz w:val="20"/>
          <w:szCs w:val="20"/>
        </w:rPr>
        <w:t xml:space="preserve">Add a derived consoleMode variable computed from the active session status:</w:t>
      </w:r>
    </w:p>
    <w:tbl>
      <w:tblPr>
        <w:tblW w:type="dxa" w:w="9360"/>
        <w:tblBorders>
          <w:top w:val="single" w:color="2a3650" w:sz="6"/>
          <w:left w:val="single" w:color="2a3650" w:sz="6"/>
          <w:bottom w:val="single" w:color="2a3650" w:sz="6"/>
          <w:right w:val="single" w:color="2a3650" w:sz="6"/>
        </w:tblBorders>
      </w:tblPr>
      <w:tblGrid>
        <w:gridCol w:w="9360"/>
      </w:tblGrid>
      <w:tr>
        <w:tc>
          <w:tcPr>
            <w:tcW w:type="dxa" w:w="9360"/>
            <w:shd w:val="clear" w:fill="1a2035"/>
            <w:tcMar>
              <w:top w:type="dxa" w:w="100"/>
              <w:left w:type="dxa" w:w="180"/>
              <w:bottom w:type="dxa" w:w="100"/>
              <w:right w:type="dxa" w:w="180"/>
            </w:tcMar>
          </w:tcPr>
          <w:p>
            <w:pPr>
              <w:spacing w:before="10" w:after="10"/>
            </w:pPr>
            <w:r>
              <w:rPr>
                <w:rFonts w:ascii="Courier New" w:cs="Courier New" w:hAnsi="Courier New"/>
                <w:color w:val="7dd3fc"/>
                <w:sz w:val="17"/>
                <w:szCs w:val="17"/>
              </w:rPr>
              <w:t>// Derive consoleMode from session status:</w:t>
            </w:r>
          </w:p>
          <w:p>
            <w:pPr>
              <w:spacing w:before="10" w:after="10"/>
            </w:pPr>
            <w:r>
              <w:rPr>
                <w:rFonts w:ascii="Courier New" w:cs="Courier New" w:hAnsi="Courier New"/>
                <w:color w:val="7dd3fc"/>
                <w:sz w:val="17"/>
                <w:szCs w:val="17"/>
              </w:rPr>
              <w:t>type ConsoleMode = "pre_event" | "live" | "post_event";</w:t>
            </w:r>
          </w:p>
          <w:p>
            <w:pPr>
              <w:spacing w:before="10" w:after="10"/>
            </w:pPr>
            <w:r>
              <w:rPr>
                <w:rFonts w:ascii="Courier New" w:cs="Courier New" w:hAnsi="Courier New"/>
                <w:color w:val="7dd3fc"/>
                <w:sz w:val="17"/>
                <w:szCs w:val="17"/>
              </w:rPr>
              <w:t/>
            </w:r>
          </w:p>
          <w:p>
            <w:pPr>
              <w:spacing w:before="10" w:after="10"/>
            </w:pPr>
            <w:r>
              <w:rPr>
                <w:rFonts w:ascii="Courier New" w:cs="Courier New" w:hAnsi="Courier New"/>
                <w:color w:val="7dd3fc"/>
                <w:sz w:val="17"/>
                <w:szCs w:val="17"/>
              </w:rPr>
              <w:t>const consoleMode: ConsoleMode = useMemo(() =&gt; {</w:t>
            </w:r>
          </w:p>
          <w:p>
            <w:pPr>
              <w:spacing w:before="10" w:after="10"/>
            </w:pPr>
            <w:r>
              <w:rPr>
                <w:rFonts w:ascii="Courier New" w:cs="Courier New" w:hAnsi="Courier New"/>
                <w:color w:val="7dd3fc"/>
                <w:sz w:val="17"/>
                <w:szCs w:val="17"/>
              </w:rPr>
              <w:t xml:space="preserve">  const s = activeSession?.status;</w:t>
            </w:r>
          </w:p>
          <w:p>
            <w:pPr>
              <w:spacing w:before="10" w:after="10"/>
            </w:pPr>
            <w:r>
              <w:rPr>
                <w:rFonts w:ascii="Courier New" w:cs="Courier New" w:hAnsi="Courier New"/>
                <w:color w:val="7dd3fc"/>
                <w:sz w:val="17"/>
                <w:szCs w:val="17"/>
              </w:rPr>
              <w:t xml:space="preserve">  if (!s || s === "pending" || s === "scheduled" || s === "bot_joining") return "pre_event";</w:t>
            </w:r>
          </w:p>
          <w:p>
            <w:pPr>
              <w:spacing w:before="10" w:after="10"/>
            </w:pPr>
            <w:r>
              <w:rPr>
                <w:rFonts w:ascii="Courier New" w:cs="Courier New" w:hAnsi="Courier New"/>
                <w:color w:val="7dd3fc"/>
                <w:sz w:val="17"/>
                <w:szCs w:val="17"/>
              </w:rPr>
              <w:t xml:space="preserve">  if (s === "live")                                                       return "live";</w:t>
            </w:r>
          </w:p>
          <w:p>
            <w:pPr>
              <w:spacing w:before="10" w:after="10"/>
            </w:pPr>
            <w:r>
              <w:rPr>
                <w:rFonts w:ascii="Courier New" w:cs="Courier New" w:hAnsi="Courier New"/>
                <w:color w:val="7dd3fc"/>
                <w:sz w:val="17"/>
                <w:szCs w:val="17"/>
              </w:rPr>
              <w:t xml:space="preserve">  return "post_event"; // completed | processing | failed</w:t>
            </w:r>
          </w:p>
          <w:p>
            <w:pPr>
              <w:spacing w:before="10" w:after="10"/>
            </w:pPr>
            <w:r>
              <w:rPr>
                <w:rFonts w:ascii="Courier New" w:cs="Courier New" w:hAnsi="Courier New"/>
                <w:color w:val="7dd3fc"/>
                <w:sz w:val="17"/>
                <w:szCs w:val="17"/>
              </w:rPr>
              <w:t>}, [activeSession?.status]);</w:t>
            </w:r>
          </w:p>
        </w:tc>
      </w:tr>
    </w:tbl>
    <w:p>
      <w:pPr>
        <w:spacing w:before="0" w:after="40"/>
      </w:pPr>
    </w:p>
    <w:p>
      <w:pPr>
        <w:numPr>
          <w:ilvl w:val="0"/>
          <w:numId w:val="1"/>
        </w:numPr>
        <w:spacing w:before="30" w:after="30"/>
      </w:pPr>
      <w:r>
        <w:rPr>
          <w:rFonts w:ascii="Arial" w:cs="Arial" w:eastAsia="Arial" w:hAnsi="Arial"/>
          <w:sz w:val="20"/>
          <w:szCs w:val="20"/>
          <w:b/>
          <w:bCs/>
          <w:color w:val="1D9E75"/>
        </w:rPr>
        <w:t xml:space="preserve">pre_event mode: </w:t>
      </w:r>
      <w:r>
        <w:rPr>
          <w:rFonts w:ascii="Arial" w:cs="Arial" w:eastAsia="Arial" w:hAnsi="Arial"/>
          <w:sz w:val="20"/>
          <w:szCs w:val="20"/>
        </w:rPr>
        <w:t xml:space="preserve">SessionSetupPanel is prominent and centred. Transcript area shows "Waiting for session to begin" placeholder. Intelligence column shows pre-event briefing summary if available. Right column shows readiness checklist. Top command strip shows status as PENDING / SCHEDULED.</w:t>
      </w:r>
    </w:p>
    <w:p>
      <w:pPr>
        <w:numPr>
          <w:ilvl w:val="0"/>
          <w:numId w:val="1"/>
        </w:numPr>
        <w:spacing w:before="30" w:after="30"/>
      </w:pPr>
      <w:r>
        <w:rPr>
          <w:rFonts w:ascii="Arial" w:cs="Arial" w:eastAsia="Arial" w:hAnsi="Arial"/>
          <w:sz w:val="20"/>
          <w:szCs w:val="20"/>
          <w:b/>
          <w:bCs/>
          <w:color w:val="C0291A"/>
        </w:rPr>
        <w:t xml:space="preserve">live mode: </w:t>
      </w:r>
      <w:r>
        <w:rPr>
          <w:rFonts w:ascii="Arial" w:cs="Arial" w:eastAsia="Arial" w:hAnsi="Arial"/>
          <w:sz w:val="20"/>
          <w:szCs w:val="20"/>
        </w:rPr>
        <w:t xml:space="preserve">Full three-column layout active. Transcript is the dominant element. Intelligence column fully active. Right column defaults to Live Q&amp;A tab. Top command strip shows red LIVE indicator with pulsing dot and session timer. SessionSetupPanel hidden.</w:t>
      </w:r>
    </w:p>
    <w:p>
      <w:pPr>
        <w:numPr>
          <w:ilvl w:val="0"/>
          <w:numId w:val="1"/>
        </w:numPr>
        <w:spacing w:before="30" w:after="30"/>
      </w:pPr>
      <w:r>
        <w:rPr>
          <w:rFonts w:ascii="Arial" w:cs="Arial" w:eastAsia="Arial" w:hAnsi="Arial"/>
          <w:sz w:val="20"/>
          <w:szCs w:val="20"/>
          <w:b/>
          <w:bCs/>
          <w:color w:val="6b7280"/>
        </w:rPr>
        <w:t xml:space="preserve">post_event mode: </w:t>
      </w:r>
      <w:r>
        <w:rPr>
          <w:rFonts w:ascii="Arial" w:cs="Arial" w:eastAsia="Arial" w:hAnsi="Arial"/>
          <w:sz w:val="20"/>
          <w:szCs w:val="20"/>
        </w:rPr>
        <w:t xml:space="preserve">Layout shifts to summary mode. Transcript area becomes read-only scrollable full transcript with flagged moments highlighted. Intelligence column shows session summary KPIs (duration, flag count, Q&amp;A count, confidence score). Right column shows report generation status, compliance deadline countdown, and client delivery confirmation. Bottom tray auto-opens to show full session timeline. Top command strip shows COMPLETE status.</w:t>
      </w:r>
    </w:p>
    <w:p>
      <w:pPr>
        <w:numPr>
          <w:ilvl w:val="0"/>
          <w:numId w:val="1"/>
        </w:numPr>
        <w:spacing w:before="30" w:after="30"/>
      </w:pPr>
      <w:r>
        <w:rPr>
          <w:rFonts w:ascii="Arial" w:cs="Arial" w:eastAsia="Arial" w:hAnsi="Arial"/>
          <w:sz w:val="20"/>
          <w:szCs w:val="20"/>
        </w:rPr>
        <w:t xml:space="preserve">No new backend required. consoleMode is derived client-side from session status which is already polled. This is purely a conditional rendering change in ShadowMode.tsx gated on the consoleMode value.</w:t>
      </w:r>
    </w:p>
    <w:p>
      <w:pPr>
        <w:spacing w:before="0" w:after="120"/>
      </w:pPr>
    </w:p>
    <w:p>
      <w:pPr>
        <w:pStyle w:val="Heading2"/>
        <w:spacing w:before="260" w:after="100"/>
      </w:pPr>
      <w:r>
        <w:rPr>
          <w:rFonts w:ascii="Arial" w:cs="Arial" w:eastAsia="Arial" w:hAnsi="Arial"/>
          <w:b/>
          <w:bCs/>
          <w:color w:val="0A2540"/>
          <w:sz w:val="28"/>
          <w:szCs w:val="28"/>
        </w:rPr>
        <w:t>10.5  Section 10 Summary — Effort and Dependencies</w:t>
      </w:r>
    </w:p>
    <w:tbl>
      <w:tblPr>
        <w:tblW w:type="dxa" w:w="9360"/>
        <w:tblBorders>
          <w:top w:val="single" w:color="dde0e8" w:sz="4"/>
          <w:left w:val="single" w:color="dde0e8" w:sz="4"/>
          <w:bottom w:val="single" w:color="dde0e8" w:sz="4"/>
          <w:right w:val="single" w:color="dde0e8" w:sz="4"/>
          <w:insideH w:val="single" w:color="dde0e8" w:sz="4"/>
          <w:insideV w:val="single" w:color="dde0e8" w:sz="4"/>
        </w:tblBorders>
      </w:tblPr>
      <w:tblGrid>
        <w:gridCol w:w="9360"/>
      </w:tblGrid>
      <w:tr>
        <w:tc>
          <w:tcPr>
            <w:tcW w:type="dxa" w:w="140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Item</w:t>
            </w:r>
          </w:p>
        </w:tc>
        <w:tc>
          <w:tcPr>
            <w:tcW w:type="dxa" w:w="200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File changed</w:t>
            </w:r>
          </w:p>
        </w:tc>
        <w:tc>
          <w:tcPr>
            <w:tcW w:type="dxa" w:w="220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New backend needed?</w:t>
            </w:r>
          </w:p>
        </w:tc>
        <w:tc>
          <w:tcPr>
            <w:tcW w:type="dxa" w:w="180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Est. effort</w:t>
            </w:r>
          </w:p>
        </w:tc>
        <w:tc>
          <w:tcPr>
            <w:tcW w:type="dxa" w:w="196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Do after main brief?</w:t>
            </w:r>
          </w:p>
        </w:tc>
      </w:tr>
      <w:tr>
        <w:tc>
          <w:tcPr>
            <w:tcW w:type="dxa" w:w="1400"/>
            <w:tcMar>
              <w:top w:type="dxa" w:w="80"/>
              <w:left w:type="dxa" w:w="120"/>
              <w:bottom w:type="dxa" w:w="80"/>
              <w:right w:type="dxa" w:w="120"/>
            </w:tcMar>
          </w:tcPr>
          <w:p>
            <w:pPr>
              <w:spacing w:before="20" w:after="20"/>
            </w:pPr>
            <w:r>
              <w:rPr>
                <w:rFonts w:ascii="Arial" w:cs="Arial" w:eastAsia="Arial" w:hAnsi="Arial"/>
                <w:b/>
                <w:bCs/>
                <w:color w:val="1D9E75"/>
                <w:sz w:val="18"/>
                <w:szCs w:val="18"/>
              </w:rPr>
              <w:t>A — Segment flagging</w:t>
            </w:r>
          </w:p>
        </w:tc>
        <w:tc>
          <w:tcPr>
            <w:tcW w:type="dxa" w:w="2000"/>
            <w:tcMar>
              <w:top w:type="dxa" w:w="80"/>
              <w:left w:type="dxa" w:w="120"/>
              <w:bottom w:type="dxa" w:w="80"/>
              <w:right w:type="dxa" w:w="120"/>
            </w:tcMar>
          </w:tcPr>
          <w:p>
            <w:pPr>
              <w:spacing w:before="20" w:after="20"/>
            </w:pPr>
            <w:r>
              <w:rPr>
                <w:rFonts w:ascii="Arial" w:cs="Arial" w:eastAsia="Arial" w:hAnsi="Arial"/>
                <w:sz w:val="18"/>
                <w:szCs w:val="18"/>
              </w:rPr>
              <w:t>ShadowMode.tsx + gaps.schema.ts + operationsRouter.ts</w:t>
            </w:r>
          </w:p>
        </w:tc>
        <w:tc>
          <w:tcPr>
            <w:tcW w:type="dxa" w:w="2200"/>
            <w:tcMar>
              <w:top w:type="dxa" w:w="80"/>
              <w:left w:type="dxa" w:w="120"/>
              <w:bottom w:type="dxa" w:w="80"/>
              <w:right w:type="dxa" w:w="120"/>
            </w:tcMar>
          </w:tcPr>
          <w:p>
            <w:pPr>
              <w:spacing w:before="20" w:after="20"/>
            </w:pPr>
            <w:r>
              <w:rPr>
                <w:rFonts w:ascii="Arial" w:cs="Arial" w:eastAsia="Arial" w:hAnsi="Arial"/>
                <w:sz w:val="18"/>
                <w:szCs w:val="18"/>
              </w:rPr>
              <w:t>Yes — 1 new table (session_markers) + 2 mutations</w:t>
            </w:r>
          </w:p>
        </w:tc>
        <w:tc>
          <w:tcPr>
            <w:tcW w:type="dxa" w:w="1800"/>
            <w:tcMar>
              <w:top w:type="dxa" w:w="80"/>
              <w:left w:type="dxa" w:w="120"/>
              <w:bottom w:type="dxa" w:w="80"/>
              <w:right w:type="dxa" w:w="120"/>
            </w:tcMar>
          </w:tcPr>
          <w:p>
            <w:pPr>
              <w:spacing w:before="20" w:after="20"/>
            </w:pPr>
            <w:r>
              <w:rPr>
                <w:rFonts w:ascii="Arial" w:cs="Arial" w:eastAsia="Arial" w:hAnsi="Arial"/>
                <w:sz w:val="18"/>
                <w:szCs w:val="18"/>
              </w:rPr>
              <w:t>~45 minutes</w:t>
            </w:r>
          </w:p>
        </w:tc>
        <w:tc>
          <w:tcPr>
            <w:tcW w:type="dxa" w:w="1960"/>
            <w:tcMar>
              <w:top w:type="dxa" w:w="80"/>
              <w:left w:type="dxa" w:w="120"/>
              <w:bottom w:type="dxa" w:w="80"/>
              <w:right w:type="dxa" w:w="120"/>
            </w:tcMar>
          </w:tcPr>
          <w:p>
            <w:pPr>
              <w:spacing w:before="20" w:after="20"/>
            </w:pPr>
            <w:r>
              <w:rPr>
                <w:rFonts w:ascii="Arial" w:cs="Arial" w:eastAsia="Arial" w:hAnsi="Arial"/>
                <w:sz w:val="18"/>
                <w:szCs w:val="18"/>
              </w:rPr>
              <w:t>Yes — same Replit session</w:t>
            </w:r>
          </w:p>
        </w:tc>
      </w:tr>
      <w:tr>
        <w:tc>
          <w:tcPr>
            <w:tcW w:type="dxa" w:w="1400"/>
            <w:shd w:val="clear" w:fill="f4f5f8"/>
            <w:tcMar>
              <w:top w:type="dxa" w:w="80"/>
              <w:left w:type="dxa" w:w="120"/>
              <w:bottom w:type="dxa" w:w="80"/>
              <w:right w:type="dxa" w:w="120"/>
            </w:tcMar>
          </w:tcPr>
          <w:p>
            <w:pPr>
              <w:spacing w:before="20" w:after="20"/>
            </w:pPr>
            <w:r>
              <w:rPr>
                <w:rFonts w:ascii="Arial" w:cs="Arial" w:eastAsia="Arial" w:hAnsi="Arial"/>
                <w:b/>
                <w:bCs/>
                <w:color w:val="1D9E75"/>
                <w:sz w:val="18"/>
                <w:szCs w:val="18"/>
              </w:rPr>
              <w:t>B — Bottom tray</w:t>
            </w:r>
          </w:p>
        </w:tc>
        <w:tc>
          <w:tcPr>
            <w:tcW w:type="dxa" w:w="2000"/>
            <w:shd w:val="clear" w:fill="f4f5f8"/>
            <w:tcMar>
              <w:top w:type="dxa" w:w="80"/>
              <w:left w:type="dxa" w:w="120"/>
              <w:bottom w:type="dxa" w:w="80"/>
              <w:right w:type="dxa" w:w="120"/>
            </w:tcMar>
          </w:tcPr>
          <w:p>
            <w:pPr>
              <w:spacing w:before="20" w:after="20"/>
            </w:pPr>
            <w:r>
              <w:rPr>
                <w:rFonts w:ascii="Arial" w:cs="Arial" w:eastAsia="Arial" w:hAnsi="Arial"/>
                <w:sz w:val="18"/>
                <w:szCs w:val="18"/>
              </w:rPr>
              <w:t>ShadowMode.tsx only</w:t>
            </w:r>
          </w:p>
        </w:tc>
        <w:tc>
          <w:tcPr>
            <w:tcW w:type="dxa" w:w="2200"/>
            <w:shd w:val="clear" w:fill="f4f5f8"/>
            <w:tcMar>
              <w:top w:type="dxa" w:w="80"/>
              <w:left w:type="dxa" w:w="120"/>
              <w:bottom w:type="dxa" w:w="80"/>
              <w:right w:type="dxa" w:w="120"/>
            </w:tcMar>
          </w:tcPr>
          <w:p>
            <w:pPr>
              <w:spacing w:before="20" w:after="20"/>
            </w:pPr>
            <w:r>
              <w:rPr>
                <w:rFonts w:ascii="Arial" w:cs="Arial" w:eastAsia="Arial" w:hAnsi="Arial"/>
                <w:sz w:val="18"/>
                <w:szCs w:val="18"/>
              </w:rPr>
              <w:t>No — uses existing queries only</w:t>
            </w:r>
          </w:p>
        </w:tc>
        <w:tc>
          <w:tcPr>
            <w:tcW w:type="dxa" w:w="1800"/>
            <w:shd w:val="clear" w:fill="f4f5f8"/>
            <w:tcMar>
              <w:top w:type="dxa" w:w="80"/>
              <w:left w:type="dxa" w:w="120"/>
              <w:bottom w:type="dxa" w:w="80"/>
              <w:right w:type="dxa" w:w="120"/>
            </w:tcMar>
          </w:tcPr>
          <w:p>
            <w:pPr>
              <w:spacing w:before="20" w:after="20"/>
            </w:pPr>
            <w:r>
              <w:rPr>
                <w:rFonts w:ascii="Arial" w:cs="Arial" w:eastAsia="Arial" w:hAnsi="Arial"/>
                <w:sz w:val="18"/>
                <w:szCs w:val="18"/>
              </w:rPr>
              <w:t>~30 minutes</w:t>
            </w:r>
          </w:p>
        </w:tc>
        <w:tc>
          <w:tcPr>
            <w:tcW w:type="dxa" w:w="1960"/>
            <w:shd w:val="clear" w:fill="f4f5f8"/>
            <w:tcMar>
              <w:top w:type="dxa" w:w="80"/>
              <w:left w:type="dxa" w:w="120"/>
              <w:bottom w:type="dxa" w:w="80"/>
              <w:right w:type="dxa" w:w="120"/>
            </w:tcMar>
          </w:tcPr>
          <w:p>
            <w:pPr>
              <w:spacing w:before="20" w:after="20"/>
            </w:pPr>
            <w:r>
              <w:rPr>
                <w:rFonts w:ascii="Arial" w:cs="Arial" w:eastAsia="Arial" w:hAnsi="Arial"/>
                <w:sz w:val="18"/>
                <w:szCs w:val="18"/>
              </w:rPr>
              <w:t>Yes — same Replit session</w:t>
            </w:r>
          </w:p>
        </w:tc>
      </w:tr>
      <w:tr>
        <w:tc>
          <w:tcPr>
            <w:tcW w:type="dxa" w:w="1400"/>
            <w:tcMar>
              <w:top w:type="dxa" w:w="80"/>
              <w:left w:type="dxa" w:w="120"/>
              <w:bottom w:type="dxa" w:w="80"/>
              <w:right w:type="dxa" w:w="120"/>
            </w:tcMar>
          </w:tcPr>
          <w:p>
            <w:pPr>
              <w:spacing w:before="20" w:after="20"/>
            </w:pPr>
            <w:r>
              <w:rPr>
                <w:rFonts w:ascii="Arial" w:cs="Arial" w:eastAsia="Arial" w:hAnsi="Arial"/>
                <w:b/>
                <w:bCs/>
                <w:color w:val="1D9E75"/>
                <w:sz w:val="18"/>
                <w:szCs w:val="18"/>
              </w:rPr>
              <w:t>C — Team tab</w:t>
            </w:r>
          </w:p>
        </w:tc>
        <w:tc>
          <w:tcPr>
            <w:tcW w:type="dxa" w:w="2000"/>
            <w:tcMar>
              <w:top w:type="dxa" w:w="80"/>
              <w:left w:type="dxa" w:w="120"/>
              <w:bottom w:type="dxa" w:w="80"/>
              <w:right w:type="dxa" w:w="120"/>
            </w:tcMar>
          </w:tcPr>
          <w:p>
            <w:pPr>
              <w:spacing w:before="20" w:after="20"/>
            </w:pPr>
            <w:r>
              <w:rPr>
                <w:rFonts w:ascii="Arial" w:cs="Arial" w:eastAsia="Arial" w:hAnsi="Arial"/>
                <w:sz w:val="18"/>
                <w:szCs w:val="18"/>
              </w:rPr>
              <w:t>ShadowMode.tsx + PresenterScreen.tsx</w:t>
            </w:r>
          </w:p>
        </w:tc>
        <w:tc>
          <w:tcPr>
            <w:tcW w:type="dxa" w:w="2200"/>
            <w:tcMar>
              <w:top w:type="dxa" w:w="80"/>
              <w:left w:type="dxa" w:w="120"/>
              <w:bottom w:type="dxa" w:w="80"/>
              <w:right w:type="dxa" w:w="120"/>
            </w:tcMar>
          </w:tcPr>
          <w:p>
            <w:pPr>
              <w:spacing w:before="20" w:after="20"/>
            </w:pPr>
            <w:r>
              <w:rPr>
                <w:rFonts w:ascii="Arial" w:cs="Arial" w:eastAsia="Arial" w:hAnsi="Arial"/>
                <w:sz w:val="18"/>
                <w:szCs w:val="18"/>
              </w:rPr>
              <w:t>Minimal — one new Ably publish event (briefing.update)</w:t>
            </w:r>
          </w:p>
        </w:tc>
        <w:tc>
          <w:tcPr>
            <w:tcW w:type="dxa" w:w="1800"/>
            <w:tcMar>
              <w:top w:type="dxa" w:w="80"/>
              <w:left w:type="dxa" w:w="120"/>
              <w:bottom w:type="dxa" w:w="80"/>
              <w:right w:type="dxa" w:w="120"/>
            </w:tcMar>
          </w:tcPr>
          <w:p>
            <w:pPr>
              <w:spacing w:before="20" w:after="20"/>
            </w:pPr>
            <w:r>
              <w:rPr>
                <w:rFonts w:ascii="Arial" w:cs="Arial" w:eastAsia="Arial" w:hAnsi="Arial"/>
                <w:sz w:val="18"/>
                <w:szCs w:val="18"/>
              </w:rPr>
              <w:t>~40 minutes</w:t>
            </w:r>
          </w:p>
        </w:tc>
        <w:tc>
          <w:tcPr>
            <w:tcW w:type="dxa" w:w="1960"/>
            <w:tcMar>
              <w:top w:type="dxa" w:w="80"/>
              <w:left w:type="dxa" w:w="120"/>
              <w:bottom w:type="dxa" w:w="80"/>
              <w:right w:type="dxa" w:w="120"/>
            </w:tcMar>
          </w:tcPr>
          <w:p>
            <w:pPr>
              <w:spacing w:before="20" w:after="20"/>
            </w:pPr>
            <w:r>
              <w:rPr>
                <w:rFonts w:ascii="Arial" w:cs="Arial" w:eastAsia="Arial" w:hAnsi="Arial"/>
                <w:sz w:val="18"/>
                <w:szCs w:val="18"/>
              </w:rPr>
              <w:t>Yes — same Replit session</w:t>
            </w:r>
          </w:p>
        </w:tc>
      </w:tr>
      <w:tr>
        <w:tc>
          <w:tcPr>
            <w:tcW w:type="dxa" w:w="1400"/>
            <w:shd w:val="clear" w:fill="f4f5f8"/>
            <w:tcMar>
              <w:top w:type="dxa" w:w="80"/>
              <w:left w:type="dxa" w:w="120"/>
              <w:bottom w:type="dxa" w:w="80"/>
              <w:right w:type="dxa" w:w="120"/>
            </w:tcMar>
          </w:tcPr>
          <w:p>
            <w:pPr>
              <w:spacing w:before="20" w:after="20"/>
            </w:pPr>
            <w:r>
              <w:rPr>
                <w:rFonts w:ascii="Arial" w:cs="Arial" w:eastAsia="Arial" w:hAnsi="Arial"/>
                <w:b/>
                <w:bCs/>
                <w:color w:val="1D9E75"/>
                <w:sz w:val="18"/>
                <w:szCs w:val="18"/>
              </w:rPr>
              <w:t>D — Console mode states</w:t>
            </w:r>
          </w:p>
        </w:tc>
        <w:tc>
          <w:tcPr>
            <w:tcW w:type="dxa" w:w="2000"/>
            <w:shd w:val="clear" w:fill="f4f5f8"/>
            <w:tcMar>
              <w:top w:type="dxa" w:w="80"/>
              <w:left w:type="dxa" w:w="120"/>
              <w:bottom w:type="dxa" w:w="80"/>
              <w:right w:type="dxa" w:w="120"/>
            </w:tcMar>
          </w:tcPr>
          <w:p>
            <w:pPr>
              <w:spacing w:before="20" w:after="20"/>
            </w:pPr>
            <w:r>
              <w:rPr>
                <w:rFonts w:ascii="Arial" w:cs="Arial" w:eastAsia="Arial" w:hAnsi="Arial"/>
                <w:sz w:val="18"/>
                <w:szCs w:val="18"/>
              </w:rPr>
              <w:t>ShadowMode.tsx only</w:t>
            </w:r>
          </w:p>
        </w:tc>
        <w:tc>
          <w:tcPr>
            <w:tcW w:type="dxa" w:w="2200"/>
            <w:shd w:val="clear" w:fill="f4f5f8"/>
            <w:tcMar>
              <w:top w:type="dxa" w:w="80"/>
              <w:left w:type="dxa" w:w="120"/>
              <w:bottom w:type="dxa" w:w="80"/>
              <w:right w:type="dxa" w:w="120"/>
            </w:tcMar>
          </w:tcPr>
          <w:p>
            <w:pPr>
              <w:spacing w:before="20" w:after="20"/>
            </w:pPr>
            <w:r>
              <w:rPr>
                <w:rFonts w:ascii="Arial" w:cs="Arial" w:eastAsia="Arial" w:hAnsi="Arial"/>
                <w:sz w:val="18"/>
                <w:szCs w:val="18"/>
              </w:rPr>
              <w:t>No — derived from existing session.status</w:t>
            </w:r>
          </w:p>
        </w:tc>
        <w:tc>
          <w:tcPr>
            <w:tcW w:type="dxa" w:w="1800"/>
            <w:shd w:val="clear" w:fill="f4f5f8"/>
            <w:tcMar>
              <w:top w:type="dxa" w:w="80"/>
              <w:left w:type="dxa" w:w="120"/>
              <w:bottom w:type="dxa" w:w="80"/>
              <w:right w:type="dxa" w:w="120"/>
            </w:tcMar>
          </w:tcPr>
          <w:p>
            <w:pPr>
              <w:spacing w:before="20" w:after="20"/>
            </w:pPr>
            <w:r>
              <w:rPr>
                <w:rFonts w:ascii="Arial" w:cs="Arial" w:eastAsia="Arial" w:hAnsi="Arial"/>
                <w:sz w:val="18"/>
                <w:szCs w:val="18"/>
              </w:rPr>
              <w:t>~35 minutes</w:t>
            </w:r>
          </w:p>
        </w:tc>
        <w:tc>
          <w:tcPr>
            <w:tcW w:type="dxa" w:w="1960"/>
            <w:shd w:val="clear" w:fill="f4f5f8"/>
            <w:tcMar>
              <w:top w:type="dxa" w:w="80"/>
              <w:left w:type="dxa" w:w="120"/>
              <w:bottom w:type="dxa" w:w="80"/>
              <w:right w:type="dxa" w:w="120"/>
            </w:tcMar>
          </w:tcPr>
          <w:p>
            <w:pPr>
              <w:spacing w:before="20" w:after="20"/>
            </w:pPr>
            <w:r>
              <w:rPr>
                <w:rFonts w:ascii="Arial" w:cs="Arial" w:eastAsia="Arial" w:hAnsi="Arial"/>
                <w:sz w:val="18"/>
                <w:szCs w:val="18"/>
              </w:rPr>
              <w:t>Yes — same Replit session</w:t>
            </w:r>
          </w:p>
        </w:tc>
      </w:tr>
      <w:tr>
        <w:tc>
          <w:tcPr>
            <w:tcW w:type="dxa" w:w="1400"/>
            <w:shd w:val="clear" w:fill="0A2540"/>
            <w:tcMar>
              <w:top w:type="dxa" w:w="80"/>
              <w:left w:type="dxa" w:w="120"/>
              <w:bottom w:type="dxa" w:w="80"/>
              <w:right w:type="dxa" w:w="120"/>
            </w:tcMar>
          </w:tcPr>
          <w:p>
            <w:pPr>
              <w:spacing w:before="20" w:after="20"/>
            </w:pPr>
            <w:r>
              <w:rPr>
                <w:rFonts w:ascii="Arial" w:cs="Arial" w:eastAsia="Arial" w:hAnsi="Arial"/>
                <w:b/>
                <w:bCs/>
                <w:color w:val="FFFFFF"/>
                <w:sz w:val="18"/>
                <w:szCs w:val="18"/>
              </w:rPr>
              <w:t>Total addition</w:t>
            </w:r>
          </w:p>
        </w:tc>
        <w:tc>
          <w:tcPr>
            <w:tcW w:type="dxa" w:w="2000"/>
            <w:shd w:val="clear" w:fill="0A2540"/>
            <w:tcMar>
              <w:top w:type="dxa" w:w="80"/>
              <w:left w:type="dxa" w:w="120"/>
              <w:bottom w:type="dxa" w:w="80"/>
              <w:right w:type="dxa" w:w="120"/>
            </w:tcMar>
          </w:tcPr>
          <w:p>
            <w:pPr>
              <w:spacing w:before="20" w:after="20"/>
            </w:pPr>
            <w:r>
              <w:rPr>
                <w:rFonts w:ascii="Arial" w:cs="Arial" w:eastAsia="Arial" w:hAnsi="Arial"/>
                <w:color w:val="FFFFFF"/>
                <w:sz w:val="18"/>
                <w:szCs w:val="18"/>
              </w:rPr>
              <w:t>ShadowMode.tsx (main) + 2 minor additions</w:t>
            </w:r>
          </w:p>
        </w:tc>
        <w:tc>
          <w:tcPr>
            <w:tcW w:type="dxa" w:w="2200"/>
            <w:shd w:val="clear" w:fill="0A2540"/>
            <w:tcMar>
              <w:top w:type="dxa" w:w="80"/>
              <w:left w:type="dxa" w:w="120"/>
              <w:bottom w:type="dxa" w:w="80"/>
              <w:right w:type="dxa" w:w="120"/>
            </w:tcMar>
          </w:tcPr>
          <w:p>
            <w:pPr>
              <w:spacing w:before="20" w:after="20"/>
            </w:pPr>
            <w:r>
              <w:rPr>
                <w:rFonts w:ascii="Arial" w:cs="Arial" w:eastAsia="Arial" w:hAnsi="Arial"/>
                <w:color w:val="FFFFFF"/>
                <w:sz w:val="18"/>
                <w:szCs w:val="18"/>
              </w:rPr>
              <w:t>1 new table, 2 new mutations, 1 Ably event</w:t>
            </w:r>
          </w:p>
        </w:tc>
        <w:tc>
          <w:tcPr>
            <w:tcW w:type="dxa" w:w="1800"/>
            <w:shd w:val="clear" w:fill="0A2540"/>
            <w:tcMar>
              <w:top w:type="dxa" w:w="80"/>
              <w:left w:type="dxa" w:w="120"/>
              <w:bottom w:type="dxa" w:w="80"/>
              <w:right w:type="dxa" w:w="120"/>
            </w:tcMar>
          </w:tcPr>
          <w:p>
            <w:pPr>
              <w:spacing w:before="20" w:after="20"/>
            </w:pPr>
            <w:r>
              <w:rPr>
                <w:rFonts w:ascii="Arial" w:cs="Arial" w:eastAsia="Arial" w:hAnsi="Arial"/>
                <w:b/>
                <w:bCs/>
                <w:color w:val="1D9E75"/>
                <w:sz w:val="18"/>
                <w:szCs w:val="18"/>
              </w:rPr>
              <w:t>~2.5 hours total</w:t>
            </w:r>
          </w:p>
        </w:tc>
        <w:tc>
          <w:tcPr>
            <w:tcW w:type="dxa" w:w="1960"/>
            <w:shd w:val="clear" w:fill="0A2540"/>
            <w:tcMar>
              <w:top w:type="dxa" w:w="80"/>
              <w:left w:type="dxa" w:w="120"/>
              <w:bottom w:type="dxa" w:w="80"/>
              <w:right w:type="dxa" w:w="120"/>
            </w:tcMar>
          </w:tcPr>
          <w:p>
            <w:pPr>
              <w:spacing w:before="20" w:after="20"/>
            </w:pPr>
            <w:r>
              <w:rPr>
                <w:rFonts w:ascii="Arial" w:cs="Arial" w:eastAsia="Arial" w:hAnsi="Arial"/>
                <w:b/>
                <w:bCs/>
                <w:color w:val="1D9E75"/>
                <w:sz w:val="18"/>
                <w:szCs w:val="18"/>
              </w:rPr>
              <w:t>Same session as main brief</w:t>
            </w:r>
          </w:p>
        </w:tc>
      </w:tr>
    </w:tbl>
    <w:p>
      <w:pPr>
        <w:spacing w:before="0" w:after="8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0e8" w:sz="4" w:space="4"/>
      </w:pBdr>
      <w:spacing w:after="0" w:before="120"/>
      <w:jc w:val="center"/>
    </w:pPr>
    <w:r>
      <w:rPr>
        <w:rFonts w:ascii="Arial" w:cs="Arial" w:eastAsia="Arial" w:hAnsi="Arial"/>
        <w:color w:val="6b7280"/>
        <w:sz w:val="16"/>
        <w:szCs w:val="16"/>
      </w:rPr>
      <w:t xml:space="preserve">Confidential — CuraLive  </w:t>
    </w: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120" w:before="0"/>
      <w:jc w:val="center"/>
    </w:pPr>
    <w:r>
      <w:rPr>
        <w:rFonts w:ascii="Arial" w:cs="Arial" w:eastAsia="Arial" w:hAnsi="Arial"/>
        <w:color w:val="6b7280"/>
        <w:sz w:val="16"/>
        <w:szCs w:val="16"/>
      </w:rPr>
      <w:t xml:space="preserve">CuraLive  ·  Replit Master Integration Brief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0A2540"/>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0A254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0c2d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2026-04-03T12:38:46.030Z</dcterms:created>
  <dcterms:modified xsi:type="dcterms:W3CDTF">2026-04-03T12:38:46.031Z</dcterms:modified>
</cp:coreProperties>
</file>

<file path=docProps/custom.xml><?xml version="1.0" encoding="utf-8"?>
<Properties xmlns="http://schemas.openxmlformats.org/officeDocument/2006/custom-properties" xmlns:vt="http://schemas.openxmlformats.org/officeDocument/2006/docPropsVTypes"/>
</file>